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桓台县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财政</w:t>
      </w:r>
      <w:r>
        <w:rPr>
          <w:rFonts w:hint="eastAsia" w:ascii="方正小标宋简体" w:hAnsi="黑体" w:eastAsia="方正小标宋简体"/>
          <w:sz w:val="44"/>
          <w:szCs w:val="44"/>
        </w:rPr>
        <w:t>局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2019年度政府信息公开工作年度报告</w:t>
      </w:r>
    </w:p>
    <w:p>
      <w:pPr>
        <w:spacing w:line="560" w:lineRule="exact"/>
        <w:ind w:firstLine="640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一、总体情况</w:t>
      </w:r>
    </w:p>
    <w:p>
      <w:pPr>
        <w:spacing w:line="560" w:lineRule="exact"/>
        <w:ind w:left="-708" w:leftChars="-337" w:firstLine="640" w:firstLineChars="200"/>
        <w:rPr>
          <w:rFonts w:hint="eastAsia" w:ascii="仿宋_GB2312" w:hAnsi="宋体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val="en-US" w:eastAsia="zh-CN"/>
        </w:rPr>
        <w:t>我局在县委县政府的领导下，加强对政府信息公开工作的组织领导，不断完善政府信息公开相关配套制度，积极拓展政府信息公开载体和形式，采取多种方式和渠道及时公开我局政府信息，使公众获取信息的途径更加便捷，与群众的沟通渠道更加畅通。扎实推进政府信息公开的各项工作，政府信息公开工作运行正常，政府信息公开咨询、申请及答复工作均顺利开展。</w:t>
      </w:r>
    </w:p>
    <w:p>
      <w:pPr>
        <w:spacing w:line="560" w:lineRule="exact"/>
        <w:ind w:firstLine="640" w:firstLineChars="200"/>
        <w:rPr>
          <w:b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tbl>
      <w:tblPr>
        <w:tblStyle w:val="5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93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本年新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对外公开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3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3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93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增7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93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80.043</w:t>
            </w:r>
          </w:p>
        </w:tc>
      </w:tr>
    </w:tbl>
    <w:p>
      <w:pPr>
        <w:spacing w:line="560" w:lineRule="exact"/>
        <w:rPr>
          <w:b/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5"/>
        <w:tblW w:w="97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567"/>
        <w:gridCol w:w="709"/>
        <w:gridCol w:w="708"/>
        <w:gridCol w:w="709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20" w:type="dxa"/>
            <w:gridSpan w:val="3"/>
            <w:vMerge w:val="restart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961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820" w:type="dxa"/>
            <w:gridSpan w:val="3"/>
            <w:vMerge w:val="continue"/>
          </w:tcPr>
          <w:p>
            <w:pPr>
              <w:spacing w:line="560" w:lineRule="exact"/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820" w:type="dxa"/>
            <w:gridSpan w:val="3"/>
            <w:vMerge w:val="continue"/>
          </w:tcPr>
          <w:p>
            <w:pPr>
              <w:spacing w:line="560" w:lineRule="exact"/>
            </w:pPr>
          </w:p>
        </w:tc>
        <w:tc>
          <w:tcPr>
            <w:tcW w:w="567" w:type="dxa"/>
            <w:vMerge w:val="continue"/>
          </w:tcPr>
          <w:p>
            <w:pPr>
              <w:spacing w:line="56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820" w:type="dxa"/>
            <w:gridSpan w:val="3"/>
          </w:tcPr>
          <w:p>
            <w:pPr>
              <w:spacing w:line="560" w:lineRule="exact"/>
            </w:pPr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67" w:type="dxa"/>
          </w:tcPr>
          <w:p>
            <w:pPr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820" w:type="dxa"/>
            <w:gridSpan w:val="3"/>
          </w:tcPr>
          <w:p>
            <w:pPr>
              <w:spacing w:line="560" w:lineRule="exact"/>
            </w:pPr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67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8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4253" w:type="dxa"/>
            <w:gridSpan w:val="2"/>
          </w:tcPr>
          <w:p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4253" w:type="dxa"/>
            <w:gridSpan w:val="2"/>
          </w:tcPr>
          <w:p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</w:tcPr>
          <w:p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8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8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8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8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8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8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8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8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5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</w:tcPr>
          <w:p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8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8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8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5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93" w:type="dxa"/>
          </w:tcPr>
          <w:p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8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1560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2693" w:type="dxa"/>
          </w:tcPr>
          <w:p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8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1560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2693" w:type="dxa"/>
          </w:tcPr>
          <w:p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8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1560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2693" w:type="dxa"/>
          </w:tcPr>
          <w:p>
            <w:pPr>
              <w:spacing w:line="5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8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1560" w:type="dxa"/>
            <w:vMerge w:val="continue"/>
          </w:tcPr>
          <w:p>
            <w:pPr>
              <w:spacing w:line="560" w:lineRule="exact"/>
            </w:pPr>
          </w:p>
        </w:tc>
        <w:tc>
          <w:tcPr>
            <w:tcW w:w="2693" w:type="dxa"/>
          </w:tcPr>
          <w:p>
            <w:pPr>
              <w:spacing w:line="560" w:lineRule="exact"/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67" w:type="dxa"/>
          </w:tcPr>
          <w:p>
            <w:pPr>
              <w:spacing w:line="560" w:lineRule="exact"/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spacing w:line="5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</w:tcPr>
          <w:p>
            <w:pPr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8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</w:tcPr>
          <w:p>
            <w:pPr>
              <w:spacing w:line="560" w:lineRule="exact"/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spacing w:line="5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8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3"/>
            <w:vAlign w:val="center"/>
          </w:tcPr>
          <w:p>
            <w:pPr>
              <w:spacing w:line="560" w:lineRule="exact"/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67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8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  <w:tc>
          <w:tcPr>
            <w:tcW w:w="850" w:type="dxa"/>
          </w:tcPr>
          <w:p>
            <w:pPr>
              <w:spacing w:line="560" w:lineRule="exact"/>
              <w:jc w:val="center"/>
            </w:pPr>
            <w:r>
              <w:t>0</w:t>
            </w:r>
          </w:p>
        </w:tc>
      </w:tr>
    </w:tbl>
    <w:p>
      <w:pPr>
        <w:spacing w:line="560" w:lineRule="exact"/>
      </w:pPr>
    </w:p>
    <w:p>
      <w:pPr>
        <w:spacing w:line="56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5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7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40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804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650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67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82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67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spacing w:line="560" w:lineRule="exac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</w:tbl>
    <w:p>
      <w:pPr>
        <w:spacing w:line="560" w:lineRule="exact"/>
        <w:ind w:left="-708" w:leftChars="-337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>
      <w:pPr>
        <w:spacing w:line="560" w:lineRule="exact"/>
        <w:ind w:left="-708" w:leftChars="-337" w:firstLine="640" w:firstLineChars="200"/>
        <w:rPr>
          <w:rFonts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我局政府信息公开工作主要存在以下问题有待改进：一是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局工作人员未经专业培训对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政府信息公开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工作的把握尚不够明确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；二是信息公开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内容的广度和深度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有待进一步提升。针对这些问题，我局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将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进一步提高思想认识，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加强对政务公开工作的管理。一是确定政务公开工作专职人员和科室联络员，加强与职能部门的沟通联系，积极组织学习培训，提高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工作人员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信息公开意识和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业务水平。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二是提高信息公开的及时性和完整性，加强与科室联络人的沟通，及时收集和梳理相关信息，保证信息公开的及时、准确、全面，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提高政府信息公开水平。</w:t>
      </w:r>
    </w:p>
    <w:p>
      <w:pPr>
        <w:spacing w:line="560" w:lineRule="exact"/>
        <w:ind w:left="-708" w:leftChars="-337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spacing w:line="560" w:lineRule="exact"/>
        <w:ind w:left="-708" w:leftChars="-337" w:firstLine="640" w:firstLineChars="200"/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如对本报告有任何疑问，请与桓台县财政局办公室联系。（电话：821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val="en-US" w:eastAsia="zh-CN"/>
        </w:rPr>
        <w:t>0240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  <w:lang w:eastAsia="zh-CN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04258"/>
    <w:rsid w:val="00024810"/>
    <w:rsid w:val="000414C6"/>
    <w:rsid w:val="00087FF0"/>
    <w:rsid w:val="00101EAE"/>
    <w:rsid w:val="00105A74"/>
    <w:rsid w:val="00216261"/>
    <w:rsid w:val="002522A7"/>
    <w:rsid w:val="00253AA8"/>
    <w:rsid w:val="00256483"/>
    <w:rsid w:val="00270C0E"/>
    <w:rsid w:val="002A188B"/>
    <w:rsid w:val="002A1BB9"/>
    <w:rsid w:val="002B6F68"/>
    <w:rsid w:val="003D7EB2"/>
    <w:rsid w:val="003F3657"/>
    <w:rsid w:val="00405DB6"/>
    <w:rsid w:val="00420F86"/>
    <w:rsid w:val="00446FE4"/>
    <w:rsid w:val="00481136"/>
    <w:rsid w:val="00481ED7"/>
    <w:rsid w:val="004D2882"/>
    <w:rsid w:val="00697EE4"/>
    <w:rsid w:val="006E6B22"/>
    <w:rsid w:val="00714451"/>
    <w:rsid w:val="00717EE3"/>
    <w:rsid w:val="00732D81"/>
    <w:rsid w:val="00733F31"/>
    <w:rsid w:val="00733F44"/>
    <w:rsid w:val="00741404"/>
    <w:rsid w:val="00741A40"/>
    <w:rsid w:val="00746739"/>
    <w:rsid w:val="007611C0"/>
    <w:rsid w:val="0078691F"/>
    <w:rsid w:val="007A3F1B"/>
    <w:rsid w:val="007D503A"/>
    <w:rsid w:val="007F43FC"/>
    <w:rsid w:val="00892DC4"/>
    <w:rsid w:val="00920A8C"/>
    <w:rsid w:val="00935E77"/>
    <w:rsid w:val="0096093C"/>
    <w:rsid w:val="009F14FF"/>
    <w:rsid w:val="00A93492"/>
    <w:rsid w:val="00AC222F"/>
    <w:rsid w:val="00AD49B5"/>
    <w:rsid w:val="00BF42A9"/>
    <w:rsid w:val="00C61A42"/>
    <w:rsid w:val="00C762CA"/>
    <w:rsid w:val="00CA24FE"/>
    <w:rsid w:val="00D201BD"/>
    <w:rsid w:val="00D33F3A"/>
    <w:rsid w:val="00D67CC1"/>
    <w:rsid w:val="00D7673F"/>
    <w:rsid w:val="00DE6219"/>
    <w:rsid w:val="00E03F11"/>
    <w:rsid w:val="00E04258"/>
    <w:rsid w:val="00E82A61"/>
    <w:rsid w:val="00EA3993"/>
    <w:rsid w:val="00F93ADE"/>
    <w:rsid w:val="00FA3378"/>
    <w:rsid w:val="00FE3091"/>
    <w:rsid w:val="03F3426C"/>
    <w:rsid w:val="0D830BEA"/>
    <w:rsid w:val="111A037A"/>
    <w:rsid w:val="13936025"/>
    <w:rsid w:val="154E73EF"/>
    <w:rsid w:val="1FA760BE"/>
    <w:rsid w:val="20D55FFB"/>
    <w:rsid w:val="2584398C"/>
    <w:rsid w:val="2646520E"/>
    <w:rsid w:val="32E741FC"/>
    <w:rsid w:val="39CC5ED1"/>
    <w:rsid w:val="3D7C4B19"/>
    <w:rsid w:val="3DCF3DE5"/>
    <w:rsid w:val="402D4A11"/>
    <w:rsid w:val="443951EB"/>
    <w:rsid w:val="4A92653B"/>
    <w:rsid w:val="4DE93206"/>
    <w:rsid w:val="4E336816"/>
    <w:rsid w:val="4F0479FE"/>
    <w:rsid w:val="59E014F4"/>
    <w:rsid w:val="5BF50EC3"/>
    <w:rsid w:val="656E4C5B"/>
    <w:rsid w:val="693D737E"/>
    <w:rsid w:val="6FF74817"/>
    <w:rsid w:val="726F2DDA"/>
    <w:rsid w:val="732C4928"/>
    <w:rsid w:val="75FD290E"/>
    <w:rsid w:val="76BD07AB"/>
    <w:rsid w:val="7BF2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rFonts w:ascii="仿宋_GB2312" w:hAnsi="宋体" w:eastAsia="仿宋_GB2312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335</Words>
  <Characters>1912</Characters>
  <Lines>15</Lines>
  <Paragraphs>4</Paragraphs>
  <TotalTime>43</TotalTime>
  <ScaleCrop>false</ScaleCrop>
  <LinksUpToDate>false</LinksUpToDate>
  <CharactersWithSpaces>2243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Administrator</cp:lastModifiedBy>
  <dcterms:modified xsi:type="dcterms:W3CDTF">2020-06-15T06:40:36Z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