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关于上半年重点项目开工情况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一、议题背景</w:t>
      </w:r>
    </w:p>
    <w:p>
      <w:pPr>
        <w:pStyle w:val="8"/>
        <w:spacing w:line="560" w:lineRule="exact"/>
        <w:ind w:firstLine="660"/>
        <w:jc w:val="both"/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认真落实市委、市政府部署要求，坚持“项目为王”理念，集中资源和力量，全力以赴推进重大项目建设，用项目招引、建设的大突破引领带动转型发展的大跃升，为全县加快新旧动能转换、推动高质量发展注入强劲动力、提供坚实支撑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二、决策依据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zh-TW"/>
        </w:rPr>
        <w:t>《重大项目落地推进机制》等文件。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TW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研究内容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zh-TW"/>
        </w:rPr>
        <w:t>2022年市重大项目投资计划、推进举措、卡点难点问题分析。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四、重要举措</w:t>
      </w:r>
    </w:p>
    <w:p>
      <w:pPr>
        <w:pStyle w:val="9"/>
        <w:topLinePunct/>
        <w:spacing w:line="586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zh-TW"/>
        </w:rPr>
        <w:t>逐一确定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lang w:val="en-US" w:eastAsia="zh-CN" w:bidi="zh-TW"/>
        </w:rPr>
        <w:t>2022年市重大项目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zh-TW"/>
        </w:rPr>
        <w:t>开工时间节点、年度投资任务、全年形象进度等任务目标，实行周调度、定期通报。对亟需解决的困难问题，建立重大项目问题台账，制定可量化、可细化的问题，确保整改一项，销号一项，发现问题及时办理到位，为项目建设提供全链条服务保障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五、解读人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zh-TW"/>
        </w:rPr>
        <w:t>县重大项目协调推进中心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六、出台的相关文件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zh-TW"/>
        </w:rPr>
        <w:t>《2022年市重大项目清单》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C5E20"/>
    <w:rsid w:val="276332E3"/>
    <w:rsid w:val="2DA95FD7"/>
    <w:rsid w:val="2DBF1EB5"/>
    <w:rsid w:val="325008BA"/>
    <w:rsid w:val="4511064C"/>
    <w:rsid w:val="6EB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样式 首行缩进:  2 字符"/>
    <w:basedOn w:val="1"/>
    <w:qFormat/>
    <w:uiPriority w:val="0"/>
    <w:pPr>
      <w:ind w:firstLine="560"/>
    </w:pPr>
    <w:rPr>
      <w:rFonts w:ascii="Calibri" w:hAnsi="Calibri"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2021-11-25T03:27:00Z</dcterms:created>
  <dc:creator>Administrator</dc:creator>
  <cp:lastModifiedBy>Administrator</cp:lastModifiedBy>
  <dcterms:modified xsi:type="dcterms:W3CDTF">2021-12-02T03:43:32Z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D5F4FD474218400B90881547F6DABBED</vt:lpwstr>
  </property>
</Properties>
</file>