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全县2020年度《关于支持新旧动能转换促进经济高质量发展的政策意见》解读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一、议题背景</w:t>
      </w:r>
    </w:p>
    <w:p>
      <w:pPr>
        <w:pStyle w:val="6"/>
        <w:spacing w:line="560" w:lineRule="exact"/>
        <w:ind w:firstLine="660"/>
        <w:jc w:val="both"/>
        <w:rPr>
          <w:rFonts w:hint="eastAsia" w:ascii="仿宋_GB2312" w:hAnsi="宋体" w:eastAsia="仿宋_GB2312" w:cs="宋体"/>
          <w:color w:val="000000"/>
          <w:lang w:val="en-US" w:eastAsia="zh-CN"/>
        </w:rPr>
      </w:pPr>
      <w:r>
        <w:rPr>
          <w:rFonts w:hint="eastAsia" w:ascii="仿宋_GB2312" w:hAnsi="宋体" w:eastAsia="仿宋_GB2312" w:cs="宋体"/>
          <w:color w:val="000000"/>
        </w:rPr>
        <w:t>为贯彻落实省、市、县加快推进新旧动能转换重大工程的部署要求，充分发挥政策的引导激励作用，更好更快地推动全县经济加速崛起、高质量发展，结合我县实际，制订如下意见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二、决策依据</w:t>
      </w:r>
    </w:p>
    <w:p>
      <w:pPr>
        <w:pStyle w:val="6"/>
        <w:spacing w:line="560" w:lineRule="exact"/>
        <w:ind w:firstLine="660"/>
        <w:jc w:val="both"/>
        <w:rPr>
          <w:rFonts w:hint="eastAsia" w:ascii="仿宋_GB2312" w:hAnsi="宋体" w:eastAsia="仿宋_GB2312" w:cs="宋体"/>
          <w:color w:val="000000"/>
        </w:rPr>
      </w:pPr>
      <w:r>
        <w:rPr>
          <w:rFonts w:hint="eastAsia" w:ascii="仿宋_GB2312" w:hAnsi="宋体" w:eastAsia="仿宋_GB2312" w:cs="宋体"/>
          <w:color w:val="000000"/>
        </w:rPr>
        <w:t>《关于加快推进新旧动能转换的十条意见》（桓发〔2018〕</w:t>
      </w:r>
    </w:p>
    <w:p>
      <w:pPr>
        <w:pStyle w:val="6"/>
        <w:spacing w:line="560" w:lineRule="exact"/>
        <w:jc w:val="both"/>
        <w:rPr>
          <w:rFonts w:ascii="仿宋_GB2312" w:eastAsia="仿宋_GB2312"/>
        </w:rPr>
      </w:pPr>
      <w:r>
        <w:rPr>
          <w:rFonts w:hint="eastAsia" w:ascii="仿宋_GB2312" w:hAnsi="宋体" w:eastAsia="仿宋_GB2312" w:cs="宋体"/>
          <w:color w:val="000000"/>
        </w:rPr>
        <w:t>34号）</w:t>
      </w:r>
      <w:r>
        <w:rPr>
          <w:rFonts w:hint="eastAsia" w:ascii="仿宋_GB2312" w:eastAsia="仿宋_GB2312" w:cs="宋体"/>
          <w:color w:val="000000"/>
          <w:lang w:eastAsia="zh-CN"/>
        </w:rPr>
        <w:t>、淄博市人民政府办公室关于印发促进新材料、智能装备、新医药、电子信息产业加快发展若干政策的通知（淄政办字〔2021〕7号 ）、《关于加快企业跨越发展的若干政策》（淄政发〔2020〕14号）等文件</w:t>
      </w:r>
      <w:r>
        <w:rPr>
          <w:rFonts w:hint="eastAsia" w:ascii="仿宋_GB2312" w:eastAsia="仿宋_GB2312"/>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三、研究内容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件主要包含：支持企业动能转换、支持企业做优做强、支持企业创新发展、支持服务业全面发展、支持建筑产业做大做强、支持乡村全面振兴、支持现代金融发展、支持企业节能降耗、支持企业绿色发展、支持“双招双引”等十条政策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四、重要举措</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为鼓励企业加快新旧动能转换、提升发展质效，相关部门根据支持推进新旧动能转换促进经济高质量发展的政策意见进行了严格考核。经考核，2020 年共有 216 家企业（或个人）符合政策支持条件。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五、解读人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郝成涵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六、出台的相关文件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关于对桓发〔2018〕34 号文件的补充修订意见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关于202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年第一季度重点项目开工情况</w:t>
      </w:r>
    </w:p>
    <w:p>
      <w:pPr>
        <w:rPr>
          <w:rFonts w:hint="eastAsia" w:ascii="黑体" w:hAnsi="黑体" w:eastAsia="黑体" w:cs="黑体"/>
          <w:sz w:val="32"/>
          <w:szCs w:val="32"/>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一、议题背景</w:t>
      </w:r>
    </w:p>
    <w:p>
      <w:pPr>
        <w:pStyle w:val="6"/>
        <w:spacing w:line="560" w:lineRule="exact"/>
        <w:ind w:firstLine="660"/>
        <w:jc w:val="both"/>
        <w:rPr>
          <w:rFonts w:hint="eastAsia" w:ascii="仿宋_GB2312" w:hAnsi="宋体" w:eastAsia="仿宋_GB2312" w:cs="宋体"/>
          <w:color w:val="000000"/>
          <w:sz w:val="30"/>
          <w:szCs w:val="30"/>
          <w:lang w:val="en-US" w:eastAsia="zh-CN"/>
        </w:rPr>
      </w:pPr>
      <w:r>
        <w:rPr>
          <w:rFonts w:hint="eastAsia" w:ascii="仿宋_GB2312" w:hAnsi="宋体" w:eastAsia="仿宋_GB2312" w:cs="宋体"/>
          <w:color w:val="000000"/>
        </w:rPr>
        <w:t>为贯彻落实省、市、县加快</w:t>
      </w:r>
      <w:r>
        <w:rPr>
          <w:rFonts w:hint="eastAsia" w:ascii="仿宋_GB2312" w:eastAsia="仿宋_GB2312" w:cs="宋体"/>
          <w:color w:val="000000"/>
          <w:lang w:eastAsia="zh-CN"/>
        </w:rPr>
        <w:t>重点项目</w:t>
      </w:r>
      <w:r>
        <w:rPr>
          <w:rFonts w:hint="eastAsia" w:ascii="仿宋_GB2312" w:hAnsi="宋体" w:eastAsia="仿宋_GB2312" w:cs="宋体"/>
          <w:color w:val="000000"/>
        </w:rPr>
        <w:t>推进的部署要求，充分发挥</w:t>
      </w:r>
      <w:r>
        <w:rPr>
          <w:rFonts w:hint="eastAsia" w:ascii="仿宋_GB2312" w:eastAsia="仿宋_GB2312" w:cs="宋体"/>
          <w:color w:val="000000"/>
          <w:lang w:eastAsia="zh-CN"/>
        </w:rPr>
        <w:t>优质项目的引领带动作用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0"/>
          <w:szCs w:val="30"/>
        </w:rPr>
        <w:t>推动项目快建设、快推进、快突破。</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二、决策依据</w:t>
      </w:r>
    </w:p>
    <w:p>
      <w:pPr>
        <w:numPr>
          <w:ilvl w:val="0"/>
          <w:numId w:val="0"/>
        </w:numPr>
        <w:ind w:firstLine="600" w:firstLineChars="200"/>
        <w:rPr>
          <w:rFonts w:hint="eastAsia" w:ascii="仿宋_GB2312" w:hAnsi="仿宋_GB2312" w:eastAsia="仿宋_GB2312" w:cs="仿宋_GB2312"/>
          <w:color w:val="auto"/>
          <w:kern w:val="2"/>
          <w:sz w:val="30"/>
          <w:szCs w:val="30"/>
          <w:lang w:val="en-US" w:eastAsia="zh-CN" w:bidi="zh-TW"/>
        </w:rPr>
      </w:pPr>
      <w:r>
        <w:rPr>
          <w:rFonts w:hint="eastAsia" w:ascii="仿宋_GB2312" w:hAnsi="仿宋_GB2312" w:eastAsia="仿宋_GB2312" w:cs="仿宋_GB2312"/>
          <w:color w:val="auto"/>
          <w:kern w:val="2"/>
          <w:sz w:val="30"/>
          <w:szCs w:val="30"/>
          <w:lang w:val="en-US" w:eastAsia="zh-CN" w:bidi="zh-TW"/>
        </w:rPr>
        <w:t>《重大项目落地推进机制》等文件。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color w:val="auto"/>
          <w:kern w:val="2"/>
          <w:sz w:val="32"/>
          <w:szCs w:val="32"/>
          <w:lang w:val="en-US" w:eastAsia="zh-CN" w:bidi="zh-TW"/>
        </w:rPr>
        <w:t>三、</w:t>
      </w:r>
      <w:r>
        <w:rPr>
          <w:rFonts w:hint="eastAsia" w:ascii="黑体" w:hAnsi="黑体" w:eastAsia="黑体" w:cs="黑体"/>
          <w:sz w:val="32"/>
          <w:szCs w:val="32"/>
          <w:lang w:val="en-US" w:eastAsia="zh-CN"/>
        </w:rPr>
        <w:t>研究内容</w:t>
      </w:r>
    </w:p>
    <w:p>
      <w:pPr>
        <w:numPr>
          <w:ilvl w:val="0"/>
          <w:numId w:val="0"/>
        </w:numPr>
        <w:ind w:firstLine="600" w:firstLineChars="200"/>
        <w:rPr>
          <w:rFonts w:hint="eastAsia" w:ascii="仿宋_GB2312" w:hAnsi="仿宋_GB2312" w:eastAsia="仿宋_GB2312" w:cs="仿宋_GB2312"/>
          <w:color w:val="auto"/>
          <w:kern w:val="2"/>
          <w:sz w:val="30"/>
          <w:szCs w:val="30"/>
          <w:lang w:val="en-US" w:eastAsia="zh-CN" w:bidi="zh-TW"/>
        </w:rPr>
      </w:pPr>
      <w:r>
        <w:rPr>
          <w:rFonts w:hint="eastAsia" w:ascii="仿宋_GB2312" w:hAnsi="仿宋_GB2312" w:eastAsia="仿宋_GB2312" w:cs="仿宋_GB2312"/>
          <w:color w:val="auto"/>
          <w:kern w:val="2"/>
          <w:sz w:val="30"/>
          <w:szCs w:val="30"/>
          <w:lang w:val="en-US" w:eastAsia="zh-CN" w:bidi="zh-TW"/>
        </w:rPr>
        <w:t>2022年一季度集中开工省、市、县重大项目的年度投资计划、建设进度推进举措等内容。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四、重要举措</w:t>
      </w:r>
    </w:p>
    <w:p>
      <w:pPr>
        <w:numPr>
          <w:ilvl w:val="0"/>
          <w:numId w:val="0"/>
        </w:numPr>
        <w:ind w:firstLine="600" w:firstLineChars="200"/>
        <w:rPr>
          <w:rFonts w:hint="default" w:ascii="黑体" w:hAnsi="黑体" w:eastAsia="黑体" w:cs="黑体"/>
          <w:sz w:val="32"/>
          <w:szCs w:val="32"/>
          <w:lang w:val="en-US" w:eastAsia="zh-CN"/>
        </w:rPr>
      </w:pPr>
      <w:r>
        <w:rPr>
          <w:rFonts w:hint="eastAsia" w:ascii="仿宋_GB2312" w:hAnsi="仿宋_GB2312" w:eastAsia="仿宋_GB2312" w:cs="仿宋_GB2312"/>
          <w:color w:val="auto"/>
          <w:kern w:val="2"/>
          <w:sz w:val="30"/>
          <w:szCs w:val="30"/>
          <w:lang w:val="en-US" w:eastAsia="zh-CN" w:bidi="zh-TW"/>
        </w:rPr>
        <w:t>严格落实重大项目落地推进机制，对2022年开工项目逐一对接，抓好项目调度管理，掌握项目进展情况。对2021年储备策划的优质项目，多措并举强势推动项目开局，为项目建设提供全要素保障、全流程服务。</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五、解读人</w:t>
      </w:r>
    </w:p>
    <w:p>
      <w:pPr>
        <w:numPr>
          <w:ilvl w:val="0"/>
          <w:numId w:val="0"/>
        </w:numPr>
        <w:ind w:firstLine="600" w:firstLineChars="200"/>
        <w:rPr>
          <w:rFonts w:hint="eastAsia" w:ascii="仿宋_GB2312" w:hAnsi="仿宋_GB2312" w:eastAsia="仿宋_GB2312" w:cs="仿宋_GB2312"/>
          <w:color w:val="auto"/>
          <w:kern w:val="2"/>
          <w:sz w:val="30"/>
          <w:szCs w:val="30"/>
          <w:lang w:val="en-US" w:eastAsia="zh-CN" w:bidi="zh-TW"/>
        </w:rPr>
      </w:pPr>
      <w:r>
        <w:rPr>
          <w:rFonts w:hint="eastAsia" w:ascii="仿宋_GB2312" w:hAnsi="仿宋_GB2312" w:eastAsia="仿宋_GB2312" w:cs="仿宋_GB2312"/>
          <w:color w:val="auto"/>
          <w:kern w:val="2"/>
          <w:sz w:val="30"/>
          <w:szCs w:val="30"/>
          <w:lang w:val="en-US" w:eastAsia="zh-CN" w:bidi="zh-TW"/>
        </w:rPr>
        <w:t>县重大项目协调推进中心</w:t>
      </w:r>
    </w:p>
    <w:p>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六、出台的相关文件</w:t>
      </w:r>
    </w:p>
    <w:p>
      <w:pPr>
        <w:numPr>
          <w:ilvl w:val="0"/>
          <w:numId w:val="0"/>
        </w:numPr>
        <w:ind w:firstLine="600" w:firstLineChars="200"/>
        <w:rPr>
          <w:rFonts w:hint="eastAsia" w:ascii="仿宋_GB2312" w:hAnsi="仿宋_GB2312" w:eastAsia="仿宋_GB2312" w:cs="仿宋_GB2312"/>
          <w:color w:val="auto"/>
          <w:kern w:val="2"/>
          <w:sz w:val="30"/>
          <w:szCs w:val="30"/>
          <w:lang w:val="en-US" w:eastAsia="zh-CN" w:bidi="zh-TW"/>
        </w:rPr>
      </w:pPr>
      <w:r>
        <w:rPr>
          <w:rFonts w:hint="eastAsia" w:ascii="仿宋_GB2312" w:hAnsi="仿宋_GB2312" w:eastAsia="仿宋_GB2312" w:cs="仿宋_GB2312"/>
          <w:color w:val="auto"/>
          <w:kern w:val="2"/>
          <w:sz w:val="30"/>
          <w:szCs w:val="30"/>
          <w:lang w:val="en-US" w:eastAsia="zh-CN" w:bidi="zh-TW"/>
        </w:rPr>
        <w:t>《2022年一季度集中开工省、市、县重大项目名单》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05852"/>
    <w:rsid w:val="276332E3"/>
    <w:rsid w:val="3F4668BB"/>
    <w:rsid w:val="4511064C"/>
    <w:rsid w:val="6EBA10B4"/>
    <w:rsid w:val="72891338"/>
    <w:rsid w:val="7BC1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Body text|1"/>
    <w:basedOn w:val="1"/>
    <w:qFormat/>
    <w:uiPriority w:val="0"/>
    <w:pPr>
      <w:spacing w:line="422" w:lineRule="auto"/>
      <w:ind w:firstLine="400"/>
      <w:jc w:val="lef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2021-11-25T03:27:00Z</dcterms:created>
  <dc:creator>Administrator</dc:creator>
  <cp:lastModifiedBy>Administrator</cp:lastModifiedBy>
  <dcterms:modified xsi:type="dcterms:W3CDTF">2021-12-02T06:05:59Z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D5F4FD474218400B90881547F6DABBED</vt:lpwstr>
  </property>
</Properties>
</file>