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楷体_GB2312" w:cs="楷体_GB2312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议题解读：</w:t>
      </w:r>
      <w:r>
        <w:rPr>
          <w:rFonts w:hint="eastAsia" w:ascii="Times New Roman" w:hAnsi="Times New Roman" w:eastAsia="方正小标宋简体" w:cs="方正小标宋简体"/>
          <w:color w:val="auto"/>
          <w:spacing w:val="0"/>
          <w:sz w:val="44"/>
          <w:szCs w:val="44"/>
          <w:lang w:val="en-US" w:eastAsia="zh-CN"/>
        </w:rPr>
        <w:t>关于全县当前经济运行情况的汇报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一、议题背景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1—10月份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经济运行呈现加快恢复、回升向好的良好态势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增速保持在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合理区间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为全面分析当前经济社会发展形势，针对性做好下步工作，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发展改革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起草了《关于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当前经济运行情况的汇报》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，提请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政府常务会议研究。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二、决策依据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围绕年初计划目标，结合当前发展形势，明确下一步工作措施。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全面分析全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当前经济运行情况，研判经济形势和下步走势，查找存在的突出矛盾问题，提出改进措施建议，确保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全县经济平稳运行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四、重要举措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聚焦全年目标，盯紧项目建设，真抓实干、奋力攻坚，重点全力以赴提振工业经济、狠抓扩大有效投资、持续加力促进消费回暖、促进重点服务业加快回升、推动建筑业、房地产业平稳发展、稳步提升财税金融质量、促进外贸外资加快提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确保经济运行保持在合理区间。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五、解读人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郝成涵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六、列席人员名单</w:t>
      </w:r>
    </w:p>
    <w:p>
      <w:pPr>
        <w:numPr>
          <w:ilvl w:val="0"/>
          <w:numId w:val="0"/>
        </w:numPr>
        <w:ind w:firstLine="604" w:firstLineChars="200"/>
        <w:rPr>
          <w:rFonts w:hint="eastAsia" w:eastAsia="仿宋_GB2312" w:cs="仿宋_GB2312"/>
          <w:snapToGrid w:val="0"/>
          <w:spacing w:val="11"/>
          <w:kern w:val="0"/>
          <w:sz w:val="28"/>
          <w:szCs w:val="28"/>
          <w:lang w:val="en-US" w:eastAsia="zh-CN"/>
        </w:rPr>
      </w:pPr>
      <w:r>
        <w:rPr>
          <w:rFonts w:hint="eastAsia" w:eastAsia="仿宋_GB2312" w:cs="仿宋_GB2312"/>
          <w:snapToGrid w:val="0"/>
          <w:spacing w:val="11"/>
          <w:kern w:val="0"/>
          <w:sz w:val="28"/>
          <w:szCs w:val="28"/>
          <w:lang w:val="en-US" w:eastAsia="zh-CN"/>
        </w:rPr>
        <w:t>县领导；各镇镇长、索镇街道办事处主任；县科技局、县工业和信息化局、县住房城乡建设局、县商务局、县文化和旅游局、县统计局、县地方金融监管局主要负责同志。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七、出台相关文件</w:t>
      </w:r>
    </w:p>
    <w:p>
      <w:pPr>
        <w:numPr>
          <w:ilvl w:val="0"/>
          <w:numId w:val="0"/>
        </w:numPr>
        <w:ind w:firstLine="604" w:firstLineChars="200"/>
        <w:rPr>
          <w:rFonts w:hint="default" w:eastAsia="仿宋_GB2312" w:cs="仿宋_GB2312"/>
          <w:snapToGrid w:val="0"/>
          <w:spacing w:val="11"/>
          <w:kern w:val="0"/>
          <w:sz w:val="28"/>
          <w:szCs w:val="28"/>
          <w:lang w:val="en-US" w:eastAsia="zh-CN"/>
        </w:rPr>
      </w:pPr>
      <w:r>
        <w:rPr>
          <w:rFonts w:hint="eastAsia" w:eastAsia="仿宋_GB2312" w:cs="仿宋_GB2312"/>
          <w:snapToGrid w:val="0"/>
          <w:spacing w:val="11"/>
          <w:kern w:val="0"/>
          <w:sz w:val="28"/>
          <w:szCs w:val="28"/>
          <w:lang w:val="en-US" w:eastAsia="zh-CN"/>
        </w:rPr>
        <w:t>无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N2Q5NzNlOWJhMjgwOWRlMzFkNmUzMzk5MTNhNGUifQ=="/>
  </w:docVars>
  <w:rsids>
    <w:rsidRoot w:val="7B953D8E"/>
    <w:rsid w:val="00AC4F1D"/>
    <w:rsid w:val="04CC5D13"/>
    <w:rsid w:val="05192DC9"/>
    <w:rsid w:val="0F264E85"/>
    <w:rsid w:val="1AB723C0"/>
    <w:rsid w:val="1ACF63F4"/>
    <w:rsid w:val="1ADB080F"/>
    <w:rsid w:val="1BBD2B96"/>
    <w:rsid w:val="25DC4E6B"/>
    <w:rsid w:val="2DE6338C"/>
    <w:rsid w:val="32E16FED"/>
    <w:rsid w:val="360823F3"/>
    <w:rsid w:val="3E042D3A"/>
    <w:rsid w:val="41140EBE"/>
    <w:rsid w:val="47EA300A"/>
    <w:rsid w:val="49867638"/>
    <w:rsid w:val="4BB22469"/>
    <w:rsid w:val="55623C44"/>
    <w:rsid w:val="5B2372C7"/>
    <w:rsid w:val="618A439C"/>
    <w:rsid w:val="648A0CCD"/>
    <w:rsid w:val="6D7A1321"/>
    <w:rsid w:val="718E0EDA"/>
    <w:rsid w:val="7280072E"/>
    <w:rsid w:val="78DC7B07"/>
    <w:rsid w:val="7B95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rPr>
      <w:rFonts w:ascii="Calibri" w:hAnsi="Calibri" w:eastAsia="宋体" w:cs="黑体"/>
      <w:sz w:val="32"/>
      <w:szCs w:val="32"/>
    </w:rPr>
  </w:style>
  <w:style w:type="paragraph" w:styleId="6">
    <w:name w:val="Body Text First Indent"/>
    <w:basedOn w:val="5"/>
    <w:next w:val="1"/>
    <w:qFormat/>
    <w:uiPriority w:val="0"/>
    <w:pPr>
      <w:ind w:firstLine="420" w:firstLineChars="100"/>
    </w:pPr>
    <w:rPr>
      <w:rFonts w:ascii="Times New Roman" w:hAnsi="Times New Roman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BodyTextIndent2"/>
    <w:basedOn w:val="1"/>
    <w:qFormat/>
    <w:uiPriority w:val="0"/>
    <w:pPr>
      <w:spacing w:line="600" w:lineRule="exact"/>
      <w:ind w:firstLine="600"/>
      <w:textAlignment w:val="baseline"/>
    </w:pPr>
    <w:rPr>
      <w:rFonts w:eastAsia="仿宋"/>
      <w:color w:val="000000"/>
      <w:kern w:val="1"/>
      <w:sz w:val="30"/>
    </w:rPr>
  </w:style>
  <w:style w:type="paragraph" w:customStyle="1" w:styleId="12">
    <w:name w:val="样式 首行缩进:  2 字符"/>
    <w:basedOn w:val="1"/>
    <w:qFormat/>
    <w:uiPriority w:val="0"/>
    <w:pPr>
      <w:ind w:firstLine="560"/>
    </w:pPr>
    <w:rPr>
      <w:rFonts w:ascii="Calibri" w:hAnsi="Calibri" w:eastAsia="仿宋_GB2312" w:cs="宋体"/>
      <w:sz w:val="24"/>
      <w:szCs w:val="20"/>
    </w:rPr>
  </w:style>
  <w:style w:type="paragraph" w:customStyle="1" w:styleId="13">
    <w:name w:val="正文缩进1"/>
    <w:basedOn w:val="1"/>
    <w:qFormat/>
    <w:uiPriority w:val="0"/>
    <w:pPr>
      <w:autoSpaceDE/>
      <w:autoSpaceDN/>
      <w:ind w:firstLine="420" w:firstLineChars="200"/>
      <w:jc w:val="both"/>
    </w:pPr>
    <w:rPr>
      <w:rFonts w:hint="eastAsia" w:ascii="Calibri" w:hAnsi="Calibri" w:eastAsia="宋体" w:cs="Times New Roman"/>
      <w:kern w:val="2"/>
      <w:sz w:val="21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1543</Words>
  <Characters>1675</Characters>
  <Lines>0</Lines>
  <Paragraphs>0</Paragraphs>
  <TotalTime>0</TotalTime>
  <ScaleCrop>false</ScaleCrop>
  <LinksUpToDate>false</LinksUpToDate>
  <CharactersWithSpaces>1679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2023-07-13T02:30:00Z</dcterms:created>
  <dc:creator>Administrator</dc:creator>
  <cp:lastModifiedBy>成涵</cp:lastModifiedBy>
  <cp:lastPrinted>2023-09-13T02:18:00Z</cp:lastPrinted>
  <dcterms:modified xsi:type="dcterms:W3CDTF">2023-11-23T02:37:44Z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D0D2A7F2020D4F1DB3088510A0375A54_13</vt:lpwstr>
  </property>
</Properties>
</file>