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10" w:afterAutospacing="0" w:line="560" w:lineRule="exact"/>
        <w:ind w:left="0" w:right="0"/>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bdr w:val="none" w:color="auto" w:sz="0" w:space="0"/>
        </w:rPr>
        <w:t>共度“政治生日” 不负芳华再出发——县发改局4月份主题党日活动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color w:val="222222"/>
          <w:sz w:val="25"/>
          <w:szCs w:val="25"/>
        </w:rPr>
      </w:pPr>
      <w:r>
        <w:rPr>
          <w:rFonts w:hint="eastAsia" w:ascii="仿宋_GB2312" w:hAnsi="仿宋_GB2312" w:eastAsia="仿宋_GB2312" w:cs="仿宋_GB2312"/>
          <w:color w:val="222222"/>
          <w:spacing w:val="0"/>
          <w:kern w:val="0"/>
          <w:sz w:val="32"/>
          <w:szCs w:val="32"/>
          <w:bdr w:val="none" w:color="auto" w:sz="0" w:space="0"/>
          <w:lang w:val="en-US" w:eastAsia="zh-CN" w:bidi="ar"/>
        </w:rPr>
        <w:t>2022年4月15日，县发改局在县粮食中心办公区五楼会议室开展主题党日活动，局全体人员参加。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color w:val="222222"/>
          <w:sz w:val="25"/>
          <w:szCs w:val="25"/>
          <w:bdr w:val="none" w:color="auto" w:sz="0" w:space="0"/>
        </w:rPr>
        <w:drawing>
          <wp:inline distT="0" distB="0" distL="114300" distR="114300">
            <wp:extent cx="5257800" cy="3181350"/>
            <wp:effectExtent l="0" t="0" r="0" b="0"/>
            <wp:docPr id="1"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IMG_257"/>
                    <pic:cNvPicPr>
                      <a:picLocks noChangeAspect="1"/>
                    </pic:cNvPicPr>
                  </pic:nvPicPr>
                  <pic:blipFill>
                    <a:blip r:embed="rId4"/>
                    <a:stretch>
                      <a:fillRect/>
                    </a:stretch>
                  </pic:blipFill>
                  <pic:spPr>
                    <a:xfrm>
                      <a:off x="0" y="0"/>
                      <a:ext cx="5257800" cy="3181350"/>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6" w:beforeAutospacing="0" w:after="0" w:afterAutospacing="0"/>
        <w:ind w:left="0" w:right="0" w:firstLine="420"/>
        <w:jc w:val="both"/>
      </w:pPr>
      <w:r>
        <w:rPr>
          <w:rFonts w:hint="eastAsia" w:ascii="仿宋_GB2312" w:hAnsi="仿宋_GB2312" w:eastAsia="仿宋_GB2312" w:cs="仿宋_GB2312"/>
          <w:color w:val="222222"/>
          <w:spacing w:val="0"/>
          <w:kern w:val="0"/>
          <w:sz w:val="32"/>
          <w:szCs w:val="32"/>
          <w:lang w:val="en-US" w:eastAsia="zh-CN" w:bidi="ar"/>
        </w:rPr>
        <w:t>党组成员、副局长毛芹同志传达学习习近平总书记关于统筹疫情防控和经济社会发展的重要指示要求以及中央部署和省市县委安排，学习《淄博市社区（村）党组织常态化疫情防控指导手册（1.0版）》，引导广大党员了解掌握疫情防控相关要求和纾难解困政策措施，进一步落实好常态化疫情防控相关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p>
      <w:pPr>
        <w:keepNext w:val="0"/>
        <w:keepLines w:val="0"/>
        <w:widowControl/>
        <w:suppressLineNumbers w:val="0"/>
        <w:spacing w:before="0" w:beforeAutospacing="0" w:after="0" w:afterAutospacing="0"/>
        <w:ind w:left="0" w:right="0"/>
        <w:jc w:val="center"/>
      </w:pPr>
      <w:r>
        <w:rPr>
          <w:rFonts w:ascii="宋体" w:hAnsi="宋体" w:eastAsia="宋体" w:cs="宋体"/>
          <w:color w:val="222222"/>
          <w:kern w:val="0"/>
          <w:sz w:val="25"/>
          <w:szCs w:val="25"/>
          <w:bdr w:val="none" w:color="auto" w:sz="0" w:space="0"/>
          <w:lang w:val="en-US" w:eastAsia="zh-CN" w:bidi="ar"/>
        </w:rPr>
        <w:br w:type="textWrapping"/>
      </w:r>
      <w:r>
        <w:rPr>
          <w:rFonts w:ascii="宋体" w:hAnsi="宋体" w:eastAsia="宋体" w:cs="宋体"/>
          <w:color w:val="222222"/>
          <w:kern w:val="0"/>
          <w:sz w:val="25"/>
          <w:szCs w:val="25"/>
          <w:bdr w:val="none" w:color="auto" w:sz="0" w:space="0"/>
          <w:lang w:val="en-US" w:eastAsia="zh-CN" w:bidi="ar"/>
        </w:rPr>
        <w:br w:type="textWrapping"/>
      </w:r>
      <w:r>
        <w:rPr>
          <w:rFonts w:ascii="宋体" w:hAnsi="宋体" w:eastAsia="宋体" w:cs="宋体"/>
          <w:color w:val="222222"/>
          <w:kern w:val="0"/>
          <w:sz w:val="25"/>
          <w:szCs w:val="25"/>
          <w:bdr w:val="none" w:color="auto" w:sz="0" w:space="0"/>
          <w:lang w:val="en-US" w:eastAsia="zh-CN" w:bidi="ar"/>
        </w:rPr>
        <w:br w:type="textWrapping"/>
      </w:r>
      <w:r>
        <w:rPr>
          <w:color w:val="222222"/>
          <w:sz w:val="25"/>
          <w:szCs w:val="25"/>
          <w:bdr w:val="none" w:color="auto" w:sz="0" w:space="0"/>
        </w:rPr>
        <w:drawing>
          <wp:inline distT="0" distB="0" distL="114300" distR="114300">
            <wp:extent cx="4895850" cy="3314700"/>
            <wp:effectExtent l="0" t="0" r="0" b="0"/>
            <wp:docPr id="6" name="图片 4"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4" descr="IMG_259"/>
                    <pic:cNvPicPr>
                      <a:picLocks noChangeAspect="1"/>
                    </pic:cNvPicPr>
                  </pic:nvPicPr>
                  <pic:blipFill>
                    <a:blip r:embed="rId5"/>
                    <a:stretch>
                      <a:fillRect/>
                    </a:stretch>
                  </pic:blipFill>
                  <pic:spPr>
                    <a:xfrm>
                      <a:off x="0" y="0"/>
                      <a:ext cx="4895850" cy="3314700"/>
                    </a:xfrm>
                    <a:prstGeom prst="rect">
                      <a:avLst/>
                    </a:prstGeom>
                    <a:noFill/>
                    <a:ln w="9525">
                      <a:noFill/>
                    </a:ln>
                  </pic:spPr>
                </pic:pic>
              </a:graphicData>
            </a:graphic>
          </wp:inline>
        </w:drawing>
      </w:r>
    </w:p>
    <w:p>
      <w:pPr>
        <w:keepNext w:val="0"/>
        <w:keepLines w:val="0"/>
        <w:widowControl/>
        <w:suppressLineNumbers w:val="0"/>
        <w:spacing w:before="0" w:beforeAutospacing="0" w:after="0" w:afterAutospacing="0"/>
        <w:ind w:left="0" w:right="0"/>
        <w:jc w:val="both"/>
      </w:pPr>
      <w:r>
        <w:rPr>
          <w:rFonts w:hint="eastAsia" w:ascii="仿宋_GB2312" w:hAnsi="仿宋_GB2312" w:eastAsia="仿宋_GB2312" w:cs="仿宋_GB2312"/>
          <w:color w:val="222222"/>
          <w:spacing w:val="0"/>
          <w:kern w:val="0"/>
          <w:sz w:val="32"/>
          <w:szCs w:val="32"/>
          <w:lang w:val="en-US" w:eastAsia="zh-CN" w:bidi="ar"/>
        </w:rPr>
        <w:t>    会议表扬一批疫情防控工作表现突出的党员志愿者，他们在紧要关头挺身而出，积极行动，不惧风险，无私奉献，充分发挥党员先锋模范作用。会议要求，全体党员干部要主动到单位报到社区和本人居住社区报到，下沉网格参与社区治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color w:val="222222"/>
          <w:sz w:val="25"/>
          <w:szCs w:val="25"/>
          <w:bdr w:val="none" w:color="auto" w:sz="0" w:space="0"/>
        </w:rPr>
        <w:drawing>
          <wp:inline distT="0" distB="0" distL="114300" distR="114300">
            <wp:extent cx="4733925" cy="3171825"/>
            <wp:effectExtent l="0" t="0" r="9525" b="9525"/>
            <wp:docPr id="10" name="图片 6" descr="IMG_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6" descr="IMG_261"/>
                    <pic:cNvPicPr>
                      <a:picLocks noChangeAspect="1"/>
                    </pic:cNvPicPr>
                  </pic:nvPicPr>
                  <pic:blipFill>
                    <a:blip r:embed="rId6"/>
                    <a:stretch>
                      <a:fillRect/>
                    </a:stretch>
                  </pic:blipFill>
                  <pic:spPr>
                    <a:xfrm>
                      <a:off x="0" y="0"/>
                      <a:ext cx="4733925" cy="3171825"/>
                    </a:xfrm>
                    <a:prstGeom prst="rect">
                      <a:avLst/>
                    </a:prstGeom>
                    <a:noFill/>
                    <a:ln w="9525">
                      <a:noFill/>
                    </a:ln>
                  </pic:spPr>
                </pic:pic>
              </a:graphicData>
            </a:graphic>
          </wp:inline>
        </w:drawing>
      </w:r>
    </w:p>
    <w:p>
      <w:pPr>
        <w:keepNext w:val="0"/>
        <w:keepLines w:val="0"/>
        <w:widowControl/>
        <w:suppressLineNumbers w:val="0"/>
        <w:spacing w:before="0" w:beforeAutospacing="0" w:after="0" w:afterAutospacing="0"/>
        <w:ind w:left="0" w:right="0"/>
        <w:jc w:val="both"/>
        <w:rPr>
          <w:rFonts w:hint="eastAsia" w:ascii="仿宋_GB2312" w:hAnsi="仿宋_GB2312" w:eastAsia="仿宋_GB2312" w:cs="仿宋_GB2312"/>
          <w:color w:val="222222"/>
          <w:spacing w:val="0"/>
          <w:kern w:val="0"/>
          <w:sz w:val="32"/>
          <w:szCs w:val="32"/>
          <w:lang w:val="en-US" w:eastAsia="zh-CN" w:bidi="ar"/>
        </w:rPr>
      </w:pPr>
      <w:r>
        <w:rPr>
          <w:rFonts w:hint="eastAsia" w:ascii="微软雅黑" w:hAnsi="微软雅黑" w:eastAsia="微软雅黑" w:cs="微软雅黑"/>
          <w:color w:val="E13D4B"/>
          <w:spacing w:val="0"/>
          <w:kern w:val="0"/>
          <w:sz w:val="24"/>
          <w:szCs w:val="24"/>
          <w:bdr w:val="none" w:color="auto" w:sz="0" w:space="0"/>
          <w:lang w:val="en-US" w:eastAsia="zh-CN" w:bidi="ar"/>
        </w:rPr>
        <w:t xml:space="preserve">     </w:t>
      </w:r>
      <w:r>
        <w:rPr>
          <w:rFonts w:hint="eastAsia" w:ascii="仿宋_GB2312" w:hAnsi="仿宋_GB2312" w:eastAsia="仿宋_GB2312" w:cs="仿宋_GB2312"/>
          <w:color w:val="222222"/>
          <w:spacing w:val="0"/>
          <w:kern w:val="0"/>
          <w:sz w:val="32"/>
          <w:szCs w:val="32"/>
          <w:lang w:val="en-US" w:eastAsia="zh-CN" w:bidi="ar"/>
        </w:rPr>
        <w:t>今天，是王芙蓉同志的政治生日，机关总支书记张钊同志代表全体党员为她赠送一份特殊的礼物——政治生日贺卡。王芙蓉同志表示：“感谢组织给我过政治生日，组织上入党，一生一次，思想上入党，一生一世，我深切地感受到了作为一名共产党员的自豪和骄傲，今后我将以党员标准严格要求自己，立足岗位，敢于担当，勇创佳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color w:val="C24244"/>
          <w:spacing w:val="30"/>
          <w:sz w:val="21"/>
          <w:szCs w:val="21"/>
          <w:bdr w:val="none" w:color="auto" w:sz="0" w:space="0"/>
        </w:rPr>
        <w:drawing>
          <wp:inline distT="0" distB="0" distL="114300" distR="114300">
            <wp:extent cx="3276600" cy="2457450"/>
            <wp:effectExtent l="0" t="0" r="0" b="0"/>
            <wp:docPr id="4" name="图片 8" descr="IMG_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8" descr="IMG_263"/>
                    <pic:cNvPicPr>
                      <a:picLocks noChangeAspect="1"/>
                    </pic:cNvPicPr>
                  </pic:nvPicPr>
                  <pic:blipFill>
                    <a:blip r:embed="rId7"/>
                    <a:stretch>
                      <a:fillRect/>
                    </a:stretch>
                  </pic:blipFill>
                  <pic:spPr>
                    <a:xfrm>
                      <a:off x="0" y="0"/>
                      <a:ext cx="3276600" cy="2457450"/>
                    </a:xfrm>
                    <a:prstGeom prst="rect">
                      <a:avLst/>
                    </a:prstGeom>
                    <a:noFill/>
                    <a:ln w="9525">
                      <a:noFill/>
                    </a:ln>
                  </pic:spPr>
                </pic:pic>
              </a:graphicData>
            </a:graphic>
          </wp:inline>
        </w:drawing>
      </w:r>
    </w:p>
    <w:p>
      <w:pPr>
        <w:keepNext w:val="0"/>
        <w:keepLines w:val="0"/>
        <w:widowControl/>
        <w:suppressLineNumbers w:val="0"/>
        <w:spacing w:before="0" w:beforeAutospacing="0" w:after="0" w:afterAutospacing="0"/>
        <w:ind w:right="0" w:firstLine="640" w:firstLineChars="200"/>
        <w:jc w:val="both"/>
        <w:rPr>
          <w:rFonts w:hint="eastAsia" w:ascii="仿宋_GB2312" w:hAnsi="仿宋_GB2312" w:eastAsia="仿宋_GB2312" w:cs="仿宋_GB2312"/>
          <w:color w:val="222222"/>
          <w:spacing w:val="0"/>
          <w:kern w:val="0"/>
          <w:sz w:val="32"/>
          <w:szCs w:val="32"/>
          <w:lang w:val="en-US" w:eastAsia="zh-CN" w:bidi="ar"/>
        </w:rPr>
      </w:pPr>
      <w:r>
        <w:rPr>
          <w:rFonts w:hint="eastAsia" w:ascii="仿宋_GB2312" w:hAnsi="仿宋_GB2312" w:eastAsia="仿宋_GB2312" w:cs="仿宋_GB2312"/>
          <w:color w:val="222222"/>
          <w:spacing w:val="0"/>
          <w:kern w:val="0"/>
          <w:sz w:val="32"/>
          <w:szCs w:val="32"/>
          <w:lang w:val="en-US" w:eastAsia="zh-CN" w:bidi="ar"/>
        </w:rPr>
        <w:t>活动中，组织党员交纳4月份党费。全体党员集体重温入党誓词，一字一句，铿锵有力，牢记共产党员的政治责任和历史使命，以更加饱满的热情投身各自工作，真正扛起责任担当，锻造一支高效发改铁军队伍。</w:t>
      </w:r>
    </w:p>
    <w:p>
      <w:pPr>
        <w:keepNext w:val="0"/>
        <w:keepLines w:val="0"/>
        <w:widowControl/>
        <w:suppressLineNumbers w:val="0"/>
        <w:spacing w:before="0" w:beforeAutospacing="0" w:after="0" w:afterAutospacing="0"/>
        <w:ind w:right="0" w:firstLine="540" w:firstLineChars="200"/>
        <w:jc w:val="center"/>
        <w:rPr>
          <w:rFonts w:hint="eastAsia" w:ascii="仿宋_GB2312" w:hAnsi="仿宋_GB2312" w:eastAsia="仿宋_GB2312" w:cs="仿宋_GB2312"/>
          <w:color w:val="222222"/>
          <w:spacing w:val="0"/>
          <w:kern w:val="0"/>
          <w:sz w:val="32"/>
          <w:szCs w:val="32"/>
          <w:lang w:val="en-US" w:eastAsia="zh-CN" w:bidi="ar"/>
        </w:rPr>
      </w:pPr>
      <w:r>
        <w:rPr>
          <w:rFonts w:hint="eastAsia" w:ascii="Microsoft YaHei UI" w:hAnsi="Microsoft YaHei UI" w:eastAsia="Microsoft YaHei UI" w:cs="Microsoft YaHei UI"/>
          <w:i w:val="0"/>
          <w:iCs w:val="0"/>
          <w:caps w:val="0"/>
          <w:color w:val="C24244"/>
          <w:spacing w:val="30"/>
          <w:sz w:val="21"/>
          <w:szCs w:val="21"/>
          <w:shd w:val="clear" w:fill="FCEEED"/>
        </w:rPr>
        <w:drawing>
          <wp:inline distT="0" distB="0" distL="114300" distR="114300">
            <wp:extent cx="3476625" cy="2609850"/>
            <wp:effectExtent l="0" t="0" r="9525" b="0"/>
            <wp:docPr id="7" name="图片 10" descr="IMG_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0" descr="IMG_265"/>
                    <pic:cNvPicPr>
                      <a:picLocks noChangeAspect="1"/>
                    </pic:cNvPicPr>
                  </pic:nvPicPr>
                  <pic:blipFill>
                    <a:blip r:embed="rId8"/>
                    <a:stretch>
                      <a:fillRect/>
                    </a:stretch>
                  </pic:blipFill>
                  <pic:spPr>
                    <a:xfrm>
                      <a:off x="0" y="0"/>
                      <a:ext cx="3476625" cy="2609850"/>
                    </a:xfrm>
                    <a:prstGeom prst="rect">
                      <a:avLst/>
                    </a:prstGeom>
                    <a:noFill/>
                    <a:ln w="9525">
                      <a:noFill/>
                    </a:ln>
                  </pic:spPr>
                </pic:pic>
              </a:graphicData>
            </a:graphic>
          </wp:inline>
        </w:drawing>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Microsoft YaHei UI">
    <w:panose1 w:val="020B0503020204020204"/>
    <w:charset w:val="86"/>
    <w:family w:val="auto"/>
    <w:pitch w:val="default"/>
    <w:sig w:usb0="80000287" w:usb1="2ACF3C50"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楷体">
    <w:panose1 w:val="02010600040101010101"/>
    <w:charset w:val="86"/>
    <w:family w:val="auto"/>
    <w:pitch w:val="default"/>
    <w:sig w:usb0="00000287" w:usb1="080F0000" w:usb2="00000000" w:usb3="00000000" w:csb0="0004009F" w:csb1="DFD7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C851E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Emphasis"/>
    <w:basedOn w:val="5"/>
    <w:qFormat/>
    <w:uiPriority w:val="0"/>
    <w:rPr>
      <w:i/>
    </w:rPr>
  </w:style>
  <w:style w:type="character" w:styleId="7">
    <w:name w:val="Hyperlink"/>
    <w:basedOn w:val="5"/>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2022-04-19T03:20:00Z</dcterms:created>
  <dc:creator>DELL</dc:creator>
  <cp:lastModifiedBy>喵迎儿</cp:lastModifiedBy>
  <dcterms:modified xsi:type="dcterms:W3CDTF">2022-04-19T03:30:49Z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C3D69561B31742AF91780231D8A59009</vt:lpwstr>
  </property>
</Properties>
</file>