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桓台县发展和改革局1-3月份重点开展工作</w:t>
      </w:r>
    </w:p>
    <w:p>
      <w:pPr>
        <w:keepNext w:val="0"/>
        <w:keepLines w:val="0"/>
        <w:widowControl/>
        <w:numPr>
          <w:numId w:val="0"/>
        </w:numPr>
        <w:suppressLineNumbers w:val="0"/>
        <w:jc w:val="both"/>
        <w:rPr>
          <w:rFonts w:hint="eastAsia" w:ascii="黑体" w:hAnsi="黑体" w:eastAsia="黑体" w:cs="黑体"/>
          <w:sz w:val="32"/>
          <w:szCs w:val="32"/>
          <w:lang w:val="en-US" w:eastAsia="zh-CN"/>
        </w:rPr>
      </w:pPr>
    </w:p>
    <w:p>
      <w:pPr>
        <w:keepNext w:val="0"/>
        <w:keepLines w:val="0"/>
        <w:widowControl/>
        <w:numPr>
          <w:numId w:val="0"/>
        </w:numPr>
        <w:suppressLineNumbers w:val="0"/>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一、对上争取方面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1.为山东东岳未来氢能材料股份有限公司六氟环氧丙烷及其下游衍生物项目申报新材料领域攻关项目中央预算内资金，目前已初步通过中国石化联合会第二轮评审，等待反馈结果。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山东东岳未来氢能材料股份有限公司150万平方米燃料电池膜及配套化学品产业化项目（一期）</w:t>
      </w:r>
      <w:r>
        <w:rPr>
          <w:rFonts w:hint="eastAsia" w:ascii="仿宋_GB2312" w:hAnsi="仿宋_GB2312" w:eastAsia="仿宋_GB2312" w:cs="仿宋_GB2312"/>
          <w:sz w:val="32"/>
          <w:szCs w:val="32"/>
          <w:lang w:val="en-US" w:eastAsia="zh-CN"/>
        </w:rPr>
        <w:t>验收材料已准备齐全，等待上级</w:t>
      </w:r>
      <w:r>
        <w:rPr>
          <w:rFonts w:hint="default"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3.对有道轮胎有限公司节能增效品质提升、自动化数字化智能化技术改造项目进行省级提级审批，材料已于本周一（3月20日）送至省发改委工业处，等待省发改委审批。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4.对山东智汇蠕墨新材料科技股份公司新型低密度超级铸钢及蠕墨铸铁制动盘生产基地建设技改项目进行市级提级审批，目前材料已报送至市发改委工业科，市发改委工业科正在起草上报文件。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二、高技术方面</w:t>
      </w:r>
    </w:p>
    <w:p>
      <w:pPr>
        <w:keepNext w:val="0"/>
        <w:keepLines w:val="0"/>
        <w:widowControl/>
        <w:numPr>
          <w:numId w:val="0"/>
        </w:numPr>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5.市级企业技术中心申报。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6.调度一季度推动新经济工作重点任务进展情况。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7.2023年度“十强”产业“雁阵形”集群和集群领军企业申报工作。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8.做好省级工程研究中心（第二批）优化整合相关工作。9.配合做好国家战新产业集群材料调度报送。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三、县域经济方面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10.桓台县黄河流域生态保护和高质量发展2023年要点征求意见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11.桓台县深化新旧动能转换推动绿色低碳高质量发展2023年重点工作任务征求意见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12.关于统筹推动和大力发展区县域经济实施方案征求意见</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四、综合运行方面</w:t>
      </w:r>
    </w:p>
    <w:p>
      <w:pPr>
        <w:numPr>
          <w:numId w:val="0"/>
        </w:num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13.每月多次组织召开</w:t>
      </w:r>
      <w:r>
        <w:rPr>
          <w:rFonts w:hint="eastAsia" w:ascii="仿宋_GB2312" w:hAnsi="仿宋_GB2312" w:eastAsia="仿宋_GB2312" w:cs="宋体"/>
          <w:sz w:val="32"/>
          <w:szCs w:val="32"/>
        </w:rPr>
        <w:t>全县重点指标经济运行分析会</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宋体"/>
          <w:sz w:val="32"/>
          <w:szCs w:val="32"/>
        </w:rPr>
        <w:t>通报</w:t>
      </w:r>
      <w:r>
        <w:rPr>
          <w:rFonts w:hint="eastAsia" w:ascii="仿宋_GB2312" w:hAnsi="仿宋_GB2312" w:eastAsia="仿宋_GB2312" w:cs="宋体"/>
          <w:sz w:val="32"/>
          <w:szCs w:val="32"/>
          <w:lang w:eastAsia="zh-CN"/>
        </w:rPr>
        <w:t>市会议精神</w:t>
      </w:r>
      <w:r>
        <w:rPr>
          <w:rFonts w:hint="eastAsia" w:ascii="仿宋_GB2312" w:hAnsi="仿宋_GB2312" w:eastAsia="仿宋_GB2312" w:cs="宋体"/>
          <w:sz w:val="32"/>
          <w:szCs w:val="32"/>
        </w:rPr>
        <w:t>并分析</w:t>
      </w:r>
      <w:r>
        <w:rPr>
          <w:rFonts w:hint="eastAsia" w:ascii="仿宋_GB2312" w:hAnsi="仿宋_GB2312" w:eastAsia="仿宋_GB2312" w:cs="宋体"/>
          <w:sz w:val="32"/>
          <w:szCs w:val="32"/>
          <w:lang w:eastAsia="zh-CN"/>
        </w:rPr>
        <w:t>我县</w:t>
      </w:r>
      <w:r>
        <w:rPr>
          <w:rFonts w:hint="eastAsia" w:ascii="仿宋_GB2312" w:hAnsi="仿宋_GB2312" w:eastAsia="仿宋_GB2312" w:cs="宋体"/>
          <w:sz w:val="32"/>
          <w:szCs w:val="32"/>
        </w:rPr>
        <w:t>当月经济运行情况</w:t>
      </w:r>
      <w:r>
        <w:rPr>
          <w:rFonts w:hint="eastAsia" w:ascii="仿宋_GB2312" w:hAnsi="仿宋_GB2312" w:eastAsia="仿宋_GB2312" w:cs="宋体"/>
          <w:sz w:val="32"/>
          <w:szCs w:val="32"/>
          <w:lang w:eastAsia="zh-CN"/>
        </w:rPr>
        <w:t>，</w:t>
      </w:r>
      <w:r>
        <w:rPr>
          <w:rFonts w:hint="eastAsia" w:ascii="仿宋_GB2312" w:hAnsi="仿宋_GB2312" w:eastAsia="仿宋_GB2312" w:cs="宋体"/>
          <w:sz w:val="32"/>
          <w:szCs w:val="32"/>
          <w:lang w:val="en-US" w:eastAsia="zh-CN"/>
        </w:rPr>
        <w:t>对各项指标进行分解，</w:t>
      </w:r>
      <w:r>
        <w:rPr>
          <w:rFonts w:hint="eastAsia" w:ascii="仿宋_GB2312" w:hAnsi="仿宋_GB2312" w:eastAsia="仿宋_GB2312" w:cs="宋体"/>
          <w:sz w:val="32"/>
          <w:szCs w:val="32"/>
        </w:rPr>
        <w:t>安排部署各部门下月重点指标任务</w:t>
      </w:r>
      <w:r>
        <w:rPr>
          <w:rFonts w:hint="eastAsia" w:ascii="仿宋_GB2312" w:hAnsi="仿宋_GB2312" w:eastAsia="仿宋_GB2312" w:cs="宋体"/>
          <w:sz w:val="32"/>
          <w:szCs w:val="32"/>
          <w:lang w:eastAsia="zh-CN"/>
        </w:rPr>
        <w:t>，</w:t>
      </w:r>
      <w:r>
        <w:rPr>
          <w:rFonts w:hint="eastAsia" w:ascii="Times New Roman" w:hAnsi="Times New Roman" w:eastAsia="仿宋_GB2312" w:cs="仿宋_GB2312"/>
          <w:sz w:val="32"/>
          <w:szCs w:val="32"/>
          <w:lang w:val="en-US" w:eastAsia="zh-CN"/>
        </w:rPr>
        <w:t>研究解决运行中存在的困难和问题。</w:t>
      </w:r>
    </w:p>
    <w:p>
      <w:pPr>
        <w:numPr>
          <w:numId w:val="0"/>
        </w:numPr>
        <w:ind w:firstLine="640" w:firstLineChars="200"/>
        <w:rPr>
          <w:rFonts w:hint="default" w:ascii="Times New Roman" w:hAnsi="Times New Roman" w:eastAsia="仿宋_GB2312" w:cs="仿宋_GB2312"/>
          <w:sz w:val="32"/>
          <w:szCs w:val="32"/>
          <w:lang w:val="en-US" w:eastAsia="zh-CN"/>
        </w:rPr>
      </w:pPr>
      <w:r>
        <w:rPr>
          <w:rFonts w:hint="eastAsia" w:ascii="仿宋_GB2312" w:hAnsi="仿宋_GB2312" w:eastAsia="仿宋_GB2312" w:cs="宋体"/>
          <w:sz w:val="32"/>
          <w:szCs w:val="32"/>
          <w:lang w:val="en-US" w:eastAsia="zh-CN"/>
        </w:rPr>
        <w:t>14.于每月</w:t>
      </w:r>
      <w:r>
        <w:rPr>
          <w:rFonts w:hint="eastAsia" w:ascii="仿宋_GB2312" w:hAnsi="仿宋_GB2312" w:eastAsia="仿宋_GB2312" w:cs="宋体"/>
          <w:sz w:val="32"/>
          <w:szCs w:val="32"/>
        </w:rPr>
        <w:t>开网报数期间，采取日调度方式，及时与统计沟通，实时监测主要经济指标联网直报情况，并及时向主管部门反馈，提出工作要求和建议。</w:t>
      </w:r>
    </w:p>
    <w:p>
      <w:pPr>
        <w:numPr>
          <w:numId w:val="0"/>
        </w:numPr>
        <w:ind w:firstLine="640" w:firstLineChars="200"/>
        <w:rPr>
          <w:rFonts w:hint="default" w:ascii="Times New Roman" w:hAnsi="Times New Roman" w:eastAsia="仿宋_GB2312" w:cs="仿宋_GB2312"/>
          <w:sz w:val="32"/>
          <w:szCs w:val="32"/>
          <w:lang w:val="en-US" w:eastAsia="zh-CN"/>
        </w:rPr>
      </w:pPr>
      <w:r>
        <w:rPr>
          <w:rFonts w:hint="eastAsia" w:ascii="仿宋_GB2312" w:hAnsi="仿宋_GB2312" w:eastAsia="仿宋_GB2312" w:cs="宋体"/>
          <w:sz w:val="32"/>
          <w:szCs w:val="32"/>
          <w:lang w:val="en-US" w:eastAsia="zh-CN"/>
        </w:rPr>
        <w:t>15.于</w:t>
      </w:r>
      <w:r>
        <w:rPr>
          <w:rFonts w:hint="eastAsia" w:ascii="仿宋_GB2312" w:hAnsi="仿宋_GB2312" w:eastAsia="仿宋_GB2312" w:cs="宋体"/>
          <w:sz w:val="32"/>
          <w:szCs w:val="32"/>
        </w:rPr>
        <w:t>每月2</w:t>
      </w:r>
      <w:r>
        <w:rPr>
          <w:rFonts w:ascii="仿宋_GB2312" w:hAnsi="仿宋_GB2312" w:eastAsia="仿宋_GB2312" w:cs="宋体"/>
          <w:sz w:val="32"/>
          <w:szCs w:val="32"/>
        </w:rPr>
        <w:t>0日前</w:t>
      </w:r>
      <w:r>
        <w:rPr>
          <w:rFonts w:hint="eastAsia" w:ascii="仿宋_GB2312" w:hAnsi="仿宋_GB2312" w:eastAsia="仿宋_GB2312" w:cs="宋体"/>
          <w:sz w:val="32"/>
          <w:szCs w:val="32"/>
        </w:rPr>
        <w:t>，负责协调工业、投资、服务业</w:t>
      </w:r>
      <w:r>
        <w:rPr>
          <w:rFonts w:hint="eastAsia" w:ascii="仿宋_GB2312" w:hAnsi="仿宋_GB2312" w:eastAsia="仿宋_GB2312" w:cs="宋体"/>
          <w:sz w:val="32"/>
          <w:szCs w:val="32"/>
          <w:lang w:eastAsia="zh-CN"/>
        </w:rPr>
        <w:t>等</w:t>
      </w:r>
      <w:r>
        <w:rPr>
          <w:rFonts w:hint="eastAsia" w:ascii="仿宋_GB2312" w:hAnsi="仿宋_GB2312" w:eastAsia="仿宋_GB2312" w:cs="宋体"/>
          <w:sz w:val="32"/>
          <w:szCs w:val="32"/>
          <w:lang w:val="en-US" w:eastAsia="zh-CN"/>
        </w:rPr>
        <w:t>重点指标主管部门，</w:t>
      </w:r>
      <w:r>
        <w:rPr>
          <w:rFonts w:hint="eastAsia" w:ascii="仿宋_GB2312" w:hAnsi="仿宋_GB2312" w:eastAsia="仿宋_GB2312" w:cs="宋体"/>
          <w:sz w:val="32"/>
          <w:szCs w:val="32"/>
        </w:rPr>
        <w:t>预估下月完成情况，并根据指标发展趋势研判，提前明确工作任务和重点。</w:t>
      </w:r>
    </w:p>
    <w:p>
      <w:pPr>
        <w:numPr>
          <w:numId w:val="0"/>
        </w:numPr>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16.开网报数结束后，协调各主管部门对指标运行情况进行分析，了解各镇指标运行情况，形成月度经济运行情况通报。</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五、投资方面</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17.全面梳理固定资产投资项目情况，综合研判全年投资形势。</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18.发改财政联合做好本年度第二批政府专项债券申报工作。</w:t>
      </w:r>
    </w:p>
    <w:p>
      <w:pPr>
        <w:keepNext w:val="0"/>
        <w:keepLines w:val="0"/>
        <w:widowControl/>
        <w:suppressLineNumbers w:val="0"/>
        <w:ind w:firstLine="640" w:firstLineChars="20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六、项目建设方面</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19.调度2月份省市县重点项目进展情况，并下发督导专报。</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20.针对隆合化工供电设施保障、化工防空地下室易地建设费用等亟需解决问题召开项目推进会议。</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21.绘制作战图。对119个省市县重点项目实行一张流程图贯穿项目建设全过程，对25个新开工项目对照需求逐个建立倒排工期图。</w:t>
      </w:r>
    </w:p>
    <w:p>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22.实地察看市重大项目进度，每周调度重大项目亟需解决问题。</w:t>
      </w:r>
    </w:p>
    <w:p>
      <w:pPr>
        <w:keepNext w:val="0"/>
        <w:keepLines w:val="0"/>
        <w:widowControl/>
        <w:suppressLineNumbers w:val="0"/>
        <w:ind w:firstLine="640" w:firstLineChars="20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七、能源方面</w:t>
      </w:r>
    </w:p>
    <w:p>
      <w:pPr>
        <w:ind w:firstLine="640" w:firstLineChars="200"/>
        <w:jc w:val="both"/>
        <w:rPr>
          <w:rFonts w:hint="eastAsia" w:ascii="仿宋_GB2312" w:hAnsi="仿宋_GB2312" w:eastAsia="仿宋_GB2312" w:cs="仿宋_GB2312"/>
          <w:sz w:val="32"/>
          <w:szCs w:val="32"/>
          <w:lang w:val="en-US" w:eastAsia="zh-CN"/>
        </w:rPr>
      </w:pPr>
      <w:r>
        <w:rPr>
          <w:rStyle w:val="4"/>
          <w:rFonts w:hint="eastAsia" w:ascii="Times New Roman" w:hAnsi="Times New Roman" w:eastAsia="仿宋_GB2312" w:cs="Times New Roman"/>
          <w:b w:val="0"/>
          <w:bCs/>
          <w:color w:val="auto"/>
          <w:sz w:val="32"/>
          <w:szCs w:val="32"/>
          <w:shd w:val="clear" w:color="auto" w:fill="FFFFFF"/>
          <w:lang w:val="en-US" w:eastAsia="zh-CN"/>
        </w:rPr>
        <w:t>23.深入开展专题工作调研，</w:t>
      </w:r>
      <w:r>
        <w:rPr>
          <w:rStyle w:val="4"/>
          <w:rFonts w:hint="default" w:ascii="Times New Roman" w:hAnsi="Times New Roman" w:eastAsia="仿宋_GB2312" w:cs="Times New Roman"/>
          <w:b w:val="0"/>
          <w:bCs/>
          <w:color w:val="auto"/>
          <w:sz w:val="32"/>
          <w:szCs w:val="32"/>
          <w:shd w:val="clear" w:color="auto" w:fill="FFFFFF"/>
          <w:lang w:val="en-US" w:eastAsia="zh-CN"/>
        </w:rPr>
        <w:t>组织淄博芝麻光伏发电设备有限公司等本地光伏投资公司赴临淄</w:t>
      </w:r>
      <w:r>
        <w:rPr>
          <w:rStyle w:val="4"/>
          <w:rFonts w:hint="eastAsia" w:ascii="Times New Roman" w:hAnsi="Times New Roman" w:eastAsia="仿宋_GB2312" w:cs="Times New Roman"/>
          <w:b w:val="0"/>
          <w:bCs/>
          <w:color w:val="auto"/>
          <w:sz w:val="32"/>
          <w:szCs w:val="32"/>
          <w:shd w:val="clear" w:color="auto" w:fill="FFFFFF"/>
          <w:lang w:val="en-US" w:eastAsia="zh-CN"/>
        </w:rPr>
        <w:t>太平村</w:t>
      </w:r>
      <w:r>
        <w:rPr>
          <w:rStyle w:val="4"/>
          <w:rFonts w:hint="default" w:ascii="Times New Roman" w:hAnsi="Times New Roman" w:eastAsia="仿宋_GB2312" w:cs="Times New Roman"/>
          <w:b w:val="0"/>
          <w:bCs/>
          <w:color w:val="auto"/>
          <w:sz w:val="32"/>
          <w:szCs w:val="32"/>
          <w:shd w:val="clear" w:color="auto" w:fill="FFFFFF"/>
          <w:lang w:val="en-US" w:eastAsia="zh-CN"/>
        </w:rPr>
        <w:t>学习分布式光伏推进先进经验</w:t>
      </w:r>
      <w:r>
        <w:rPr>
          <w:rStyle w:val="4"/>
          <w:rFonts w:hint="eastAsia" w:ascii="Times New Roman" w:hAnsi="Times New Roman" w:eastAsia="仿宋_GB2312" w:cs="Times New Roman"/>
          <w:b w:val="0"/>
          <w:bCs/>
          <w:color w:val="auto"/>
          <w:sz w:val="32"/>
          <w:szCs w:val="32"/>
          <w:shd w:val="clear" w:color="auto" w:fill="FFFFFF"/>
          <w:lang w:val="en-US" w:eastAsia="zh-CN"/>
        </w:rPr>
        <w:t>；组织召开光伏企业座谈会，合</w:t>
      </w:r>
      <w:r>
        <w:rPr>
          <w:rFonts w:hint="eastAsia" w:ascii="仿宋_GB2312" w:hAnsi="仿宋_GB2312" w:eastAsia="仿宋_GB2312" w:cs="仿宋_GB2312"/>
          <w:sz w:val="32"/>
          <w:szCs w:val="32"/>
          <w:lang w:val="en-US" w:eastAsia="zh-CN"/>
        </w:rPr>
        <w:t>理统筹谋划，</w:t>
      </w:r>
      <w:r>
        <w:rPr>
          <w:rStyle w:val="4"/>
          <w:rFonts w:hint="default" w:ascii="Times New Roman" w:hAnsi="Times New Roman" w:eastAsia="仿宋_GB2312" w:cs="Times New Roman"/>
          <w:b w:val="0"/>
          <w:bCs/>
          <w:color w:val="auto"/>
          <w:sz w:val="32"/>
          <w:szCs w:val="32"/>
          <w:shd w:val="clear" w:color="auto" w:fill="FFFFFF"/>
          <w:lang w:val="en-US" w:eastAsia="zh-CN"/>
        </w:rPr>
        <w:t>积极</w:t>
      </w:r>
      <w:r>
        <w:rPr>
          <w:rStyle w:val="4"/>
          <w:rFonts w:hint="eastAsia" w:ascii="Times New Roman" w:hAnsi="Times New Roman" w:eastAsia="仿宋_GB2312" w:cs="Times New Roman"/>
          <w:b w:val="0"/>
          <w:bCs/>
          <w:color w:val="auto"/>
          <w:sz w:val="32"/>
          <w:szCs w:val="32"/>
          <w:shd w:val="clear" w:color="auto" w:fill="FFFFFF"/>
          <w:lang w:val="en-US" w:eastAsia="zh-CN"/>
        </w:rPr>
        <w:t>推进我县光伏及充电桩建设。</w:t>
      </w:r>
    </w:p>
    <w:p>
      <w:pPr>
        <w:ind w:firstLine="640" w:firstLineChars="200"/>
        <w:jc w:val="both"/>
        <w:rPr>
          <w:rStyle w:val="4"/>
          <w:rFonts w:hint="eastAsia" w:ascii="Times New Roman" w:hAnsi="Times New Roman" w:eastAsia="仿宋_GB2312" w:cs="Times New Roman"/>
          <w:b w:val="0"/>
          <w:bCs/>
          <w:color w:val="auto"/>
          <w:sz w:val="32"/>
          <w:szCs w:val="32"/>
          <w:shd w:val="clear" w:color="auto" w:fill="FFFFFF"/>
          <w:lang w:val="en-US" w:eastAsia="zh-CN"/>
        </w:rPr>
      </w:pPr>
      <w:r>
        <w:rPr>
          <w:rStyle w:val="4"/>
          <w:rFonts w:hint="eastAsia" w:ascii="Times New Roman" w:hAnsi="Times New Roman" w:eastAsia="仿宋_GB2312" w:cs="Times New Roman"/>
          <w:b w:val="0"/>
          <w:bCs/>
          <w:color w:val="auto"/>
          <w:sz w:val="32"/>
          <w:szCs w:val="32"/>
          <w:shd w:val="clear" w:color="auto" w:fill="FFFFFF"/>
          <w:lang w:val="en-US" w:eastAsia="zh-CN"/>
        </w:rPr>
        <w:t>24.加强重点用能单位能耗、煤耗监测，按月调度年能耗我县1万吨标煤以上共25家企业能耗及用煤企业煤耗情况。</w:t>
      </w:r>
    </w:p>
    <w:p>
      <w:pPr>
        <w:ind w:firstLine="640" w:firstLineChars="200"/>
        <w:jc w:val="both"/>
        <w:rPr>
          <w:rFonts w:hint="eastAsia" w:ascii="仿宋_GB2312" w:hAnsi="仿宋_GB2312" w:eastAsia="仿宋_GB2312" w:cs="仿宋_GB2312"/>
          <w:sz w:val="32"/>
          <w:szCs w:val="32"/>
          <w:lang w:eastAsia="zh-CN"/>
        </w:rPr>
      </w:pPr>
      <w:r>
        <w:rPr>
          <w:rStyle w:val="4"/>
          <w:rFonts w:hint="eastAsia" w:ascii="Times New Roman" w:hAnsi="Times New Roman" w:eastAsia="仿宋_GB2312" w:cs="Times New Roman"/>
          <w:b w:val="0"/>
          <w:bCs/>
          <w:color w:val="auto"/>
          <w:sz w:val="32"/>
          <w:szCs w:val="32"/>
          <w:shd w:val="clear" w:color="auto" w:fill="FFFFFF"/>
          <w:lang w:val="en-US" w:eastAsia="zh-CN"/>
        </w:rPr>
        <w:t>25.严把节能审查关口，</w:t>
      </w:r>
      <w:r>
        <w:rPr>
          <w:rFonts w:hint="eastAsia" w:ascii="仿宋_GB2312" w:hAnsi="仿宋_GB2312" w:eastAsia="仿宋_GB2312" w:cs="仿宋_GB2312"/>
          <w:sz w:val="32"/>
          <w:szCs w:val="32"/>
          <w:lang w:val="en-US" w:eastAsia="zh-CN"/>
        </w:rPr>
        <w:t>组织专家</w:t>
      </w:r>
      <w:r>
        <w:rPr>
          <w:rStyle w:val="4"/>
          <w:rFonts w:hint="eastAsia" w:ascii="Times New Roman" w:hAnsi="Times New Roman" w:eastAsia="仿宋_GB2312" w:cs="Times New Roman"/>
          <w:b w:val="0"/>
          <w:bCs/>
          <w:color w:val="auto"/>
          <w:sz w:val="32"/>
          <w:szCs w:val="32"/>
          <w:shd w:val="clear" w:color="auto" w:fill="FFFFFF"/>
          <w:lang w:val="en-US" w:eastAsia="zh-CN"/>
        </w:rPr>
        <w:t>对</w:t>
      </w:r>
      <w:r>
        <w:rPr>
          <w:rFonts w:hint="eastAsia" w:ascii="仿宋_GB2312" w:hAnsi="仿宋_GB2312" w:eastAsia="仿宋_GB2312" w:cs="仿宋_GB2312"/>
          <w:sz w:val="32"/>
          <w:szCs w:val="32"/>
        </w:rPr>
        <w:t>山东博汇纸业股份有限公司年产25万吨食品级淋膜纸加工项目</w:t>
      </w:r>
      <w:r>
        <w:rPr>
          <w:rFonts w:hint="eastAsia" w:ascii="仿宋_GB2312" w:hAnsi="仿宋_GB2312" w:eastAsia="仿宋_GB2312" w:cs="仿宋_GB2312"/>
          <w:sz w:val="32"/>
          <w:szCs w:val="32"/>
          <w:lang w:eastAsia="zh-CN"/>
        </w:rPr>
        <w:t>、淄博市南水北调工程建设管理有限公司淄博市城乡饮水安全保障工程（新城净水厂深度处理工程）</w:t>
      </w:r>
      <w:r>
        <w:rPr>
          <w:rFonts w:hint="eastAsia" w:ascii="仿宋_GB2312" w:hAnsi="仿宋_GB2312" w:eastAsia="仿宋_GB2312" w:cs="仿宋_GB2312"/>
          <w:sz w:val="32"/>
          <w:szCs w:val="32"/>
          <w:lang w:val="en-US" w:eastAsia="zh-CN"/>
        </w:rPr>
        <w:t>进行评审，出具关于对</w:t>
      </w:r>
      <w:r>
        <w:rPr>
          <w:rFonts w:hint="eastAsia" w:ascii="仿宋_GB2312" w:hAnsi="仿宋_GB2312" w:eastAsia="仿宋_GB2312" w:cs="仿宋_GB2312"/>
          <w:sz w:val="32"/>
          <w:szCs w:val="32"/>
          <w:lang w:eastAsia="zh-CN"/>
        </w:rPr>
        <w:t>有道轮胎有限公司燃气分布式能源项目节能初审情况的报告。</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26.积极推动桓台县中部能源中心建设，组织第三方对项目选址进行调研，编制项目选址方案。</w:t>
      </w:r>
    </w:p>
    <w:p>
      <w:pPr>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八、服务业方面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着力实施重点项目带动战略，持续增强服务业发展后劲。申报市级服务业重点项目15个，市重点物流项目5个，夜经济示范载体项目2个，其中有14个项目列入市服务业重点项目名单，5个项目列入市重点物流项目名单，1-3月累计完成投资1.52亿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依托鸿嘉锦上商业街、天煜永乐巷、东岳熙悦里、885商街、惠仟佳购物街等夜经济试点街区，重点结合适应年轻人休闲、娱乐、放松需求，以创意和科技为支撑，策划多种形式夜经济主题活动，指导惠仟佳开展欢庆元旦、感恩答谢惠、欢喜过大年、元宵喜乐惠、甜蜜情人节、三月女神节等主题活动，满足群众的多元消费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29.做好服务业经济运行分析，加强统筹调度、分析研判、精准施策，加强企业培育纳统工作，积极开展2023年度规模以上服务业高质量发展专项资金申报工作。</w:t>
      </w:r>
    </w:p>
    <w:p>
      <w:pPr>
        <w:numPr>
          <w:numId w:val="0"/>
        </w:numPr>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YjdiODYwYzFmZmM4OWI4MTgwMjY4MzUxNDgyOTAifQ=="/>
  </w:docVars>
  <w:rsids>
    <w:rsidRoot w:val="00000000"/>
    <w:rsid w:val="00140512"/>
    <w:rsid w:val="02E362AC"/>
    <w:rsid w:val="06085010"/>
    <w:rsid w:val="0757624F"/>
    <w:rsid w:val="086C1887"/>
    <w:rsid w:val="11E4478E"/>
    <w:rsid w:val="13992F0A"/>
    <w:rsid w:val="13F10FD8"/>
    <w:rsid w:val="141A6C88"/>
    <w:rsid w:val="1444190A"/>
    <w:rsid w:val="16B965DF"/>
    <w:rsid w:val="1BCD0E63"/>
    <w:rsid w:val="1D1E0E8B"/>
    <w:rsid w:val="20CF4C51"/>
    <w:rsid w:val="254A2AF8"/>
    <w:rsid w:val="2702368A"/>
    <w:rsid w:val="2A3832EF"/>
    <w:rsid w:val="2A8D0009"/>
    <w:rsid w:val="2C2156CC"/>
    <w:rsid w:val="2D782CEF"/>
    <w:rsid w:val="30CB5A1E"/>
    <w:rsid w:val="391E1E7A"/>
    <w:rsid w:val="3E063608"/>
    <w:rsid w:val="403503FC"/>
    <w:rsid w:val="40380F6A"/>
    <w:rsid w:val="45EA1A61"/>
    <w:rsid w:val="4D4C3002"/>
    <w:rsid w:val="50330A02"/>
    <w:rsid w:val="533D5241"/>
    <w:rsid w:val="54534C76"/>
    <w:rsid w:val="56BF0E5D"/>
    <w:rsid w:val="588418A2"/>
    <w:rsid w:val="5B8A3673"/>
    <w:rsid w:val="68ED0C01"/>
    <w:rsid w:val="69913E1E"/>
    <w:rsid w:val="6C691082"/>
    <w:rsid w:val="6D301BA0"/>
    <w:rsid w:val="71F238C8"/>
    <w:rsid w:val="750B717B"/>
    <w:rsid w:val="76DF65C7"/>
    <w:rsid w:val="78CD4747"/>
    <w:rsid w:val="79E9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1718</Words>
  <Characters>1785</Characters>
  <Lines>0</Lines>
  <Paragraphs>0</Paragraphs>
  <TotalTime>3</TotalTime>
  <ScaleCrop>false</ScaleCrop>
  <LinksUpToDate>false</LinksUpToDate>
  <CharactersWithSpaces>1785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2023-03-24T08:47:32Z</dcterms:created>
  <dc:creator>Administrator</dc:creator>
  <cp:lastModifiedBy>Juliyel</cp:lastModifiedBy>
  <dcterms:modified xsi:type="dcterms:W3CDTF">2023-03-24T09:27:31Z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2800CCE9D1274279A92AD441320F9270</vt:lpwstr>
  </property>
</Properties>
</file>