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trike/>
          <w:color w:val="FF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hint="eastAsia" w:ascii="方正小标宋简体" w:hAnsi="华文中宋" w:eastAsia="方正小标宋简体" w:cs="宋体"/>
          <w:color w:val="000000"/>
          <w:sz w:val="44"/>
          <w:szCs w:val="3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方正小标宋简体" w:hAnsi="华文中宋" w:eastAsia="方正小标宋简体" w:cs="宋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 w:cs="宋体"/>
          <w:color w:val="000000"/>
          <w:sz w:val="44"/>
          <w:szCs w:val="36"/>
          <w:lang w:eastAsia="zh-CN"/>
        </w:rPr>
        <w:t>桓台县</w:t>
      </w:r>
      <w:r>
        <w:rPr>
          <w:rFonts w:hint="eastAsia" w:ascii="方正小标宋简体" w:hAnsi="华文中宋" w:eastAsia="方正小标宋简体" w:cs="宋体"/>
          <w:color w:val="000000"/>
          <w:sz w:val="44"/>
          <w:szCs w:val="36"/>
        </w:rPr>
        <w:t>第二十三届中小学生“百灵”艺术节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hint="eastAsia" w:ascii="方正小标宋简体" w:hAnsi="华文中宋" w:eastAsia="方正小标宋简体" w:cs="宋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 w:cs="宋体"/>
          <w:color w:val="000000"/>
          <w:sz w:val="44"/>
          <w:szCs w:val="36"/>
        </w:rPr>
        <w:t>艺术表演节目和艺术作品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hint="eastAsia" w:ascii="方正小标宋简体" w:hAnsi="华文中宋" w:eastAsia="方正小标宋简体" w:cs="宋体"/>
          <w:color w:val="000000"/>
          <w:sz w:val="44"/>
          <w:szCs w:val="36"/>
          <w:lang w:eastAsia="zh-CN"/>
        </w:rPr>
      </w:pPr>
      <w:r>
        <w:rPr>
          <w:rFonts w:hint="eastAsia" w:ascii="方正小标宋简体" w:hAnsi="华文中宋" w:eastAsia="方正小标宋简体" w:cs="宋体"/>
          <w:color w:val="000000"/>
          <w:sz w:val="44"/>
          <w:szCs w:val="36"/>
        </w:rPr>
        <w:t>相关要求</w:t>
      </w:r>
      <w:r>
        <w:rPr>
          <w:rFonts w:hint="eastAsia" w:ascii="方正小标宋简体" w:hAnsi="华文中宋" w:eastAsia="方正小标宋简体" w:cs="宋体"/>
          <w:color w:val="000000"/>
          <w:sz w:val="44"/>
          <w:szCs w:val="36"/>
          <w:lang w:eastAsia="zh-CN"/>
        </w:rPr>
        <w:t>及汇总表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33" w:firstLineChars="198"/>
        <w:rPr>
          <w:rFonts w:ascii="黑体" w:hAnsi="Courier New" w:eastAsia="黑体" w:cs="Courier New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Calibri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Calibri" w:eastAsia="黑体" w:cs="宋体"/>
          <w:color w:val="000000"/>
          <w:sz w:val="32"/>
          <w:szCs w:val="32"/>
        </w:rPr>
        <w:t>艺术表演</w:t>
      </w:r>
      <w:r>
        <w:rPr>
          <w:rFonts w:hint="eastAsia" w:ascii="黑体" w:eastAsia="黑体" w:cs="宋体"/>
          <w:color w:val="000000"/>
          <w:sz w:val="32"/>
          <w:szCs w:val="32"/>
          <w:lang w:val="en-US" w:eastAsia="zh-CN"/>
        </w:rPr>
        <w:t>类</w:t>
      </w:r>
      <w:r>
        <w:rPr>
          <w:rFonts w:hint="eastAsia" w:ascii="黑体" w:hAnsi="Calibri" w:eastAsia="黑体" w:cs="宋体"/>
          <w:color w:val="000000"/>
          <w:sz w:val="32"/>
          <w:szCs w:val="32"/>
        </w:rPr>
        <w:t>节目</w:t>
      </w:r>
      <w:r>
        <w:rPr>
          <w:rFonts w:hint="eastAsia" w:ascii="黑体" w:hAnsi="Calibri" w:eastAsia="黑体" w:cs="宋体"/>
          <w:color w:val="00000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Calibri" w:eastAsia="仿宋_GB2312" w:cs="宋体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宋体"/>
          <w:kern w:val="0"/>
          <w:sz w:val="32"/>
          <w:szCs w:val="32"/>
        </w:rPr>
        <w:t>艺术表演类包括声乐、器乐、舞蹈、戏剧、朗诵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（一）声乐节目。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Courier New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合唱：合唱队人数不超过40人，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钢琴伴奏1人，</w:t>
      </w: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指挥1人（应为本校教师），钢琴正谱伴奏为主，每支合唱队演唱两首作品（其中至少一首中国作品），演出时间不超过8分钟，需提交合唱谱的</w:t>
      </w:r>
      <w:r>
        <w:rPr>
          <w:rFonts w:hint="eastAsia" w:ascii="仿宋_GB2312" w:hAnsi="Courier New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电子版。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Courier New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宋体"/>
          <w:color w:val="auto"/>
          <w:kern w:val="0"/>
          <w:sz w:val="32"/>
          <w:szCs w:val="32"/>
          <w:lang w:val="en-US" w:eastAsia="zh-CN" w:bidi="ar-SA"/>
        </w:rPr>
        <w:t>本届艺术节新增</w:t>
      </w:r>
      <w:r>
        <w:rPr>
          <w:rFonts w:ascii="Times New Roman" w:hAnsi="Times New Roman" w:eastAsia="仿宋_GB2312" w:cs="宋体"/>
          <w:color w:val="auto"/>
          <w:kern w:val="0"/>
          <w:sz w:val="32"/>
          <w:szCs w:val="32"/>
          <w:lang w:val="en-US" w:eastAsia="zh-CN" w:bidi="ar-SA"/>
        </w:rPr>
        <w:t>班级合唱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 w:bidi="ar-SA"/>
        </w:rPr>
        <w:t>项目，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必须是成建制</w:t>
      </w:r>
      <w:r>
        <w:rPr>
          <w:rFonts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普通教学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班级（</w:t>
      </w:r>
      <w:r>
        <w:rPr>
          <w:rFonts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人数不超过50人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），请在报名表中单独备注（校制合唱与班级合唱二选一），其他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 w:bidi="ar-SA"/>
        </w:rPr>
        <w:t>要求同上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（二）器乐节目。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Courier New" w:eastAsia="仿宋_GB2312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黑体"/>
          <w:color w:val="000000"/>
          <w:sz w:val="32"/>
          <w:szCs w:val="32"/>
          <w:lang w:val="en-US" w:eastAsia="zh-CN" w:bidi="ar-SA"/>
        </w:rPr>
        <w:t>合奏：乐队人数不超过65人，指挥1人（应为本校教师），演出时间不超过9分钟。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Courier New" w:eastAsia="仿宋_GB2312" w:cs="黑体"/>
          <w:strike w:val="0"/>
          <w:dstrike w:val="0"/>
          <w:color w:val="FF00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Courier New" w:eastAsia="仿宋_GB2312" w:cs="黑体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 w:bidi="ar-SA"/>
        </w:rPr>
        <w:t>口风琴合奏:</w:t>
      </w:r>
      <w:r>
        <w:rPr>
          <w:rFonts w:hint="eastAsia" w:ascii="仿宋_GB2312" w:hAnsi="Courier New" w:eastAsia="仿宋_GB2312" w:cs="黑体"/>
          <w:color w:val="000000"/>
          <w:sz w:val="32"/>
          <w:szCs w:val="32"/>
          <w:lang w:val="en-US" w:eastAsia="zh-CN" w:bidi="ar-SA"/>
        </w:rPr>
        <w:t>乐队人数不超过80人，指挥1人（应为本校教师），演出时间不超过9分钟。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（三）舞蹈节目。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群舞：人数不超过36人，演出时间不超过7分钟。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（四）戏剧节目。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含戏曲、校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园短剧、小品、</w:t>
      </w:r>
      <w:r>
        <w:rPr>
          <w:rFonts w:hint="eastAsia" w:ascii="仿宋_GB2312" w:hAnsi="Calibri" w:eastAsia="仿宋_GB2312" w:cs="宋体"/>
          <w:color w:val="000000"/>
          <w:sz w:val="32"/>
          <w:szCs w:val="32"/>
          <w:highlight w:val="none"/>
        </w:rPr>
        <w:t>课本剧、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歌舞剧、音乐剧等。人数不超过12人（含伴奏），演出时间不超过12分钟。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（五）朗诵节目。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作品文体不限，须使用普通话，人数不超过8人（含伴奏，学生不作道具设置，不得伴舞），演出时间不超过5分钟。需提交朗诵文稿的</w:t>
      </w:r>
      <w:r>
        <w:rPr>
          <w:rFonts w:hint="eastAsia" w:ascii="仿宋_GB2312" w:hAnsi="Courier New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电子版</w:t>
      </w: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艺术表演类节目汇总表（电子稿发送至sdhttwy@163.com）一式两份加盖学校公章于4月20至4月23日交县教体局体卫艺办公室，联系人：陈珊，电话：18678104979。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通过比赛选出优秀节目在“七.一”前组织进行庆祝建党100周年展演活动。具体时间、展示地点另行通知。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黑体" w:hAnsi="Courier New" w:eastAsia="黑体" w:cs="Courier New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Courier New" w:eastAsia="黑体" w:cs="Courier New"/>
          <w:color w:val="000000"/>
          <w:kern w:val="0"/>
          <w:sz w:val="32"/>
          <w:szCs w:val="32"/>
        </w:rPr>
        <w:t>二、艺术作品要求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Courier New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</w:rPr>
        <w:t>艺术作品类包括绘画、书法和篆刻、摄影。艺术作品均需提交400字以内的创作说明（包括作品主题简介和创作过程介绍）。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（一）绘画作品。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国画、水彩/水粉画（丙烯画）、版画、油画，或其他画种。尺寸：国画不超过四尺宣</w:t>
      </w: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</w:rPr>
        <w:t>纸（69cm×138cm）对开，其他画种尺寸均不超过四开（40cm×60cm）。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（二）书法作品。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Courier New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书法作品尺寸不超过四尺宣纸</w:t>
      </w: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</w:rPr>
        <w:t>（69cm×138cm）。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（三）篆刻作品。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Courier New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篆刻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作品尺寸不超过四尺宣纸</w:t>
      </w: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</w:rPr>
        <w:t>（69cm×138cm）。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Courier New" w:eastAsia="楷体_GB2312" w:cs="宋体"/>
          <w:bCs/>
          <w:color w:val="000000"/>
          <w:kern w:val="0"/>
          <w:sz w:val="32"/>
          <w:szCs w:val="32"/>
          <w:lang w:val="en-US" w:eastAsia="zh-CN" w:bidi="ar-SA"/>
        </w:rPr>
        <w:t>（四）摄影作品。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单张照和组照（每组不超过4幅，需标明顺序号）尺寸均为14英寸（30.48cm×35.56cm）；除影调处理外，不得利用电脑和暗房技术改变影像原貌。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三、艺术作品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报送方式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时间及作品展示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仿宋_GB2312" w:hAnsi="Calibri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  <w:lang w:val="en-US" w:eastAsia="zh-CN"/>
        </w:rPr>
        <w:t>(一)艺术作品报送方式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艺术作品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不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装裱，须在作品背面用铅笔注明作品种类、作者姓名、年龄、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所在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学校全称、指导教师姓名等信息（一律用铅笔写）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并附创作说明。作品以数码照片（光盘）和原件两种方</w:t>
      </w: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式报送。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作品的数码照片要求：JPG格式，大小不低于10M，分辨率达到300dpi。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  <w:lang w:val="en-US" w:eastAsia="zh-CN"/>
        </w:rPr>
        <w:t>注：</w:t>
      </w: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参赛艺术作品</w:t>
      </w: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  <w:lang w:val="en-US" w:eastAsia="zh-CN"/>
        </w:rPr>
        <w:t>不予</w:t>
      </w: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退还。</w:t>
      </w: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仿宋_GB2312" w:hAnsi="仿宋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（二）艺术作品报送时间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艺术作品需按规定数量及作品</w:t>
      </w: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汇总表（电子稿发送至邮箱sdhttwy@163.com）一式两份加盖学校公章于4月27至4月29日交县教体局体卫艺办公室，联系人：陈珊，电话：18678104979。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  <w:t>（三）艺术作品上交后将于5月上旬组织评委对作品进行评审，获得一等奖的作品优先推荐参加市级比赛，获得一等奖、二等奖的作品将于“七.一”前组织作品创作者参加建党100周年艺术作品现场展示活动。具体时间、展示地点另行通知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Courier New" w:eastAsia="黑体" w:cs="Courier New"/>
          <w:color w:val="000000"/>
          <w:kern w:val="0"/>
          <w:sz w:val="32"/>
          <w:szCs w:val="32"/>
        </w:rPr>
      </w:pPr>
      <w:r>
        <w:rPr>
          <w:rFonts w:hint="eastAsia" w:ascii="黑体" w:hAnsi="Courier New" w:eastAsia="黑体" w:cs="Courier New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Courier New" w:eastAsia="黑体" w:cs="Courier New"/>
          <w:color w:val="000000"/>
          <w:kern w:val="0"/>
          <w:sz w:val="32"/>
          <w:szCs w:val="32"/>
        </w:rPr>
        <w:t>报送节目</w:t>
      </w:r>
      <w:r>
        <w:rPr>
          <w:rFonts w:hint="eastAsia" w:ascii="黑体" w:hAnsi="Courier New" w:eastAsia="黑体" w:cs="Courier New"/>
          <w:color w:val="000000"/>
          <w:kern w:val="0"/>
          <w:sz w:val="32"/>
          <w:szCs w:val="32"/>
          <w:lang w:val="en-US" w:eastAsia="zh-CN"/>
        </w:rPr>
        <w:t>数量</w:t>
      </w:r>
      <w:r>
        <w:rPr>
          <w:rFonts w:hint="eastAsia" w:ascii="黑体" w:hAnsi="Courier New" w:eastAsia="黑体" w:cs="Courier New"/>
          <w:color w:val="000000"/>
          <w:kern w:val="0"/>
          <w:sz w:val="32"/>
          <w:szCs w:val="32"/>
        </w:rPr>
        <w:t>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bCs/>
          <w:sz w:val="32"/>
          <w:szCs w:val="32"/>
          <w:lang w:val="en-US" w:eastAsia="zh-CN"/>
        </w:rPr>
        <w:t>一)</w:t>
      </w:r>
      <w:r>
        <w:rPr>
          <w:rFonts w:hint="eastAsia" w:ascii="仿宋_GB2312" w:hAnsi="宋体" w:eastAsia="仿宋_GB2312"/>
          <w:b/>
          <w:sz w:val="32"/>
          <w:szCs w:val="32"/>
        </w:rPr>
        <w:t>艺术表演类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包括：学校合唱队（班级合唱）、器乐合奏、口风琴合奏、群舞、戏剧、朗诵六个小项目。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节目分配：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县属高中段学校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个节目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不参加口风琴合奏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，县属单学段教育集团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个节目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含共同体学校1个节目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，县属九年一贯制学校（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小学、初中各6个节目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个节目，各镇中心学校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个节目。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(二)</w:t>
      </w:r>
      <w:r>
        <w:rPr>
          <w:rFonts w:hint="eastAsia" w:ascii="仿宋_GB2312" w:hAnsi="宋体" w:eastAsia="仿宋_GB2312"/>
          <w:b/>
          <w:sz w:val="32"/>
          <w:szCs w:val="32"/>
        </w:rPr>
        <w:t>艺术作品类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（1）绘画、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书法</w:t>
      </w:r>
      <w:r>
        <w:rPr>
          <w:rFonts w:hint="eastAsia" w:ascii="仿宋_GB2312" w:hAnsi="宋体" w:eastAsia="仿宋_GB2312"/>
          <w:sz w:val="32"/>
          <w:szCs w:val="32"/>
        </w:rPr>
        <w:t>、篆刻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摄影：县属高中段、初中段、小学段学校每项目限报参赛学生各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人；单学段教育集团学校每项目限报参赛学生各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人（包括教育集团内共同体成员单位每个参赛项目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人）；各镇中心校每学段每项目限报参赛学生各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 xml:space="preserve">人；县属九年一贯制学校每学段每项目限报参赛学生各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）艺术工作坊：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小学组、初中组各学校（含镇中心学校）各</w:t>
      </w:r>
      <w:r>
        <w:rPr>
          <w:rFonts w:hint="eastAsia" w:ascii="仿宋_GB2312" w:hAnsi="宋体" w:eastAsia="仿宋_GB2312"/>
          <w:sz w:val="32"/>
          <w:szCs w:val="32"/>
        </w:rPr>
        <w:t>16人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含指导教师2至4人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、奖项设立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各项目设一、二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等奖；设优秀作品编创（原创）奖。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（一）美育工作突出贡献单位：</w:t>
      </w:r>
      <w:r>
        <w:rPr>
          <w:rFonts w:hint="eastAsia" w:ascii="仿宋_GB2312" w:eastAsia="仿宋_GB2312"/>
          <w:sz w:val="32"/>
          <w:szCs w:val="32"/>
        </w:rPr>
        <w:t>表彰为我县美育工作作出突出贡献的学校。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宋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（二）美育工作突出贡献个人：</w:t>
      </w:r>
      <w:r>
        <w:rPr>
          <w:rFonts w:hint="eastAsia" w:ascii="仿宋_GB2312" w:eastAsia="仿宋_GB2312"/>
          <w:sz w:val="32"/>
          <w:szCs w:val="32"/>
        </w:rPr>
        <w:t>表彰为我县美育工作作出突出贡献的一线教师。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" w:eastAsia="楷体_GB2312" w:cs="宋体"/>
          <w:sz w:val="32"/>
          <w:szCs w:val="32"/>
        </w:rPr>
        <w:t>（三）美育工作先进个人奖：</w:t>
      </w:r>
      <w:r>
        <w:rPr>
          <w:rFonts w:hint="eastAsia" w:ascii="仿宋_GB2312" w:hAnsi="楷体" w:eastAsia="仿宋_GB2312" w:cs="宋体"/>
          <w:sz w:val="32"/>
          <w:szCs w:val="32"/>
        </w:rPr>
        <w:t>表彰</w:t>
      </w:r>
      <w:r>
        <w:rPr>
          <w:rFonts w:hint="eastAsia" w:ascii="仿宋_GB2312" w:eastAsia="仿宋_GB2312"/>
          <w:sz w:val="32"/>
          <w:szCs w:val="32"/>
        </w:rPr>
        <w:t>获艺术表演节目一等奖的指导教师（10人以上节目2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至3</w:t>
      </w:r>
      <w:r>
        <w:rPr>
          <w:rFonts w:hint="eastAsia" w:ascii="仿宋_GB2312" w:eastAsia="仿宋_GB2312"/>
          <w:sz w:val="32"/>
          <w:szCs w:val="32"/>
        </w:rPr>
        <w:t>名辅导教师，10人以下节目1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至2</w:t>
      </w:r>
      <w:r>
        <w:rPr>
          <w:rFonts w:hint="eastAsia" w:ascii="仿宋_GB2312" w:eastAsia="仿宋_GB2312"/>
          <w:sz w:val="32"/>
          <w:szCs w:val="32"/>
        </w:rPr>
        <w:t>名辅导教师）、艺术作品一等奖的指导教师（每件作品限1名）、</w:t>
      </w:r>
      <w:r>
        <w:rPr>
          <w:rFonts w:hint="eastAsia" w:ascii="仿宋_GB2312" w:eastAsia="仿宋_GB2312"/>
          <w:sz w:val="32"/>
          <w:szCs w:val="32"/>
          <w:lang w:eastAsia="zh-CN"/>
        </w:rPr>
        <w:t>艺术工作坊</w:t>
      </w:r>
      <w:r>
        <w:rPr>
          <w:rFonts w:hint="eastAsia" w:ascii="仿宋_GB2312" w:eastAsia="仿宋_GB2312"/>
          <w:sz w:val="32"/>
          <w:szCs w:val="32"/>
        </w:rPr>
        <w:t>2名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4名</w:t>
      </w:r>
      <w:r>
        <w:rPr>
          <w:rFonts w:hint="eastAsia" w:ascii="仿宋_GB2312" w:eastAsia="仿宋_GB2312"/>
          <w:sz w:val="32"/>
          <w:szCs w:val="32"/>
        </w:rPr>
        <w:t>辅导教师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宋体"/>
          <w:sz w:val="32"/>
          <w:szCs w:val="32"/>
        </w:rPr>
        <w:t>（四）美育工作优秀组织个人：</w:t>
      </w:r>
      <w:r>
        <w:rPr>
          <w:rFonts w:hint="eastAsia" w:ascii="仿宋_GB2312" w:hAnsi="楷体" w:eastAsia="仿宋_GB2312" w:cs="宋体"/>
          <w:sz w:val="32"/>
          <w:szCs w:val="32"/>
        </w:rPr>
        <w:t>表彰</w:t>
      </w:r>
      <w:r>
        <w:rPr>
          <w:rFonts w:hint="eastAsia" w:ascii="仿宋_GB2312" w:eastAsia="仿宋_GB2312"/>
          <w:sz w:val="32"/>
          <w:szCs w:val="32"/>
        </w:rPr>
        <w:t>为本次艺术节活动组织工作做出积极贡献的一线教师。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 w:cs="宋体"/>
          <w:sz w:val="32"/>
          <w:szCs w:val="32"/>
        </w:rPr>
        <w:t>说明：</w:t>
      </w:r>
      <w:r>
        <w:rPr>
          <w:rFonts w:hint="eastAsia" w:ascii="仿宋_GB2312" w:eastAsia="仿宋_GB2312"/>
          <w:sz w:val="32"/>
          <w:szCs w:val="32"/>
        </w:rPr>
        <w:t>获得本类别一等奖的节目（作品）或者具有桓台地域特色的艺术节目（作品），优先推送参加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省、</w:t>
      </w:r>
      <w:r>
        <w:rPr>
          <w:rFonts w:hint="eastAsia" w:ascii="仿宋_GB2312" w:eastAsia="仿宋_GB2312"/>
          <w:sz w:val="32"/>
          <w:szCs w:val="32"/>
        </w:rPr>
        <w:t>市比赛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或展演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艺术节</w:t>
      </w:r>
      <w:r>
        <w:rPr>
          <w:rFonts w:hint="eastAsia" w:ascii="黑体" w:eastAsia="黑体"/>
          <w:sz w:val="32"/>
          <w:szCs w:val="32"/>
        </w:rPr>
        <w:t>组织管理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Courier New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sz w:val="32"/>
          <w:szCs w:val="32"/>
        </w:rPr>
        <w:t>为加强对桓台县第二十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届中小学生“百灵”艺术节的组织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宋体" w:eastAsia="仿宋_GB2312"/>
          <w:sz w:val="32"/>
          <w:szCs w:val="32"/>
        </w:rPr>
        <w:t>，县教体局成立艺术节领导小组，办公室设在体卫艺科，具体负责艺术节的实施工作。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参赛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艺术表演节目和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报送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艺术作品时，学校要严格把关，避免产生著作权纠纷。如发生著作权问题，取消学校获奖资格，由作者承担相关责任。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各学校要紧紧围绕“</w:t>
      </w:r>
      <w:r>
        <w:rPr>
          <w:rFonts w:hint="eastAsia" w:ascii="仿宋_GB2312" w:hAnsi="仿宋" w:eastAsia="仿宋_GB2312" w:cs="黑体"/>
          <w:color w:val="auto"/>
          <w:sz w:val="32"/>
          <w:szCs w:val="32"/>
          <w:highlight w:val="none"/>
          <w:u w:val="none"/>
          <w:lang w:eastAsia="zh-CN"/>
        </w:rPr>
        <w:t>以美育人</w:t>
      </w:r>
      <w:r>
        <w:rPr>
          <w:rFonts w:hint="eastAsia" w:ascii="仿宋_GB2312" w:hAnsi="仿宋" w:eastAsia="仿宋_GB2312" w:cs="黑体"/>
          <w:color w:val="auto"/>
          <w:sz w:val="32"/>
          <w:szCs w:val="32"/>
          <w:highlight w:val="none"/>
          <w:u w:val="none"/>
          <w:lang w:val="en-US" w:eastAsia="zh-CN"/>
        </w:rPr>
        <w:t>·童</w:t>
      </w:r>
      <w:r>
        <w:rPr>
          <w:rFonts w:hint="eastAsia" w:ascii="仿宋_GB2312" w:hAnsi="仿宋" w:eastAsia="仿宋_GB2312" w:cs="黑体"/>
          <w:color w:val="auto"/>
          <w:sz w:val="32"/>
          <w:szCs w:val="32"/>
          <w:highlight w:val="none"/>
          <w:u w:val="none"/>
        </w:rPr>
        <w:t>心向党</w:t>
      </w:r>
      <w:r>
        <w:rPr>
          <w:rFonts w:hint="eastAsia" w:ascii="仿宋_GB2312" w:hAnsi="宋体" w:eastAsia="仿宋_GB2312"/>
          <w:sz w:val="32"/>
          <w:szCs w:val="32"/>
        </w:rPr>
        <w:t>”这一主题，认真开展艺术节期间的各项工作，鼓励各镇、校和社会艺术团体承办或协办各项比赛。</w:t>
      </w:r>
    </w:p>
    <w:p>
      <w:pPr>
        <w:spacing w:line="520" w:lineRule="exact"/>
        <w:jc w:val="both"/>
        <w:rPr>
          <w:rFonts w:hint="eastAsia" w:ascii="方正小标宋简体" w:hAnsi="华文中宋" w:eastAsia="方正小标宋简体"/>
          <w:b/>
          <w:bCs w:val="0"/>
          <w:color w:val="000000"/>
          <w:sz w:val="44"/>
          <w:szCs w:val="36"/>
          <w:lang w:eastAsia="zh-CN"/>
        </w:rPr>
      </w:pPr>
    </w:p>
    <w:p>
      <w:pPr>
        <w:spacing w:line="520" w:lineRule="exact"/>
        <w:jc w:val="both"/>
        <w:rPr>
          <w:rFonts w:hint="eastAsia" w:ascii="方正小标宋简体" w:hAnsi="华文中宋" w:eastAsia="方正小标宋简体"/>
          <w:b/>
          <w:bCs w:val="0"/>
          <w:color w:val="000000"/>
          <w:sz w:val="44"/>
          <w:szCs w:val="36"/>
          <w:lang w:eastAsia="zh-CN"/>
        </w:rPr>
      </w:pPr>
    </w:p>
    <w:p>
      <w:pPr>
        <w:spacing w:line="520" w:lineRule="exact"/>
        <w:jc w:val="both"/>
        <w:rPr>
          <w:rFonts w:hint="eastAsia" w:ascii="方正小标宋简体" w:hAnsi="华文中宋" w:eastAsia="方正小标宋简体"/>
          <w:b/>
          <w:bCs w:val="0"/>
          <w:color w:val="000000"/>
          <w:sz w:val="44"/>
          <w:szCs w:val="36"/>
          <w:lang w:eastAsia="zh-CN"/>
        </w:rPr>
      </w:pPr>
    </w:p>
    <w:p>
      <w:pPr>
        <w:spacing w:line="520" w:lineRule="exact"/>
        <w:jc w:val="both"/>
        <w:rPr>
          <w:rFonts w:hint="eastAsia" w:ascii="方正小标宋简体" w:hAnsi="华文中宋" w:eastAsia="方正小标宋简体"/>
          <w:b/>
          <w:bCs w:val="0"/>
          <w:color w:val="000000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宋体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宋体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宋体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宋体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宋体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宋体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2021-04-02T02:58:31Z</dcterms:created>
  <dc:creator>csm</dc:creator>
  <cp:lastModifiedBy>csm</cp:lastModifiedBy>
  <dcterms:modified xsi:type="dcterms:W3CDTF">2021-04-02T02:58:49Z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