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sz w:val="36"/>
          <w:szCs w:val="36"/>
        </w:rPr>
      </w:pPr>
      <w:bookmarkStart w:id="1" w:name="_GoBack"/>
      <w:r>
        <w:rPr>
          <w:rFonts w:hint="eastAsia" w:ascii="仿宋_GB2312" w:hAnsi="仿宋_GB2312" w:eastAsia="仿宋_GB2312" w:cs="仿宋_GB2312"/>
          <w:sz w:val="36"/>
          <w:szCs w:val="36"/>
        </w:rPr>
        <w:t>桓台</w:t>
      </w:r>
      <w:r>
        <w:rPr>
          <w:rFonts w:hint="eastAsia" w:ascii="仿宋_GB2312" w:hAnsi="仿宋_GB2312" w:eastAsia="仿宋_GB2312" w:cs="仿宋_GB2312"/>
          <w:sz w:val="36"/>
          <w:szCs w:val="36"/>
        </w:rPr>
        <w:t>县</w:t>
      </w:r>
      <w:r>
        <w:rPr>
          <w:rFonts w:hint="eastAsia" w:ascii="仿宋_GB2312" w:hAnsi="仿宋_GB2312" w:eastAsia="仿宋_GB2312" w:cs="仿宋_GB2312"/>
          <w:sz w:val="36"/>
          <w:szCs w:val="36"/>
        </w:rPr>
        <w:t>第二</w:t>
      </w:r>
      <w:r>
        <w:rPr>
          <w:rFonts w:hint="eastAsia" w:ascii="仿宋_GB2312" w:hAnsi="仿宋_GB2312" w:eastAsia="仿宋_GB2312" w:cs="仿宋_GB2312"/>
          <w:sz w:val="36"/>
          <w:szCs w:val="36"/>
        </w:rPr>
        <w:t>小学</w:t>
      </w:r>
      <w:r>
        <w:rPr>
          <w:rFonts w:hint="eastAsia" w:ascii="仿宋_GB2312" w:hAnsi="仿宋_GB2312" w:eastAsia="仿宋_GB2312" w:cs="仿宋_GB2312"/>
          <w:sz w:val="36"/>
          <w:szCs w:val="36"/>
        </w:rPr>
        <w:t>教学联合体小学</w:t>
      </w:r>
      <w:r>
        <w:rPr>
          <w:rFonts w:hint="eastAsia" w:ascii="仿宋_GB2312" w:hAnsi="仿宋_GB2312" w:eastAsia="仿宋_GB2312" w:cs="仿宋_GB2312"/>
          <w:sz w:val="36"/>
          <w:szCs w:val="36"/>
        </w:rPr>
        <w:t>语文</w:t>
      </w:r>
      <w:r>
        <w:rPr>
          <w:rFonts w:hint="eastAsia" w:ascii="仿宋_GB2312" w:hAnsi="仿宋_GB2312" w:eastAsia="仿宋_GB2312" w:cs="仿宋_GB2312"/>
          <w:sz w:val="36"/>
          <w:szCs w:val="36"/>
        </w:rPr>
        <w:t>研讨活动</w:t>
      </w:r>
      <w:r>
        <w:rPr>
          <w:rFonts w:hint="eastAsia" w:ascii="仿宋_GB2312" w:hAnsi="仿宋_GB2312" w:eastAsia="仿宋_GB2312" w:cs="仿宋_GB2312"/>
          <w:sz w:val="36"/>
          <w:szCs w:val="36"/>
        </w:rPr>
        <w:t>告示单</w:t>
      </w:r>
    </w:p>
    <w:tbl>
      <w:tblPr>
        <w:tblStyle w:val="6"/>
        <w:tblW w:w="15169" w:type="dxa"/>
        <w:tblInd w:w="-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1847"/>
        <w:gridCol w:w="59"/>
        <w:gridCol w:w="1149"/>
        <w:gridCol w:w="210"/>
        <w:gridCol w:w="2870"/>
        <w:gridCol w:w="1290"/>
        <w:gridCol w:w="1180"/>
        <w:gridCol w:w="1130"/>
        <w:gridCol w:w="811"/>
        <w:gridCol w:w="1379"/>
        <w:gridCol w:w="1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95" w:type="dxa"/>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时间</w:t>
            </w:r>
          </w:p>
        </w:tc>
        <w:tc>
          <w:tcPr>
            <w:tcW w:w="1906" w:type="dxa"/>
            <w:gridSpan w:val="2"/>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w:t>
            </w: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rPr>
              <w:t>．4</w:t>
            </w:r>
            <w:r>
              <w:rPr>
                <w:rFonts w:hint="eastAsia" w:ascii="仿宋_GB2312" w:hAnsi="仿宋_GB2312" w:eastAsia="仿宋_GB2312" w:cs="仿宋_GB2312"/>
                <w:sz w:val="24"/>
                <w:szCs w:val="24"/>
              </w:rPr>
              <w:t>.18</w:t>
            </w:r>
          </w:p>
        </w:tc>
        <w:tc>
          <w:tcPr>
            <w:tcW w:w="1359" w:type="dxa"/>
            <w:gridSpan w:val="2"/>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地点</w:t>
            </w:r>
          </w:p>
        </w:tc>
        <w:tc>
          <w:tcPr>
            <w:tcW w:w="2870" w:type="dxa"/>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桓台县第二小学</w:t>
            </w:r>
          </w:p>
        </w:tc>
        <w:tc>
          <w:tcPr>
            <w:tcW w:w="1290" w:type="dxa"/>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学科</w:t>
            </w:r>
          </w:p>
        </w:tc>
        <w:tc>
          <w:tcPr>
            <w:tcW w:w="1180" w:type="dxa"/>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小学语文</w:t>
            </w:r>
          </w:p>
        </w:tc>
        <w:tc>
          <w:tcPr>
            <w:tcW w:w="1941" w:type="dxa"/>
            <w:gridSpan w:val="2"/>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策划</w:t>
            </w:r>
            <w:r>
              <w:rPr>
                <w:rFonts w:hint="eastAsia" w:ascii="仿宋_GB2312" w:hAnsi="仿宋_GB2312" w:eastAsia="仿宋_GB2312" w:cs="仿宋_GB2312"/>
                <w:sz w:val="24"/>
                <w:szCs w:val="24"/>
              </w:rPr>
              <w:t>组织者</w:t>
            </w:r>
          </w:p>
        </w:tc>
        <w:tc>
          <w:tcPr>
            <w:tcW w:w="2628" w:type="dxa"/>
            <w:gridSpan w:val="2"/>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崔芳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995" w:type="dxa"/>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教研</w:t>
            </w:r>
            <w:r>
              <w:rPr>
                <w:rFonts w:hint="eastAsia" w:ascii="仿宋_GB2312" w:hAnsi="仿宋_GB2312" w:eastAsia="仿宋_GB2312" w:cs="仿宋_GB2312"/>
                <w:sz w:val="24"/>
                <w:szCs w:val="24"/>
              </w:rPr>
              <w:t>主题</w:t>
            </w:r>
          </w:p>
        </w:tc>
        <w:tc>
          <w:tcPr>
            <w:tcW w:w="6135" w:type="dxa"/>
            <w:gridSpan w:val="5"/>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小学语文“新课标 新课堂”青年教师课堂教学展示活动</w:t>
            </w:r>
          </w:p>
        </w:tc>
        <w:tc>
          <w:tcPr>
            <w:tcW w:w="1290" w:type="dxa"/>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出席</w:t>
            </w:r>
            <w:r>
              <w:rPr>
                <w:rFonts w:hint="eastAsia" w:ascii="仿宋_GB2312" w:hAnsi="仿宋_GB2312" w:eastAsia="仿宋_GB2312" w:cs="仿宋_GB2312"/>
                <w:sz w:val="24"/>
                <w:szCs w:val="24"/>
              </w:rPr>
              <w:t>对象</w:t>
            </w:r>
          </w:p>
        </w:tc>
        <w:tc>
          <w:tcPr>
            <w:tcW w:w="5749" w:type="dxa"/>
            <w:gridSpan w:val="5"/>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桓台二小、桓台四小学田庄、新城骨干语文教师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995" w:type="dxa"/>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教研活动的设计</w:t>
            </w:r>
          </w:p>
        </w:tc>
        <w:tc>
          <w:tcPr>
            <w:tcW w:w="11925" w:type="dxa"/>
            <w:gridSpan w:val="10"/>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概 述</w:t>
            </w:r>
          </w:p>
        </w:tc>
        <w:tc>
          <w:tcPr>
            <w:tcW w:w="1249" w:type="dxa"/>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995" w:type="dxa"/>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选题的动因</w:t>
            </w:r>
          </w:p>
        </w:tc>
        <w:tc>
          <w:tcPr>
            <w:tcW w:w="11925" w:type="dxa"/>
            <w:gridSpan w:val="10"/>
          </w:tcPr>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为贯彻落实新课程标准的精神，进一步推进桓台县教学联合体优质发展，优化教研资源，创造优势互补、资源共享、共同发展的区域教研环境，加强学校之间的交流与合作，提高教师教学实践能力和教研水平，切实提升教学联合体学校教育教学质量，特组织桓台县小学语文教学联合体活动。</w:t>
            </w: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本次活动，聚焦新课程标准，探索新课标下语文课堂教学任务群的设计与实施，真正落实以人为本的语文课堂教学</w:t>
            </w:r>
          </w:p>
        </w:tc>
        <w:tc>
          <w:tcPr>
            <w:tcW w:w="1249" w:type="dxa"/>
            <w:vMerge w:val="restart"/>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995" w:type="dxa"/>
            <w:vMerge w:val="restart"/>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活动过程安排</w:t>
            </w:r>
          </w:p>
        </w:tc>
        <w:tc>
          <w:tcPr>
            <w:tcW w:w="1847" w:type="dxa"/>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时间</w:t>
            </w:r>
          </w:p>
        </w:tc>
        <w:tc>
          <w:tcPr>
            <w:tcW w:w="1208" w:type="dxa"/>
            <w:gridSpan w:val="2"/>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活动板块</w:t>
            </w:r>
          </w:p>
        </w:tc>
        <w:tc>
          <w:tcPr>
            <w:tcW w:w="6680" w:type="dxa"/>
            <w:gridSpan w:val="5"/>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活动内容</w:t>
            </w:r>
          </w:p>
        </w:tc>
        <w:tc>
          <w:tcPr>
            <w:tcW w:w="2190" w:type="dxa"/>
            <w:gridSpan w:val="2"/>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活动负责</w:t>
            </w:r>
          </w:p>
        </w:tc>
        <w:tc>
          <w:tcPr>
            <w:tcW w:w="1249" w:type="dxa"/>
            <w:vMerge w:val="continue"/>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1995" w:type="dxa"/>
            <w:vMerge w:val="continue"/>
          </w:tcPr>
          <w:p>
            <w:pPr>
              <w:rPr>
                <w:rFonts w:hint="eastAsia" w:ascii="仿宋_GB2312" w:hAnsi="仿宋_GB2312" w:eastAsia="仿宋_GB2312" w:cs="仿宋_GB2312"/>
                <w:sz w:val="24"/>
                <w:szCs w:val="24"/>
              </w:rPr>
            </w:pPr>
          </w:p>
        </w:tc>
        <w:tc>
          <w:tcPr>
            <w:tcW w:w="1847" w:type="dxa"/>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rPr>
              <w:t>0—</w:t>
            </w:r>
            <w:r>
              <w:rPr>
                <w:rFonts w:hint="eastAsia" w:ascii="仿宋_GB2312" w:hAnsi="仿宋_GB2312" w:eastAsia="仿宋_GB2312" w:cs="仿宋_GB2312"/>
                <w:sz w:val="24"/>
                <w:szCs w:val="24"/>
              </w:rPr>
              <w:t>8</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rPr>
              <w:t>0</w:t>
            </w:r>
          </w:p>
        </w:tc>
        <w:tc>
          <w:tcPr>
            <w:tcW w:w="1208" w:type="dxa"/>
            <w:gridSpan w:val="2"/>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主题阐释</w:t>
            </w:r>
          </w:p>
        </w:tc>
        <w:tc>
          <w:tcPr>
            <w:tcW w:w="6680" w:type="dxa"/>
            <w:gridSpan w:val="5"/>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阐释学科教研主题</w:t>
            </w:r>
          </w:p>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宣布本次活动安排</w:t>
            </w:r>
          </w:p>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提出参与活动要求</w:t>
            </w:r>
          </w:p>
        </w:tc>
        <w:tc>
          <w:tcPr>
            <w:tcW w:w="2190" w:type="dxa"/>
            <w:gridSpan w:val="2"/>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崔芳 </w:t>
            </w:r>
          </w:p>
          <w:p>
            <w:pPr>
              <w:spacing w:line="360" w:lineRule="exact"/>
              <w:rPr>
                <w:rFonts w:hint="eastAsia" w:ascii="仿宋_GB2312" w:hAnsi="仿宋_GB2312" w:eastAsia="仿宋_GB2312" w:cs="仿宋_GB2312"/>
                <w:sz w:val="24"/>
                <w:szCs w:val="24"/>
              </w:rPr>
            </w:pPr>
          </w:p>
        </w:tc>
        <w:tc>
          <w:tcPr>
            <w:tcW w:w="1249" w:type="dxa"/>
            <w:vMerge w:val="continue"/>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1995" w:type="dxa"/>
            <w:vMerge w:val="continue"/>
          </w:tcPr>
          <w:p>
            <w:pPr>
              <w:rPr>
                <w:rFonts w:hint="eastAsia" w:ascii="仿宋_GB2312" w:hAnsi="仿宋_GB2312" w:eastAsia="仿宋_GB2312" w:cs="仿宋_GB2312"/>
                <w:sz w:val="24"/>
                <w:szCs w:val="24"/>
              </w:rPr>
            </w:pPr>
          </w:p>
        </w:tc>
        <w:tc>
          <w:tcPr>
            <w:tcW w:w="1847" w:type="dxa"/>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rPr>
              <w:t>20</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rPr>
              <w:t>10</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rPr>
              <w:t>25</w:t>
            </w:r>
          </w:p>
        </w:tc>
        <w:tc>
          <w:tcPr>
            <w:tcW w:w="1208" w:type="dxa"/>
            <w:gridSpan w:val="2"/>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课堂实践</w:t>
            </w:r>
          </w:p>
        </w:tc>
        <w:tc>
          <w:tcPr>
            <w:tcW w:w="6680" w:type="dxa"/>
            <w:gridSpan w:val="5"/>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桓台县第二小学</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靳鑫</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《绿》</w:t>
            </w:r>
          </w:p>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桓台县第四小学</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巩惠萍</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《自相矛盾》</w:t>
            </w:r>
          </w:p>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桓台县新城中学</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刘新滢</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《枫树上的喜鹊》</w:t>
            </w:r>
          </w:p>
        </w:tc>
        <w:tc>
          <w:tcPr>
            <w:tcW w:w="2190" w:type="dxa"/>
            <w:gridSpan w:val="2"/>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崔芳</w:t>
            </w:r>
          </w:p>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任文静</w:t>
            </w:r>
            <w:r>
              <w:rPr>
                <w:rFonts w:hint="eastAsia" w:ascii="仿宋_GB2312" w:hAnsi="仿宋_GB2312" w:eastAsia="仿宋_GB2312" w:cs="仿宋_GB2312"/>
                <w:sz w:val="24"/>
                <w:szCs w:val="24"/>
              </w:rPr>
              <w:t xml:space="preserve"> </w:t>
            </w:r>
          </w:p>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王娥</w:t>
            </w:r>
            <w:r>
              <w:rPr>
                <w:rFonts w:hint="eastAsia" w:ascii="仿宋_GB2312" w:hAnsi="仿宋_GB2312" w:eastAsia="仿宋_GB2312" w:cs="仿宋_GB2312"/>
                <w:sz w:val="24"/>
                <w:szCs w:val="24"/>
              </w:rPr>
              <w:t xml:space="preserve"> </w:t>
            </w:r>
          </w:p>
        </w:tc>
        <w:tc>
          <w:tcPr>
            <w:tcW w:w="1249" w:type="dxa"/>
            <w:vMerge w:val="continue"/>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995" w:type="dxa"/>
            <w:vMerge w:val="continue"/>
          </w:tcPr>
          <w:p>
            <w:pPr>
              <w:rPr>
                <w:rFonts w:hint="eastAsia" w:ascii="仿宋_GB2312" w:hAnsi="仿宋_GB2312" w:eastAsia="仿宋_GB2312" w:cs="仿宋_GB2312"/>
                <w:sz w:val="24"/>
                <w:szCs w:val="24"/>
              </w:rPr>
            </w:pPr>
          </w:p>
        </w:tc>
        <w:tc>
          <w:tcPr>
            <w:tcW w:w="1847" w:type="dxa"/>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rPr>
              <w:t>30</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rPr>
              <w:t>11</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rPr>
              <w:t>:0</w:t>
            </w:r>
            <w:r>
              <w:rPr>
                <w:rFonts w:hint="eastAsia" w:ascii="仿宋_GB2312" w:hAnsi="仿宋_GB2312" w:eastAsia="仿宋_GB2312" w:cs="仿宋_GB2312"/>
                <w:sz w:val="24"/>
                <w:szCs w:val="24"/>
              </w:rPr>
              <w:t>0</w:t>
            </w:r>
          </w:p>
        </w:tc>
        <w:tc>
          <w:tcPr>
            <w:tcW w:w="1208" w:type="dxa"/>
            <w:gridSpan w:val="2"/>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说课</w:t>
            </w:r>
          </w:p>
        </w:tc>
        <w:tc>
          <w:tcPr>
            <w:tcW w:w="6680" w:type="dxa"/>
            <w:gridSpan w:val="5"/>
          </w:tcPr>
          <w:p>
            <w:pPr>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桓台县第二小学</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王彤</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《情境赋能课堂，任务驱动学习》</w:t>
            </w:r>
          </w:p>
          <w:p>
            <w:pPr>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桓台县第四小学</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张淑霞</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《巧用任务驱动，点亮思维火花》</w:t>
            </w:r>
          </w:p>
          <w:p>
            <w:pPr>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桓台县新城中学</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李艳斌</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 xml:space="preserve">《任务领航，趣享童话；情境助力，想象生花》 </w:t>
            </w:r>
          </w:p>
        </w:tc>
        <w:tc>
          <w:tcPr>
            <w:tcW w:w="2190" w:type="dxa"/>
            <w:gridSpan w:val="2"/>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崔芳</w:t>
            </w:r>
          </w:p>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任文静 </w:t>
            </w:r>
          </w:p>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王娥</w:t>
            </w:r>
          </w:p>
        </w:tc>
        <w:tc>
          <w:tcPr>
            <w:tcW w:w="1249" w:type="dxa"/>
            <w:vMerge w:val="continue"/>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995" w:type="dxa"/>
            <w:vMerge w:val="continue"/>
          </w:tcPr>
          <w:p>
            <w:pPr>
              <w:rPr>
                <w:rFonts w:hint="eastAsia" w:ascii="仿宋_GB2312" w:hAnsi="仿宋_GB2312" w:eastAsia="仿宋_GB2312" w:cs="仿宋_GB2312"/>
                <w:sz w:val="24"/>
                <w:szCs w:val="24"/>
              </w:rPr>
            </w:pPr>
          </w:p>
        </w:tc>
        <w:tc>
          <w:tcPr>
            <w:tcW w:w="1847" w:type="dxa"/>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rPr>
              <w:t>0</w:t>
            </w:r>
            <w:r>
              <w:rPr>
                <w:rFonts w:hint="eastAsia" w:ascii="仿宋_GB2312" w:hAnsi="仿宋_GB2312" w:eastAsia="仿宋_GB2312" w:cs="仿宋_GB2312"/>
                <w:sz w:val="24"/>
                <w:szCs w:val="24"/>
              </w:rPr>
              <w:t>0—</w:t>
            </w:r>
            <w:r>
              <w:rPr>
                <w:rFonts w:hint="eastAsia" w:ascii="仿宋_GB2312" w:hAnsi="仿宋_GB2312" w:eastAsia="仿宋_GB2312" w:cs="仿宋_GB2312"/>
                <w:sz w:val="24"/>
                <w:szCs w:val="24"/>
              </w:rPr>
              <w:t>11</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rPr>
              <w:t>0</w:t>
            </w:r>
          </w:p>
        </w:tc>
        <w:tc>
          <w:tcPr>
            <w:tcW w:w="1208" w:type="dxa"/>
            <w:gridSpan w:val="2"/>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评课交流</w:t>
            </w:r>
          </w:p>
        </w:tc>
        <w:tc>
          <w:tcPr>
            <w:tcW w:w="6680" w:type="dxa"/>
            <w:gridSpan w:val="5"/>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对三节课的设计与实施交流点评</w:t>
            </w:r>
          </w:p>
        </w:tc>
        <w:tc>
          <w:tcPr>
            <w:tcW w:w="2190" w:type="dxa"/>
            <w:gridSpan w:val="2"/>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崔芳 任文静 王娥</w:t>
            </w:r>
          </w:p>
        </w:tc>
        <w:tc>
          <w:tcPr>
            <w:tcW w:w="1249" w:type="dxa"/>
            <w:vMerge w:val="continue"/>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1995" w:type="dxa"/>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活动效果预估</w:t>
            </w:r>
          </w:p>
        </w:tc>
        <w:tc>
          <w:tcPr>
            <w:tcW w:w="11925" w:type="dxa"/>
            <w:gridSpan w:val="10"/>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rPr>
              <w:t>促进校际间的课堂教学交流，探索新课标下语文教学的任务群的设计实施路径。</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rPr>
              <w:t>. 关注小学生学习能力的持续发展，提升学生的阅读能力。</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rPr>
              <w:t>推动青年教师的专业成长，形成小学语文优秀青年教师团队。</w:t>
            </w:r>
          </w:p>
        </w:tc>
        <w:tc>
          <w:tcPr>
            <w:tcW w:w="1249" w:type="dxa"/>
            <w:vMerge w:val="continue"/>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1995" w:type="dxa"/>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活动资源（材料）</w:t>
            </w:r>
          </w:p>
        </w:tc>
        <w:tc>
          <w:tcPr>
            <w:tcW w:w="11925" w:type="dxa"/>
            <w:gridSpan w:val="10"/>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1.活动方案</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2.课堂教学活动资料（教学设计、教学实录、教学课件、）</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3.活动新闻及照片</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4.《课堂教学展示活动现场观察单》和《课堂教学展示活动意见反馈单》</w:t>
            </w:r>
          </w:p>
        </w:tc>
        <w:tc>
          <w:tcPr>
            <w:tcW w:w="1249" w:type="dxa"/>
          </w:tcPr>
          <w:p>
            <w:pPr>
              <w:rPr>
                <w:rFonts w:hint="eastAsia" w:ascii="仿宋_GB2312" w:hAnsi="仿宋_GB2312" w:eastAsia="仿宋_GB2312" w:cs="仿宋_GB2312"/>
                <w:sz w:val="24"/>
                <w:szCs w:val="24"/>
              </w:rPr>
            </w:pPr>
          </w:p>
        </w:tc>
      </w:tr>
    </w:tbl>
    <w:p>
      <w:pPr>
        <w:rPr>
          <w:rFonts w:hint="eastAsia" w:ascii="仿宋_GB2312" w:hAnsi="仿宋_GB2312" w:eastAsia="仿宋_GB2312" w:cs="仿宋_GB2312"/>
          <w:sz w:val="36"/>
          <w:szCs w:val="36"/>
        </w:rPr>
      </w:pPr>
    </w:p>
    <w:p>
      <w:pPr>
        <w:jc w:val="center"/>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桓台县第二小学教学联合体“新课标 新课堂”青年教师课堂教学展示活动现场观察</w:t>
      </w:r>
      <w:r>
        <w:rPr>
          <w:rFonts w:hint="eastAsia" w:ascii="仿宋_GB2312" w:hAnsi="仿宋_GB2312" w:eastAsia="仿宋_GB2312" w:cs="仿宋_GB2312"/>
          <w:sz w:val="36"/>
          <w:szCs w:val="36"/>
        </w:rPr>
        <w:t>单</w:t>
      </w:r>
    </w:p>
    <w:tbl>
      <w:tblPr>
        <w:tblStyle w:val="6"/>
        <w:tblW w:w="141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5"/>
        <w:gridCol w:w="3177"/>
        <w:gridCol w:w="978"/>
        <w:gridCol w:w="1535"/>
        <w:gridCol w:w="1435"/>
        <w:gridCol w:w="1245"/>
        <w:gridCol w:w="2085"/>
        <w:gridCol w:w="2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85"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听课学校</w:t>
            </w:r>
          </w:p>
        </w:tc>
        <w:tc>
          <w:tcPr>
            <w:tcW w:w="3177"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桓台县第二小学</w:t>
            </w:r>
          </w:p>
        </w:tc>
        <w:tc>
          <w:tcPr>
            <w:tcW w:w="978"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班级</w:t>
            </w:r>
          </w:p>
        </w:tc>
        <w:tc>
          <w:tcPr>
            <w:tcW w:w="1535"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四（1）</w:t>
            </w:r>
          </w:p>
        </w:tc>
        <w:tc>
          <w:tcPr>
            <w:tcW w:w="1435"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学生人数</w:t>
            </w:r>
          </w:p>
        </w:tc>
        <w:tc>
          <w:tcPr>
            <w:tcW w:w="1245"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45</w:t>
            </w:r>
          </w:p>
        </w:tc>
        <w:tc>
          <w:tcPr>
            <w:tcW w:w="2085"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课 型</w:t>
            </w:r>
          </w:p>
        </w:tc>
        <w:tc>
          <w:tcPr>
            <w:tcW w:w="2252"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精读导引课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听课时间</w:t>
            </w:r>
          </w:p>
        </w:tc>
        <w:tc>
          <w:tcPr>
            <w:tcW w:w="3177"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2023年4月18日</w:t>
            </w:r>
          </w:p>
        </w:tc>
        <w:tc>
          <w:tcPr>
            <w:tcW w:w="978"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学科</w:t>
            </w:r>
          </w:p>
        </w:tc>
        <w:tc>
          <w:tcPr>
            <w:tcW w:w="1535"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小学语文</w:t>
            </w:r>
          </w:p>
        </w:tc>
        <w:tc>
          <w:tcPr>
            <w:tcW w:w="1435"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课题</w:t>
            </w:r>
          </w:p>
        </w:tc>
        <w:tc>
          <w:tcPr>
            <w:tcW w:w="5582" w:type="dxa"/>
            <w:gridSpan w:val="3"/>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2" w:type="dxa"/>
            <w:gridSpan w:val="2"/>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 生 活 动</w:t>
            </w:r>
          </w:p>
        </w:tc>
        <w:tc>
          <w:tcPr>
            <w:tcW w:w="9530" w:type="dxa"/>
            <w:gridSpan w:val="6"/>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要 点/简 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restart"/>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活动内容 （任务）</w:t>
            </w:r>
          </w:p>
        </w:tc>
        <w:tc>
          <w:tcPr>
            <w:tcW w:w="3177"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任务明确、清晰</w:t>
            </w:r>
          </w:p>
        </w:tc>
        <w:tc>
          <w:tcPr>
            <w:tcW w:w="9530" w:type="dxa"/>
            <w:gridSpan w:val="6"/>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本堂课的四个任务明确清晰，由听老师读想象画面到分节品读诗歌，再到自主学习诗歌，最后进行诗歌和散文的对比阅读，层层递进。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rPr>
                <w:rFonts w:hint="eastAsia" w:ascii="仿宋_GB2312" w:hAnsi="仿宋_GB2312" w:eastAsia="仿宋_GB2312" w:cs="仿宋_GB2312"/>
                <w:sz w:val="28"/>
                <w:szCs w:val="28"/>
              </w:rPr>
            </w:pPr>
          </w:p>
        </w:tc>
        <w:tc>
          <w:tcPr>
            <w:tcW w:w="3177"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与听评课活动的教研主题相关联</w:t>
            </w:r>
          </w:p>
        </w:tc>
        <w:tc>
          <w:tcPr>
            <w:tcW w:w="9530" w:type="dxa"/>
            <w:gridSpan w:val="6"/>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本课的任务</w:t>
            </w:r>
            <w:r>
              <w:rPr>
                <w:rFonts w:hint="eastAsia" w:ascii="仿宋_GB2312" w:hAnsi="仿宋_GB2312" w:eastAsia="仿宋_GB2312" w:cs="仿宋_GB2312"/>
                <w:sz w:val="28"/>
                <w:szCs w:val="28"/>
              </w:rPr>
              <w:t>与听评课活动的教研主题相关联</w:t>
            </w:r>
            <w:r>
              <w:rPr>
                <w:rFonts w:hint="eastAsia" w:ascii="仿宋_GB2312" w:hAnsi="仿宋_GB2312" w:eastAsia="仿宋_GB2312" w:cs="仿宋_GB2312"/>
                <w:sz w:val="28"/>
                <w:szCs w:val="28"/>
              </w:rPr>
              <w:t>，践行新课标，设计大单元情境。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rPr>
                <w:rFonts w:hint="eastAsia" w:ascii="仿宋_GB2312" w:hAnsi="仿宋_GB2312" w:eastAsia="仿宋_GB2312" w:cs="仿宋_GB2312"/>
                <w:sz w:val="28"/>
                <w:szCs w:val="28"/>
              </w:rPr>
            </w:pPr>
          </w:p>
        </w:tc>
        <w:tc>
          <w:tcPr>
            <w:tcW w:w="3177"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具有真实性、趣味性和挑战性</w:t>
            </w:r>
          </w:p>
        </w:tc>
        <w:tc>
          <w:tcPr>
            <w:tcW w:w="9530" w:type="dxa"/>
            <w:gridSpan w:val="6"/>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大单元情境的每个任务都紧扣主题，为最后的创编小诗集做铺垫，课堂中的任务引导学生一步步学习，具有真实性、趣味性和挑战性。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restart"/>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活动时间</w:t>
            </w:r>
          </w:p>
        </w:tc>
        <w:tc>
          <w:tcPr>
            <w:tcW w:w="3177"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活动过程充分</w:t>
            </w:r>
          </w:p>
        </w:tc>
        <w:tc>
          <w:tcPr>
            <w:tcW w:w="9530" w:type="dxa"/>
            <w:gridSpan w:val="6"/>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任务三，让学生自主阅读，体会节奏感，并找到奇特之处。任务四，学生从对比阅读到找出异同之处，过程完整充分，让每一项任务都落到实处。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1485" w:type="dxa"/>
            <w:vMerge w:val="continue"/>
          </w:tcPr>
          <w:p>
            <w:pPr>
              <w:rPr>
                <w:rFonts w:hint="eastAsia" w:ascii="仿宋_GB2312" w:hAnsi="仿宋_GB2312" w:eastAsia="仿宋_GB2312" w:cs="仿宋_GB2312"/>
                <w:sz w:val="28"/>
                <w:szCs w:val="28"/>
              </w:rPr>
            </w:pPr>
          </w:p>
        </w:tc>
        <w:tc>
          <w:tcPr>
            <w:tcW w:w="3177"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时机合适</w:t>
            </w:r>
          </w:p>
        </w:tc>
        <w:tc>
          <w:tcPr>
            <w:tcW w:w="9530" w:type="dxa"/>
            <w:gridSpan w:val="6"/>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在学习前三小节后，学生自主学习第4、5小节，难度适中，时机刚好。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restart"/>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活动形式</w:t>
            </w:r>
          </w:p>
        </w:tc>
        <w:tc>
          <w:tcPr>
            <w:tcW w:w="3177"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多样性</w:t>
            </w:r>
          </w:p>
        </w:tc>
        <w:tc>
          <w:tcPr>
            <w:tcW w:w="9530" w:type="dxa"/>
            <w:gridSpan w:val="6"/>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活动形式多样，有老师范读，学生朗读，还有对比阅读。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rPr>
                <w:rFonts w:hint="eastAsia" w:ascii="仿宋_GB2312" w:hAnsi="仿宋_GB2312" w:eastAsia="仿宋_GB2312" w:cs="仿宋_GB2312"/>
                <w:sz w:val="28"/>
                <w:szCs w:val="28"/>
              </w:rPr>
            </w:pPr>
          </w:p>
        </w:tc>
        <w:tc>
          <w:tcPr>
            <w:tcW w:w="3177"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全员性</w:t>
            </w:r>
          </w:p>
        </w:tc>
        <w:tc>
          <w:tcPr>
            <w:tcW w:w="9530" w:type="dxa"/>
            <w:gridSpan w:val="6"/>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四个任务不管是听老师范读想象画面，还是自由朗读诗歌，或是自主阅读和对比阅读，都是学生一起交流。孩子们也十分活跃，积极交流，参与度高。</w:t>
            </w:r>
          </w:p>
        </w:tc>
      </w:tr>
    </w:tbl>
    <w:p>
      <w:pPr>
        <w:rPr>
          <w:rFonts w:hint="eastAsia" w:ascii="仿宋_GB2312" w:hAnsi="仿宋_GB2312" w:eastAsia="仿宋_GB2312" w:cs="仿宋_GB2312"/>
          <w:sz w:val="36"/>
          <w:szCs w:val="36"/>
        </w:rPr>
      </w:pPr>
    </w:p>
    <w:p>
      <w:pPr>
        <w:jc w:val="center"/>
        <w:rPr>
          <w:rFonts w:hint="eastAsia" w:ascii="仿宋_GB2312" w:hAnsi="仿宋_GB2312" w:eastAsia="仿宋_GB2312" w:cs="仿宋_GB2312"/>
          <w:sz w:val="36"/>
          <w:szCs w:val="36"/>
        </w:rPr>
      </w:pPr>
      <w:bookmarkStart w:id="0" w:name="_Hlk132824738"/>
      <w:r>
        <w:rPr>
          <w:rFonts w:hint="eastAsia" w:ascii="仿宋_GB2312" w:hAnsi="仿宋_GB2312" w:eastAsia="仿宋_GB2312" w:cs="仿宋_GB2312"/>
          <w:sz w:val="36"/>
          <w:szCs w:val="36"/>
        </w:rPr>
        <w:t>桓台县第二小学教学联合体“新课标 新课堂”青年教师课堂教学展示活动现场观察</w:t>
      </w:r>
      <w:r>
        <w:rPr>
          <w:rFonts w:hint="eastAsia" w:ascii="仿宋_GB2312" w:hAnsi="仿宋_GB2312" w:eastAsia="仿宋_GB2312" w:cs="仿宋_GB2312"/>
          <w:sz w:val="36"/>
          <w:szCs w:val="36"/>
        </w:rPr>
        <w:t>单</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5"/>
        <w:gridCol w:w="3177"/>
        <w:gridCol w:w="978"/>
        <w:gridCol w:w="1535"/>
        <w:gridCol w:w="1435"/>
        <w:gridCol w:w="1245"/>
        <w:gridCol w:w="2085"/>
        <w:gridCol w:w="2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听课学校</w:t>
            </w:r>
          </w:p>
        </w:tc>
        <w:tc>
          <w:tcPr>
            <w:tcW w:w="3177"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桓台县第二小学</w:t>
            </w:r>
          </w:p>
        </w:tc>
        <w:tc>
          <w:tcPr>
            <w:tcW w:w="978"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班级</w:t>
            </w:r>
          </w:p>
        </w:tc>
        <w:tc>
          <w:tcPr>
            <w:tcW w:w="1535"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rPr>
              <w:t>7</w:t>
            </w:r>
          </w:p>
        </w:tc>
        <w:tc>
          <w:tcPr>
            <w:tcW w:w="1435"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学生人数</w:t>
            </w:r>
          </w:p>
        </w:tc>
        <w:tc>
          <w:tcPr>
            <w:tcW w:w="1245"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rPr>
              <w:t>5</w:t>
            </w:r>
          </w:p>
        </w:tc>
        <w:tc>
          <w:tcPr>
            <w:tcW w:w="2085"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课 型</w:t>
            </w:r>
          </w:p>
        </w:tc>
        <w:tc>
          <w:tcPr>
            <w:tcW w:w="2008"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新授课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听课时间</w:t>
            </w:r>
          </w:p>
        </w:tc>
        <w:tc>
          <w:tcPr>
            <w:tcW w:w="3177"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4.18</w:t>
            </w:r>
          </w:p>
        </w:tc>
        <w:tc>
          <w:tcPr>
            <w:tcW w:w="978"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学科</w:t>
            </w:r>
          </w:p>
        </w:tc>
        <w:tc>
          <w:tcPr>
            <w:tcW w:w="1535"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小学语文</w:t>
            </w:r>
          </w:p>
        </w:tc>
        <w:tc>
          <w:tcPr>
            <w:tcW w:w="1435"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课题</w:t>
            </w:r>
          </w:p>
        </w:tc>
        <w:tc>
          <w:tcPr>
            <w:tcW w:w="5338" w:type="dxa"/>
            <w:gridSpan w:val="3"/>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w:t>
            </w:r>
            <w:r>
              <w:rPr>
                <w:rFonts w:hint="eastAsia" w:ascii="仿宋_GB2312" w:hAnsi="仿宋_GB2312" w:eastAsia="仿宋_GB2312" w:cs="仿宋_GB2312"/>
                <w:sz w:val="28"/>
                <w:szCs w:val="28"/>
              </w:rPr>
              <w:t xml:space="preserve"> 自相矛盾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2" w:type="dxa"/>
            <w:gridSpan w:val="2"/>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 生 活 动</w:t>
            </w:r>
          </w:p>
        </w:tc>
        <w:tc>
          <w:tcPr>
            <w:tcW w:w="9286" w:type="dxa"/>
            <w:gridSpan w:val="6"/>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要 点/简 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restart"/>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活动内容 （任务）</w:t>
            </w:r>
          </w:p>
        </w:tc>
        <w:tc>
          <w:tcPr>
            <w:tcW w:w="3177"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任务明确、清晰</w:t>
            </w:r>
          </w:p>
        </w:tc>
        <w:tc>
          <w:tcPr>
            <w:tcW w:w="9286" w:type="dxa"/>
            <w:gridSpan w:val="6"/>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这节课任务明确，“读原文，猜读词义有方法”“明文意，读好人物有画面”“察思维，理解内容悟其理”“讲故事，合理想象添情节”这四个任务引领学生感悟道理，利用了任务驱动，推进课堂学习。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rPr>
                <w:rFonts w:hint="eastAsia" w:ascii="仿宋_GB2312" w:hAnsi="仿宋_GB2312" w:eastAsia="仿宋_GB2312" w:cs="仿宋_GB2312"/>
                <w:sz w:val="28"/>
                <w:szCs w:val="28"/>
              </w:rPr>
            </w:pPr>
          </w:p>
        </w:tc>
        <w:tc>
          <w:tcPr>
            <w:tcW w:w="3177"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与听评课活动的教研主题相关联</w:t>
            </w:r>
          </w:p>
        </w:tc>
        <w:tc>
          <w:tcPr>
            <w:tcW w:w="9286" w:type="dxa"/>
            <w:gridSpan w:val="6"/>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四个任务都与教研相关联，分为基础性学习任务、发展性学习任务和拓展性学习任务，孩子的能力得到了提升。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rPr>
                <w:rFonts w:hint="eastAsia" w:ascii="仿宋_GB2312" w:hAnsi="仿宋_GB2312" w:eastAsia="仿宋_GB2312" w:cs="仿宋_GB2312"/>
                <w:sz w:val="28"/>
                <w:szCs w:val="28"/>
              </w:rPr>
            </w:pPr>
          </w:p>
        </w:tc>
        <w:tc>
          <w:tcPr>
            <w:tcW w:w="3177"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具有真实性、趣味性和挑战性</w:t>
            </w:r>
          </w:p>
        </w:tc>
        <w:tc>
          <w:tcPr>
            <w:tcW w:w="9286" w:type="dxa"/>
            <w:gridSpan w:val="6"/>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任务非常真实有效，结合自己的感受去理解楚人的思维过程具有挑战性，孩子在讲故事的过程中感受到了趣味性，并且也有挑战性。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restart"/>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活动时间</w:t>
            </w:r>
          </w:p>
        </w:tc>
        <w:tc>
          <w:tcPr>
            <w:tcW w:w="3177"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活动过程充分</w:t>
            </w:r>
          </w:p>
        </w:tc>
        <w:tc>
          <w:tcPr>
            <w:tcW w:w="9286" w:type="dxa"/>
            <w:gridSpan w:val="6"/>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活动都是面向全体学生。孩子们都能参与到课堂活动中来，活动过程很充分。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rPr>
                <w:rFonts w:hint="eastAsia" w:ascii="仿宋_GB2312" w:hAnsi="仿宋_GB2312" w:eastAsia="仿宋_GB2312" w:cs="仿宋_GB2312"/>
                <w:sz w:val="28"/>
                <w:szCs w:val="28"/>
              </w:rPr>
            </w:pPr>
          </w:p>
        </w:tc>
        <w:tc>
          <w:tcPr>
            <w:tcW w:w="3177"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时机合适</w:t>
            </w:r>
          </w:p>
        </w:tc>
        <w:tc>
          <w:tcPr>
            <w:tcW w:w="9286" w:type="dxa"/>
            <w:gridSpan w:val="6"/>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每个任务下的活动都环环相扣，衔接紧密，活动安排的时机很合适。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restart"/>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活动形式</w:t>
            </w:r>
          </w:p>
        </w:tc>
        <w:tc>
          <w:tcPr>
            <w:tcW w:w="3177"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多样性</w:t>
            </w:r>
          </w:p>
        </w:tc>
        <w:tc>
          <w:tcPr>
            <w:tcW w:w="9286" w:type="dxa"/>
            <w:gridSpan w:val="6"/>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活动形式多样，不仅有个人表演，还有小组合作学习，集体朗读。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rPr>
                <w:rFonts w:hint="eastAsia" w:ascii="仿宋_GB2312" w:hAnsi="仿宋_GB2312" w:eastAsia="仿宋_GB2312" w:cs="仿宋_GB2312"/>
                <w:sz w:val="28"/>
                <w:szCs w:val="28"/>
              </w:rPr>
            </w:pPr>
          </w:p>
        </w:tc>
        <w:tc>
          <w:tcPr>
            <w:tcW w:w="3177"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全员性</w:t>
            </w:r>
          </w:p>
        </w:tc>
        <w:tc>
          <w:tcPr>
            <w:tcW w:w="9286" w:type="dxa"/>
            <w:gridSpan w:val="6"/>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所有的任务都是面向全体学生。学生们参与性强，孩子们回答问题很积极。</w:t>
            </w:r>
          </w:p>
        </w:tc>
      </w:tr>
    </w:tbl>
    <w:p>
      <w:pPr>
        <w:rPr>
          <w:rFonts w:hint="eastAsia" w:ascii="仿宋_GB2312" w:hAnsi="仿宋_GB2312" w:eastAsia="仿宋_GB2312" w:cs="仿宋_GB2312"/>
          <w:sz w:val="36"/>
          <w:szCs w:val="36"/>
        </w:rPr>
      </w:pPr>
    </w:p>
    <w:p>
      <w:pPr>
        <w:rPr>
          <w:rFonts w:hint="eastAsia" w:ascii="仿宋_GB2312" w:hAnsi="仿宋_GB2312" w:eastAsia="仿宋_GB2312" w:cs="仿宋_GB2312"/>
          <w:sz w:val="36"/>
          <w:szCs w:val="36"/>
        </w:rPr>
      </w:pPr>
    </w:p>
    <w:bookmarkEnd w:id="0"/>
    <w:p>
      <w:pPr>
        <w:jc w:val="center"/>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桓台县第二小学教学联合体“新课标 新课堂”青年教师课堂教学展示活动现场观察</w:t>
      </w:r>
      <w:r>
        <w:rPr>
          <w:rFonts w:hint="eastAsia" w:ascii="仿宋_GB2312" w:hAnsi="仿宋_GB2312" w:eastAsia="仿宋_GB2312" w:cs="仿宋_GB2312"/>
          <w:sz w:val="36"/>
          <w:szCs w:val="36"/>
        </w:rPr>
        <w:t>单</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5"/>
        <w:gridCol w:w="3177"/>
        <w:gridCol w:w="978"/>
        <w:gridCol w:w="1535"/>
        <w:gridCol w:w="1435"/>
        <w:gridCol w:w="1245"/>
        <w:gridCol w:w="2085"/>
        <w:gridCol w:w="2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听课学校</w:t>
            </w:r>
          </w:p>
        </w:tc>
        <w:tc>
          <w:tcPr>
            <w:tcW w:w="3177"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桓台县第二小学</w:t>
            </w:r>
          </w:p>
        </w:tc>
        <w:tc>
          <w:tcPr>
            <w:tcW w:w="978"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班级</w:t>
            </w:r>
          </w:p>
        </w:tc>
        <w:tc>
          <w:tcPr>
            <w:tcW w:w="1535"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2.3</w:t>
            </w:r>
          </w:p>
        </w:tc>
        <w:tc>
          <w:tcPr>
            <w:tcW w:w="1435"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学生人数</w:t>
            </w:r>
          </w:p>
        </w:tc>
        <w:tc>
          <w:tcPr>
            <w:tcW w:w="1245"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44</w:t>
            </w:r>
          </w:p>
        </w:tc>
        <w:tc>
          <w:tcPr>
            <w:tcW w:w="2085"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课 型</w:t>
            </w:r>
          </w:p>
        </w:tc>
        <w:tc>
          <w:tcPr>
            <w:tcW w:w="2008"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新授课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听课时间</w:t>
            </w:r>
          </w:p>
        </w:tc>
        <w:tc>
          <w:tcPr>
            <w:tcW w:w="3177"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4.18</w:t>
            </w:r>
          </w:p>
        </w:tc>
        <w:tc>
          <w:tcPr>
            <w:tcW w:w="978"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学科</w:t>
            </w:r>
          </w:p>
        </w:tc>
        <w:tc>
          <w:tcPr>
            <w:tcW w:w="1535"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小学语文</w:t>
            </w:r>
          </w:p>
        </w:tc>
        <w:tc>
          <w:tcPr>
            <w:tcW w:w="1435"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课题</w:t>
            </w:r>
          </w:p>
        </w:tc>
        <w:tc>
          <w:tcPr>
            <w:tcW w:w="5338" w:type="dxa"/>
            <w:gridSpan w:val="3"/>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 枫树上的喜鹊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2" w:type="dxa"/>
            <w:gridSpan w:val="2"/>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 生 活 动</w:t>
            </w:r>
          </w:p>
        </w:tc>
        <w:tc>
          <w:tcPr>
            <w:tcW w:w="9286" w:type="dxa"/>
            <w:gridSpan w:val="6"/>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要 点/简 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restart"/>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活动内容 （任务）</w:t>
            </w:r>
          </w:p>
        </w:tc>
        <w:tc>
          <w:tcPr>
            <w:tcW w:w="3177"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任务明确、清晰</w:t>
            </w:r>
          </w:p>
        </w:tc>
        <w:tc>
          <w:tcPr>
            <w:tcW w:w="9286" w:type="dxa"/>
            <w:gridSpan w:val="6"/>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这节课任务明确、清晰，三个任务围绕新课标对课文的重难点一步一步进行提升，识字是重点，来培养孩子的语文素养。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rPr>
                <w:rFonts w:hint="eastAsia" w:ascii="仿宋_GB2312" w:hAnsi="仿宋_GB2312" w:eastAsia="仿宋_GB2312" w:cs="仿宋_GB2312"/>
                <w:sz w:val="28"/>
                <w:szCs w:val="28"/>
              </w:rPr>
            </w:pPr>
          </w:p>
        </w:tc>
        <w:tc>
          <w:tcPr>
            <w:tcW w:w="3177"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与听评课活动的教研主题相关联</w:t>
            </w:r>
          </w:p>
        </w:tc>
        <w:tc>
          <w:tcPr>
            <w:tcW w:w="9286" w:type="dxa"/>
            <w:gridSpan w:val="6"/>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三个任务都与教研相关联，有基础性学习任务、发展性学习任务和拓展性学习任务，孩子的能力得到了提升。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rPr>
                <w:rFonts w:hint="eastAsia" w:ascii="仿宋_GB2312" w:hAnsi="仿宋_GB2312" w:eastAsia="仿宋_GB2312" w:cs="仿宋_GB2312"/>
                <w:sz w:val="28"/>
                <w:szCs w:val="28"/>
              </w:rPr>
            </w:pPr>
          </w:p>
        </w:tc>
        <w:tc>
          <w:tcPr>
            <w:tcW w:w="3177"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具有真实性、趣味性和挑战性</w:t>
            </w:r>
          </w:p>
        </w:tc>
        <w:tc>
          <w:tcPr>
            <w:tcW w:w="9286" w:type="dxa"/>
            <w:gridSpan w:val="6"/>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任务都具有真实性，孩子在课上确实进行了思考和练习，并且有挑战性。无论是识字还是阅读，都真正做到了以人文本。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restart"/>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活动时间</w:t>
            </w:r>
          </w:p>
        </w:tc>
        <w:tc>
          <w:tcPr>
            <w:tcW w:w="3177"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活动过程充分</w:t>
            </w:r>
          </w:p>
        </w:tc>
        <w:tc>
          <w:tcPr>
            <w:tcW w:w="9286" w:type="dxa"/>
            <w:gridSpan w:val="6"/>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活动过程很充分，大多数孩子都能在时间内完成。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rPr>
                <w:rFonts w:hint="eastAsia" w:ascii="仿宋_GB2312" w:hAnsi="仿宋_GB2312" w:eastAsia="仿宋_GB2312" w:cs="仿宋_GB2312"/>
                <w:sz w:val="28"/>
                <w:szCs w:val="28"/>
              </w:rPr>
            </w:pPr>
          </w:p>
        </w:tc>
        <w:tc>
          <w:tcPr>
            <w:tcW w:w="3177"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时机合适</w:t>
            </w:r>
          </w:p>
        </w:tc>
        <w:tc>
          <w:tcPr>
            <w:tcW w:w="9286" w:type="dxa"/>
            <w:gridSpan w:val="6"/>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每个活动都安排的很合适。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restart"/>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活动形式</w:t>
            </w:r>
          </w:p>
        </w:tc>
        <w:tc>
          <w:tcPr>
            <w:tcW w:w="3177"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多样性</w:t>
            </w:r>
          </w:p>
        </w:tc>
        <w:tc>
          <w:tcPr>
            <w:tcW w:w="9286" w:type="dxa"/>
            <w:gridSpan w:val="6"/>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活动多样，不仅有个人展示，还有开火车读词语、小组合作学习，集体朗读。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rPr>
                <w:rFonts w:hint="eastAsia" w:ascii="仿宋_GB2312" w:hAnsi="仿宋_GB2312" w:eastAsia="仿宋_GB2312" w:cs="仿宋_GB2312"/>
                <w:sz w:val="28"/>
                <w:szCs w:val="28"/>
              </w:rPr>
            </w:pPr>
          </w:p>
        </w:tc>
        <w:tc>
          <w:tcPr>
            <w:tcW w:w="3177" w:type="dxa"/>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全员性</w:t>
            </w:r>
          </w:p>
        </w:tc>
        <w:tc>
          <w:tcPr>
            <w:tcW w:w="9286" w:type="dxa"/>
            <w:gridSpan w:val="6"/>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上课时，全员参与性强，孩子们都很积极，兴趣很高。</w:t>
            </w:r>
          </w:p>
        </w:tc>
      </w:tr>
    </w:tbl>
    <w:p>
      <w:pPr>
        <w:jc w:val="center"/>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桓台县第二小学教学联合体“新课标</w:t>
      </w:r>
      <w:r>
        <w:rPr>
          <w:rFonts w:hint="eastAsia" w:ascii="仿宋_GB2312" w:hAnsi="仿宋_GB2312" w:eastAsia="仿宋_GB2312" w:cs="仿宋_GB2312"/>
          <w:sz w:val="36"/>
          <w:szCs w:val="36"/>
        </w:rPr>
        <w:t xml:space="preserve"> </w:t>
      </w:r>
      <w:r>
        <w:rPr>
          <w:rFonts w:hint="eastAsia" w:ascii="仿宋_GB2312" w:hAnsi="仿宋_GB2312" w:eastAsia="仿宋_GB2312" w:cs="仿宋_GB2312"/>
          <w:sz w:val="36"/>
          <w:szCs w:val="36"/>
        </w:rPr>
        <w:t>新课堂”青年教师课堂教学展示活动反馈单</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2"/>
        <w:gridCol w:w="3465"/>
        <w:gridCol w:w="975"/>
        <w:gridCol w:w="7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主题教研活动名称</w:t>
            </w:r>
          </w:p>
        </w:tc>
        <w:tc>
          <w:tcPr>
            <w:tcW w:w="346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4"/>
                <w:szCs w:val="28"/>
              </w:rPr>
              <w:t>桓台县第二小学教学联合体小学语文青年教师课堂教学研讨会</w:t>
            </w:r>
          </w:p>
        </w:tc>
        <w:tc>
          <w:tcPr>
            <w:tcW w:w="97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活动时间</w:t>
            </w:r>
          </w:p>
        </w:tc>
        <w:tc>
          <w:tcPr>
            <w:tcW w:w="755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2023.4.18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2"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观察点/程度（按程度由高到低评分，1--5）</w:t>
            </w:r>
          </w:p>
        </w:tc>
        <w:tc>
          <w:tcPr>
            <w:tcW w:w="755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举例说明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教研主题</w:t>
            </w:r>
          </w:p>
        </w:tc>
        <w:tc>
          <w:tcPr>
            <w:tcW w:w="346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针对教学中普遍关注的关键问题并着力解决，有利于教师专业发展</w:t>
            </w:r>
          </w:p>
        </w:tc>
        <w:tc>
          <w:tcPr>
            <w:tcW w:w="97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755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新课标下如何立足大单元情境教学，以任务群驱动课堂教学，体现先学后教、以学定教，让学生的学习真实发生。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活动过程</w:t>
            </w:r>
          </w:p>
        </w:tc>
        <w:tc>
          <w:tcPr>
            <w:tcW w:w="346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安排紧凑、有序；</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提供的资源实用、有效；</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活动有特色、有创新</w:t>
            </w:r>
          </w:p>
        </w:tc>
        <w:tc>
          <w:tcPr>
            <w:tcW w:w="97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755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三个老师分别执教了《绿》《自相矛盾》《枫树上的喜鹊》。执教过程中结合学生的年级特点，紧扣新课标的教育理论，借助任务驱动设计教学，充分体现先学后教，以学定教。</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三位老师为在座老师说课解惑。任文静校长分享了自己对新课标下语文教学的思考与感悟。</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教研员孙艳云老师总结发言，明确学习任务群的设计要具有情境性、实践性、综合性，结合学生特点，做到真正推动学生学习。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活动效果</w:t>
            </w:r>
          </w:p>
        </w:tc>
        <w:tc>
          <w:tcPr>
            <w:tcW w:w="346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有收获有启示</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可复制借鉴</w:t>
            </w:r>
          </w:p>
        </w:tc>
        <w:tc>
          <w:tcPr>
            <w:tcW w:w="97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755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靳鑫老师执教的《绿》通过指导学生反复朗读，聚焦任务驱动，让学生从读中认识绿，品读绿，感悟绿。巩惠萍老师在《自相矛盾》中，巧用任务驱动，引领学生循序渐进地感悟道理，碰撞出思维的火花。刘新滢老师执教的《枫树上的喜鹊》结合低年级学生的特点，创设趣味横生的教学情景，设置了难度适宜的学生任务，让学生在情景和想象中感悟童年生活的趣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活动最大的亮点</w:t>
            </w:r>
          </w:p>
        </w:tc>
        <w:tc>
          <w:tcPr>
            <w:tcW w:w="11996"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三位老师结合三节课例进行说课解惑及任文静老师分享自己对新课标下语文教学的思考与感悟，让老师们对新课标下的大单元情境教学有了进一步的认识和提高。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我对活动提出一个“建议”</w:t>
            </w:r>
          </w:p>
        </w:tc>
        <w:tc>
          <w:tcPr>
            <w:tcW w:w="11996"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建议经常通过举行这样的活动，给一线老师学习、提高、切磋的机会。</w:t>
            </w:r>
          </w:p>
        </w:tc>
      </w:tr>
    </w:tbl>
    <w:p>
      <w:pPr>
        <w:rPr>
          <w:rFonts w:hint="eastAsia" w:ascii="仿宋_GB2312" w:hAnsi="仿宋_GB2312" w:eastAsia="仿宋_GB2312" w:cs="仿宋_GB2312"/>
          <w:sz w:val="28"/>
          <w:szCs w:val="28"/>
        </w:rPr>
      </w:pPr>
    </w:p>
    <w:bookmarkEnd w:id="1"/>
    <w:sectPr>
      <w:pgSz w:w="16838" w:h="11906" w:orient="landscape"/>
      <w:pgMar w:top="839" w:right="1440" w:bottom="272"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NjMWRlMGE0YmM5YjlkNDc4NTU4ZWNmMGZmZTA4MjcifQ=="/>
  </w:docVars>
  <w:rsids>
    <w:rsidRoot w:val="005F29E1"/>
    <w:rsid w:val="00010148"/>
    <w:rsid w:val="0012057B"/>
    <w:rsid w:val="00130E27"/>
    <w:rsid w:val="00133B77"/>
    <w:rsid w:val="00182C2D"/>
    <w:rsid w:val="001A7B49"/>
    <w:rsid w:val="002B1C2B"/>
    <w:rsid w:val="00341D83"/>
    <w:rsid w:val="00355648"/>
    <w:rsid w:val="00364EB5"/>
    <w:rsid w:val="003E4590"/>
    <w:rsid w:val="003F477C"/>
    <w:rsid w:val="004700B0"/>
    <w:rsid w:val="004840FF"/>
    <w:rsid w:val="0056516A"/>
    <w:rsid w:val="00565B4A"/>
    <w:rsid w:val="005A4AD6"/>
    <w:rsid w:val="005A545E"/>
    <w:rsid w:val="005C16AE"/>
    <w:rsid w:val="005F29E1"/>
    <w:rsid w:val="00623228"/>
    <w:rsid w:val="006827DF"/>
    <w:rsid w:val="006C43DA"/>
    <w:rsid w:val="006F629B"/>
    <w:rsid w:val="00747DE7"/>
    <w:rsid w:val="00767548"/>
    <w:rsid w:val="008733A5"/>
    <w:rsid w:val="008B5868"/>
    <w:rsid w:val="008B6005"/>
    <w:rsid w:val="00934584"/>
    <w:rsid w:val="00970200"/>
    <w:rsid w:val="00977BD9"/>
    <w:rsid w:val="00A50251"/>
    <w:rsid w:val="00B14C8C"/>
    <w:rsid w:val="00B26840"/>
    <w:rsid w:val="00BC54A1"/>
    <w:rsid w:val="00C20B61"/>
    <w:rsid w:val="00C27AF0"/>
    <w:rsid w:val="00C414C9"/>
    <w:rsid w:val="00CB4D59"/>
    <w:rsid w:val="00D16995"/>
    <w:rsid w:val="00E14024"/>
    <w:rsid w:val="00E17B13"/>
    <w:rsid w:val="00E23367"/>
    <w:rsid w:val="00E44473"/>
    <w:rsid w:val="00E83EA1"/>
    <w:rsid w:val="00EF330D"/>
    <w:rsid w:val="00F953E6"/>
    <w:rsid w:val="05E432B8"/>
    <w:rsid w:val="05F420E1"/>
    <w:rsid w:val="074B7E66"/>
    <w:rsid w:val="0E010CC3"/>
    <w:rsid w:val="0E806576"/>
    <w:rsid w:val="1254744A"/>
    <w:rsid w:val="145002AE"/>
    <w:rsid w:val="17D80CE7"/>
    <w:rsid w:val="181D517B"/>
    <w:rsid w:val="1C200EAE"/>
    <w:rsid w:val="24D112F1"/>
    <w:rsid w:val="27D64C24"/>
    <w:rsid w:val="2A39420D"/>
    <w:rsid w:val="2A3C03C5"/>
    <w:rsid w:val="2A4C6511"/>
    <w:rsid w:val="2DD519DA"/>
    <w:rsid w:val="2EE26FA2"/>
    <w:rsid w:val="35092088"/>
    <w:rsid w:val="37BA53E0"/>
    <w:rsid w:val="38333D04"/>
    <w:rsid w:val="39CF7C65"/>
    <w:rsid w:val="3A663AD8"/>
    <w:rsid w:val="3A6B2634"/>
    <w:rsid w:val="3D1A16D4"/>
    <w:rsid w:val="3D443A0F"/>
    <w:rsid w:val="41EF3059"/>
    <w:rsid w:val="42073DF3"/>
    <w:rsid w:val="430D0143"/>
    <w:rsid w:val="46543E56"/>
    <w:rsid w:val="47BC27AE"/>
    <w:rsid w:val="47EF142A"/>
    <w:rsid w:val="48515DC8"/>
    <w:rsid w:val="4EDF22D0"/>
    <w:rsid w:val="52D93B63"/>
    <w:rsid w:val="538E595B"/>
    <w:rsid w:val="55EC7873"/>
    <w:rsid w:val="5C7F2AAC"/>
    <w:rsid w:val="61613E89"/>
    <w:rsid w:val="633732F8"/>
    <w:rsid w:val="6A7365DD"/>
    <w:rsid w:val="6C6E0447"/>
    <w:rsid w:val="6D986D9E"/>
    <w:rsid w:val="6E64461D"/>
    <w:rsid w:val="6EC67412"/>
    <w:rsid w:val="700D11A8"/>
    <w:rsid w:val="70DC1E23"/>
    <w:rsid w:val="7AA66026"/>
    <w:rsid w:val="7C5E4034"/>
    <w:rsid w:val="7CA66C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8"/>
    <w:unhideWhenUsed/>
    <w:qFormat/>
    <w:uiPriority w:val="99"/>
    <w:pPr>
      <w:tabs>
        <w:tab w:val="center" w:pos="4153"/>
        <w:tab w:val="right" w:pos="8306"/>
      </w:tabs>
      <w:snapToGrid w:val="0"/>
      <w:jc w:val="left"/>
    </w:pPr>
    <w:rPr>
      <w:sz w:val="18"/>
      <w:szCs w:val="18"/>
    </w:rPr>
  </w:style>
  <w:style w:type="paragraph" w:styleId="3">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jc w:val="left"/>
    </w:pPr>
    <w:rPr>
      <w:rFonts w:cs="Times New Roman"/>
      <w:kern w:val="0"/>
      <w:sz w:val="24"/>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basedOn w:val="7"/>
    <w:semiHidden/>
    <w:unhideWhenUsed/>
    <w:qFormat/>
    <w:uiPriority w:val="99"/>
    <w:rPr>
      <w:color w:val="000000"/>
      <w:u w:val="none"/>
    </w:rPr>
  </w:style>
  <w:style w:type="character" w:styleId="9">
    <w:name w:val="Emphasis"/>
    <w:basedOn w:val="7"/>
    <w:qFormat/>
    <w:uiPriority w:val="20"/>
  </w:style>
  <w:style w:type="character" w:styleId="10">
    <w:name w:val="Hyperlink"/>
    <w:basedOn w:val="7"/>
    <w:semiHidden/>
    <w:unhideWhenUsed/>
    <w:qFormat/>
    <w:uiPriority w:val="99"/>
    <w:rPr>
      <w:color w:val="000000"/>
      <w:u w:val="none"/>
    </w:rPr>
  </w:style>
  <w:style w:type="character" w:customStyle="1" w:styleId="11">
    <w:name w:val="hover"/>
    <w:basedOn w:val="7"/>
    <w:qFormat/>
    <w:uiPriority w:val="0"/>
  </w:style>
  <w:style w:type="character" w:customStyle="1" w:styleId="12">
    <w:name w:val="item"/>
    <w:basedOn w:val="7"/>
    <w:qFormat/>
    <w:uiPriority w:val="0"/>
    <w:rPr>
      <w:color w:val="333333"/>
      <w:sz w:val="18"/>
      <w:szCs w:val="18"/>
      <w:shd w:val="clear" w:color="auto" w:fill="F4F4F5"/>
    </w:rPr>
  </w:style>
  <w:style w:type="character" w:customStyle="1" w:styleId="13">
    <w:name w:val="first-child2"/>
    <w:basedOn w:val="7"/>
    <w:qFormat/>
    <w:uiPriority w:val="0"/>
    <w:rPr>
      <w:color w:val="999999"/>
      <w:sz w:val="18"/>
      <w:szCs w:val="18"/>
    </w:rPr>
  </w:style>
  <w:style w:type="character" w:customStyle="1" w:styleId="14">
    <w:name w:val="last-child8"/>
    <w:basedOn w:val="7"/>
    <w:qFormat/>
    <w:uiPriority w:val="0"/>
  </w:style>
  <w:style w:type="character" w:customStyle="1" w:styleId="15">
    <w:name w:val="first-child"/>
    <w:basedOn w:val="7"/>
    <w:qFormat/>
    <w:uiPriority w:val="0"/>
    <w:rPr>
      <w:color w:val="999999"/>
      <w:sz w:val="18"/>
      <w:szCs w:val="18"/>
    </w:rPr>
  </w:style>
  <w:style w:type="character" w:customStyle="1" w:styleId="16">
    <w:name w:val="last-child"/>
    <w:basedOn w:val="7"/>
    <w:qFormat/>
    <w:uiPriority w:val="0"/>
  </w:style>
  <w:style w:type="character" w:customStyle="1" w:styleId="17">
    <w:name w:val="页眉 字符"/>
    <w:basedOn w:val="7"/>
    <w:link w:val="3"/>
    <w:qFormat/>
    <w:uiPriority w:val="99"/>
    <w:rPr>
      <w:rFonts w:asciiTheme="minorHAnsi" w:hAnsiTheme="minorHAnsi" w:eastAsiaTheme="minorEastAsia" w:cstheme="minorBidi"/>
      <w:kern w:val="2"/>
      <w:sz w:val="18"/>
      <w:szCs w:val="18"/>
    </w:rPr>
  </w:style>
  <w:style w:type="character" w:customStyle="1" w:styleId="18">
    <w:name w:val="页脚 字符"/>
    <w:basedOn w:val="7"/>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7</Pages>
  <Words>2775</Words>
  <Characters>2847</Characters>
  <Lines>22</Lines>
  <Paragraphs>6</Paragraphs>
  <TotalTime>35</TotalTime>
  <ScaleCrop>false</ScaleCrop>
  <LinksUpToDate>false</LinksUpToDate>
  <CharactersWithSpaces>2898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2023-04-03T09:28:00Z</dcterms:created>
  <dc:creator>Administrator</dc:creator>
  <cp:lastModifiedBy>在水一方</cp:lastModifiedBy>
  <dcterms:modified xsi:type="dcterms:W3CDTF">2023-11-19T07:24:36Z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2505383173E84D97909F8A8C818905F5_13</vt:lpwstr>
  </property>
</Properties>
</file>