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26" w:rsidRPr="00687C19" w:rsidRDefault="00503926" w:rsidP="00BD5332">
      <w:pPr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 w:rsidRPr="00687C19">
        <w:rPr>
          <w:rFonts w:ascii="方正小标宋简体" w:eastAsia="方正小标宋简体" w:hint="eastAsia"/>
          <w:sz w:val="36"/>
          <w:szCs w:val="32"/>
        </w:rPr>
        <w:t>桓台县实验中学食品安全管理制度</w:t>
      </w:r>
    </w:p>
    <w:p w:rsidR="004250CD" w:rsidRPr="00687C19" w:rsidRDefault="004250CD" w:rsidP="004250C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7C19">
        <w:rPr>
          <w:rFonts w:ascii="仿宋_GB2312" w:eastAsia="仿宋_GB2312" w:hint="eastAsia"/>
          <w:sz w:val="32"/>
          <w:szCs w:val="32"/>
        </w:rPr>
        <w:t xml:space="preserve">学校食品安全工作关系到广大师生的安全、健康成长，为切实加强学校食品安全管理，确保在校师生的饮食安全，根据学校具体实际，制定桓台县实验中学食品安全管理制度。  </w:t>
      </w:r>
    </w:p>
    <w:p w:rsidR="004250CD" w:rsidRPr="00687C19" w:rsidRDefault="004250CD" w:rsidP="004250C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7C19">
        <w:rPr>
          <w:rFonts w:ascii="仿宋_GB2312" w:eastAsia="仿宋_GB2312" w:hint="eastAsia"/>
          <w:sz w:val="32"/>
          <w:szCs w:val="32"/>
        </w:rPr>
        <w:t xml:space="preserve">一、建立严格的食品饮用水安全责任制，校长负总责，分管校长具体负责，总务处负责日常管理，层层落实责任制，并指定专人负责学校食品安全及食物中毒预防工作。  </w:t>
      </w:r>
    </w:p>
    <w:p w:rsidR="004250CD" w:rsidRPr="00687C19" w:rsidRDefault="004250CD" w:rsidP="004250C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7C19">
        <w:rPr>
          <w:rFonts w:ascii="仿宋_GB2312" w:eastAsia="仿宋_GB2312" w:hint="eastAsia"/>
          <w:sz w:val="32"/>
          <w:szCs w:val="32"/>
        </w:rPr>
        <w:t xml:space="preserve">二、对学生加强食品饮用水安全教育，劝阻学生不买街头无照商贩出售的食品，不饮用来历不明的食物，发现学校周边食品商店出售变质、污染和三无食品，及时向学校和卫生监督部门报告。  </w:t>
      </w:r>
    </w:p>
    <w:p w:rsidR="004250CD" w:rsidRPr="00687C19" w:rsidRDefault="004250CD" w:rsidP="004250C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7C19">
        <w:rPr>
          <w:rFonts w:ascii="仿宋_GB2312" w:eastAsia="仿宋_GB2312" w:hint="eastAsia"/>
          <w:sz w:val="32"/>
          <w:szCs w:val="32"/>
        </w:rPr>
        <w:t xml:space="preserve">三、学校要制订食物中毒应急处理预案，发生食物中毒要及时起动应急机制，并实行紧急报告制度。发生食物中毒或者疑似食物中毒事故应当在2小时内向所在地卫生行政主管部门报告，同时向教育行政主管部门报告。报告信息应包括发生单位、地址、时间、疑似中毒人数、可疑食物等有关内容，并做好记录。  </w:t>
      </w:r>
    </w:p>
    <w:p w:rsidR="004250CD" w:rsidRPr="00687C19" w:rsidRDefault="004250CD" w:rsidP="004250C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7C19">
        <w:rPr>
          <w:rFonts w:ascii="仿宋_GB2312" w:eastAsia="仿宋_GB2312" w:hint="eastAsia"/>
          <w:sz w:val="32"/>
          <w:szCs w:val="32"/>
        </w:rPr>
        <w:t xml:space="preserve">四、不隐瞒、缓报、谎报或者授意他人隐瞒、缓报、谎报。对隐瞒、缓报、谎报或者授意他人隐瞒、缓报、谎报的要依法追究责任。  </w:t>
      </w:r>
    </w:p>
    <w:p w:rsidR="004250CD" w:rsidRPr="00687C19" w:rsidRDefault="004250CD" w:rsidP="004250C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7C19">
        <w:rPr>
          <w:rFonts w:ascii="仿宋_GB2312" w:eastAsia="仿宋_GB2312" w:hint="eastAsia"/>
          <w:sz w:val="32"/>
          <w:szCs w:val="32"/>
        </w:rPr>
        <w:t>五、对玩忽职守，疏于管理，造成食物中毒或其他食源性疾患的。按卫生部和教育部《学校食物中毒事故行政责任追究暂行规定的通知》对有关责任人员进行处理。</w:t>
      </w:r>
    </w:p>
    <w:bookmarkEnd w:id="0"/>
    <w:p w:rsidR="008D3A98" w:rsidRPr="00687C19" w:rsidRDefault="008D3A98" w:rsidP="00503926">
      <w:pPr>
        <w:rPr>
          <w:rFonts w:ascii="仿宋_GB2312" w:eastAsia="仿宋_GB2312"/>
          <w:sz w:val="32"/>
          <w:szCs w:val="32"/>
        </w:rPr>
      </w:pPr>
    </w:p>
    <w:sectPr w:rsidR="008D3A98" w:rsidRPr="0068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55" w:rsidRDefault="00DB7855" w:rsidP="004250CD">
      <w:r>
        <w:separator/>
      </w:r>
    </w:p>
  </w:endnote>
  <w:endnote w:type="continuationSeparator" w:id="0">
    <w:p w:rsidR="00DB7855" w:rsidRDefault="00DB7855" w:rsidP="004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55" w:rsidRDefault="00DB7855" w:rsidP="004250CD">
      <w:r>
        <w:separator/>
      </w:r>
    </w:p>
  </w:footnote>
  <w:footnote w:type="continuationSeparator" w:id="0">
    <w:p w:rsidR="00DB7855" w:rsidRDefault="00DB7855" w:rsidP="0042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648F"/>
    <w:multiLevelType w:val="hybridMultilevel"/>
    <w:tmpl w:val="C71036DC"/>
    <w:lvl w:ilvl="0" w:tplc="621414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56D4599"/>
    <w:multiLevelType w:val="hybridMultilevel"/>
    <w:tmpl w:val="999678DC"/>
    <w:lvl w:ilvl="0" w:tplc="C86ED268">
      <w:start w:val="1"/>
      <w:numFmt w:val="japaneseCounting"/>
      <w:lvlText w:val="%1、"/>
      <w:lvlJc w:val="left"/>
      <w:pPr>
        <w:ind w:left="15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5" w:hanging="420"/>
      </w:pPr>
    </w:lvl>
    <w:lvl w:ilvl="2" w:tplc="0409001B" w:tentative="1">
      <w:start w:val="1"/>
      <w:numFmt w:val="lowerRoman"/>
      <w:lvlText w:val="%3."/>
      <w:lvlJc w:val="righ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86"/>
    <w:rsid w:val="00230CCB"/>
    <w:rsid w:val="00376186"/>
    <w:rsid w:val="004250CD"/>
    <w:rsid w:val="00503926"/>
    <w:rsid w:val="00687C19"/>
    <w:rsid w:val="008D3A98"/>
    <w:rsid w:val="00BD5332"/>
    <w:rsid w:val="00C22575"/>
    <w:rsid w:val="00DB7855"/>
    <w:rsid w:val="00E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DF1A2-8F75-4B05-8F2D-3857E5AA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0CD"/>
    <w:rPr>
      <w:sz w:val="18"/>
      <w:szCs w:val="18"/>
    </w:rPr>
  </w:style>
  <w:style w:type="paragraph" w:styleId="a5">
    <w:name w:val="List Paragraph"/>
    <w:basedOn w:val="a"/>
    <w:uiPriority w:val="34"/>
    <w:qFormat/>
    <w:rsid w:val="004250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8</cp:revision>
  <dcterms:created xsi:type="dcterms:W3CDTF">2022-09-28T08:57:00Z</dcterms:created>
  <dcterms:modified xsi:type="dcterms:W3CDTF">2022-09-29T07:37:00Z</dcterms:modified>
</cp:coreProperties>
</file>