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073B3" w14:textId="77777777" w:rsidR="006B4ED5" w:rsidRPr="006B4ED5" w:rsidRDefault="006B4ED5" w:rsidP="006B4ED5">
      <w:pPr>
        <w:pStyle w:val="a6"/>
        <w:shd w:val="clear" w:color="auto" w:fill="FFFFFF"/>
        <w:adjustRightInd w:val="0"/>
        <w:snapToGrid w:val="0"/>
        <w:spacing w:before="120" w:line="480" w:lineRule="auto"/>
        <w:jc w:val="center"/>
        <w:rPr>
          <w:rFonts w:ascii="方正小标宋简体" w:eastAsia="方正小标宋简体" w:hAnsi="方正小标宋简体"/>
          <w:color w:val="000000"/>
          <w:sz w:val="44"/>
          <w:szCs w:val="32"/>
        </w:rPr>
      </w:pPr>
      <w:r w:rsidRPr="006B4ED5">
        <w:rPr>
          <w:rFonts w:ascii="方正小标宋简体" w:eastAsia="方正小标宋简体" w:hAnsi="方正小标宋简体" w:hint="eastAsia"/>
          <w:color w:val="000000"/>
          <w:sz w:val="44"/>
          <w:szCs w:val="32"/>
        </w:rPr>
        <w:t>桓台一中附属学校2</w:t>
      </w:r>
      <w:r w:rsidRPr="006B4ED5">
        <w:rPr>
          <w:rFonts w:ascii="方正小标宋简体" w:eastAsia="方正小标宋简体" w:hAnsi="方正小标宋简体"/>
          <w:color w:val="000000"/>
          <w:sz w:val="44"/>
          <w:szCs w:val="32"/>
        </w:rPr>
        <w:t>021年度工作总结</w:t>
      </w:r>
    </w:p>
    <w:p w14:paraId="5DA8265F" w14:textId="08535AD8"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仿宋_GB2312" w:eastAsia="仿宋_GB2312" w:hAnsi="仿宋" w:hint="eastAsia"/>
          <w:color w:val="000000"/>
          <w:sz w:val="32"/>
          <w:szCs w:val="32"/>
        </w:rPr>
      </w:pPr>
      <w:r w:rsidRPr="00EA5802">
        <w:rPr>
          <w:rFonts w:ascii="仿宋_GB2312" w:eastAsia="仿宋_GB2312" w:hAnsi="仿宋" w:hint="eastAsia"/>
          <w:color w:val="000000"/>
          <w:sz w:val="32"/>
          <w:szCs w:val="32"/>
        </w:rPr>
        <w:t xml:space="preserve">过去的一年，在县委、县政府和县教育和体育局的正确领导下，学校深入学习贯彻习近平新时代中国特色社会主义思想和党的十九届五中、六中全会精神，坚持“书院文化”办学特色，不忘立德树人初心，牢记为党育人、为国育才使命，全校师生团结协作，锐意进取，深入落实“双减”及五项管理要求，积极推进落实学校五年规划，学校办学规模不断扩大，办学活力不断增强，办学水平不断提升，各项工作均实现了新的发展和突破。 </w:t>
      </w:r>
    </w:p>
    <w:p w14:paraId="16D4FA75" w14:textId="77777777" w:rsidR="00EA5802" w:rsidRPr="00EA5802" w:rsidRDefault="00EA5802" w:rsidP="00EA5802">
      <w:pPr>
        <w:shd w:val="clear" w:color="auto" w:fill="FFFFFF"/>
        <w:adjustRightInd w:val="0"/>
        <w:snapToGrid w:val="0"/>
        <w:spacing w:before="120" w:line="480" w:lineRule="auto"/>
        <w:ind w:firstLineChars="200" w:firstLine="640"/>
        <w:rPr>
          <w:rFonts w:ascii="仿宋_GB2312" w:eastAsia="仿宋_GB2312" w:hAnsi="仿宋" w:cs="Times New Roman" w:hint="eastAsia"/>
          <w:color w:val="000000"/>
          <w:kern w:val="0"/>
          <w:sz w:val="32"/>
          <w:szCs w:val="32"/>
        </w:rPr>
      </w:pPr>
      <w:r w:rsidRPr="00EA5802">
        <w:rPr>
          <w:rFonts w:ascii="仿宋_GB2312" w:eastAsia="仿宋_GB2312" w:hAnsi="仿宋" w:cs="Times New Roman" w:hint="eastAsia"/>
          <w:color w:val="000000"/>
          <w:kern w:val="0"/>
          <w:sz w:val="32"/>
          <w:szCs w:val="32"/>
        </w:rPr>
        <w:t>一年来，主要做了以下工作：</w:t>
      </w:r>
    </w:p>
    <w:p w14:paraId="03991C38"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黑体" w:eastAsia="黑体" w:hAnsi="黑体" w:cstheme="minorBidi" w:hint="eastAsia"/>
          <w:bCs/>
          <w:color w:val="000000"/>
          <w:kern w:val="2"/>
          <w:sz w:val="32"/>
          <w:szCs w:val="32"/>
        </w:rPr>
      </w:pPr>
      <w:r w:rsidRPr="00EA5802">
        <w:rPr>
          <w:rFonts w:ascii="黑体" w:eastAsia="黑体" w:hAnsi="黑体" w:cstheme="minorBidi" w:hint="eastAsia"/>
          <w:bCs/>
          <w:color w:val="000000"/>
          <w:kern w:val="2"/>
          <w:sz w:val="32"/>
          <w:szCs w:val="32"/>
        </w:rPr>
        <w:t>一、突出政治引领作用，提升党建工作实效</w:t>
      </w:r>
    </w:p>
    <w:p w14:paraId="23DC4F49"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仿宋_GB2312" w:eastAsia="仿宋_GB2312" w:hAnsi="仿宋" w:hint="eastAsia"/>
          <w:color w:val="000000"/>
          <w:sz w:val="32"/>
          <w:szCs w:val="32"/>
        </w:rPr>
      </w:pPr>
      <w:r w:rsidRPr="00EA5802">
        <w:rPr>
          <w:rFonts w:ascii="仿宋_GB2312" w:eastAsia="仿宋_GB2312" w:hAnsi="仿宋" w:hint="eastAsia"/>
          <w:color w:val="000000"/>
          <w:sz w:val="32"/>
          <w:szCs w:val="32"/>
        </w:rPr>
        <w:t>学校党总支严格落实理论中心组学习制度，不断提高运用创新理论指导实践、推动工作的能力，积极探索新时代党建工作新模式，荣获“淄博市先进基层党组织”。</w:t>
      </w:r>
    </w:p>
    <w:p w14:paraId="55DA6D2C" w14:textId="77777777" w:rsidR="00EA5802" w:rsidRPr="00EA5802" w:rsidRDefault="00EA5802" w:rsidP="00EA5802">
      <w:pPr>
        <w:pStyle w:val="a6"/>
        <w:shd w:val="clear" w:color="auto" w:fill="FFFFFF"/>
        <w:adjustRightInd w:val="0"/>
        <w:snapToGrid w:val="0"/>
        <w:spacing w:before="120" w:line="480" w:lineRule="auto"/>
        <w:ind w:firstLineChars="200" w:firstLine="643"/>
        <w:jc w:val="both"/>
        <w:rPr>
          <w:rFonts w:ascii="仿宋_GB2312" w:eastAsia="仿宋_GB2312" w:hAnsi="仿宋" w:hint="eastAsia"/>
          <w:color w:val="000000"/>
          <w:sz w:val="32"/>
          <w:szCs w:val="32"/>
        </w:rPr>
      </w:pPr>
      <w:r w:rsidRPr="00E61D7F">
        <w:rPr>
          <w:rFonts w:ascii="楷体" w:eastAsia="楷体" w:hAnsi="楷体" w:hint="eastAsia"/>
          <w:b/>
          <w:bCs/>
          <w:sz w:val="32"/>
          <w:szCs w:val="32"/>
        </w:rPr>
        <w:t>一是扎实推进党史学习教育，提高师生政治素养。</w:t>
      </w:r>
      <w:r w:rsidRPr="00EA5802">
        <w:rPr>
          <w:rFonts w:ascii="仿宋_GB2312" w:eastAsia="仿宋_GB2312" w:hAnsi="仿宋" w:hint="eastAsia"/>
          <w:color w:val="000000"/>
          <w:sz w:val="32"/>
          <w:szCs w:val="32"/>
        </w:rPr>
        <w:t>围</w:t>
      </w:r>
      <w:r w:rsidRPr="00EA5802">
        <w:rPr>
          <w:rFonts w:ascii="仿宋_GB2312" w:eastAsia="仿宋_GB2312" w:hAnsi="仿宋" w:hint="eastAsia"/>
          <w:color w:val="000000"/>
          <w:sz w:val="32"/>
          <w:szCs w:val="32"/>
        </w:rPr>
        <w:lastRenderedPageBreak/>
        <w:t>绕庆祝建党100周年，学校以党史教育基地和党建主题广场为主阵地，以课堂教学为主渠道，以主题活动为载体，将党史教育内容与学校教育教学工作深度融合，党史学习教育形成特色。以自学与集中培训、线上与线下相结合的方式，强化师生的党史理论学习；组织开展“党组织书记交叉讲党课”“党史微讲堂”活动，进一步提升了广大党员干部和教师的思想政治素质。</w:t>
      </w:r>
    </w:p>
    <w:p w14:paraId="379B2007" w14:textId="77777777" w:rsidR="00EA5802" w:rsidRPr="00EA5802" w:rsidRDefault="00EA5802" w:rsidP="00EA5802">
      <w:pPr>
        <w:shd w:val="clear" w:color="auto" w:fill="FFFFFF"/>
        <w:adjustRightInd w:val="0"/>
        <w:snapToGrid w:val="0"/>
        <w:spacing w:before="120"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二是扎实推进党总支及党支部规范化建设。</w:t>
      </w:r>
      <w:r w:rsidRPr="00EA5802">
        <w:rPr>
          <w:rFonts w:ascii="仿宋_GB2312" w:eastAsia="仿宋_GB2312" w:hAnsi="仿宋" w:cs="Times New Roman" w:hint="eastAsia"/>
          <w:color w:val="000000"/>
          <w:kern w:val="0"/>
          <w:sz w:val="32"/>
          <w:szCs w:val="32"/>
        </w:rPr>
        <w:t>组织了党总支班子换届，选举产生了新一届总支部班子成员，并进行了合理分工。规范支部组织生活，坚持“三会一课”制度和每月主题党日活动，严格规范党员发展流程，积极发展培养党的后备力量。本年度，我校有9人确定为入党积极分子，8人发展为预备党员，4人转为正式党员。党组织架构更加健全，整体呈上升态势。党总支指导小学部和中学部两个支部顺利完成各项任务。</w:t>
      </w:r>
    </w:p>
    <w:p w14:paraId="55288DB9" w14:textId="77777777" w:rsidR="00EA5802" w:rsidRPr="00EA5802" w:rsidRDefault="00EA5802" w:rsidP="00EA5802">
      <w:pPr>
        <w:adjustRightInd w:val="0"/>
        <w:snapToGrid w:val="0"/>
        <w:spacing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三是强化群团指导，推进精神文明建设。</w:t>
      </w:r>
      <w:r w:rsidRPr="00EA5802">
        <w:rPr>
          <w:rFonts w:ascii="仿宋_GB2312" w:eastAsia="仿宋_GB2312" w:hAnsi="仿宋" w:cs="Times New Roman" w:hint="eastAsia"/>
          <w:color w:val="000000"/>
          <w:kern w:val="0"/>
          <w:sz w:val="32"/>
          <w:szCs w:val="32"/>
        </w:rPr>
        <w:t>加强党对工会工作的领导，发挥工会作为党联系教职工的桥梁和纽带</w:t>
      </w:r>
      <w:r w:rsidRPr="00EA5802">
        <w:rPr>
          <w:rFonts w:ascii="仿宋_GB2312" w:eastAsia="仿宋_GB2312" w:hAnsi="仿宋" w:cs="Times New Roman" w:hint="eastAsia"/>
          <w:color w:val="000000"/>
          <w:kern w:val="0"/>
          <w:sz w:val="32"/>
          <w:szCs w:val="32"/>
        </w:rPr>
        <w:lastRenderedPageBreak/>
        <w:t>作用，组织教师开展丰富多彩的文体活动。加强对共青团、少先队工作的领导，指导做好团委换届选举、少先大队成立、学生代表大会的召开等工作。</w:t>
      </w:r>
    </w:p>
    <w:p w14:paraId="0FD1E29A" w14:textId="77777777" w:rsidR="00EA5802" w:rsidRPr="00EA5802" w:rsidRDefault="00EA5802" w:rsidP="00EA5802">
      <w:pPr>
        <w:shd w:val="clear" w:color="auto" w:fill="FFFFFF"/>
        <w:adjustRightInd w:val="0"/>
        <w:snapToGrid w:val="0"/>
        <w:spacing w:before="120"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四是创新活动载体，凸显党员责任与担当。</w:t>
      </w:r>
      <w:r w:rsidRPr="00EA5802">
        <w:rPr>
          <w:rFonts w:ascii="仿宋_GB2312" w:eastAsia="仿宋_GB2312" w:hAnsi="仿宋" w:cs="Times New Roman" w:hint="eastAsia"/>
          <w:color w:val="000000"/>
          <w:kern w:val="0"/>
          <w:sz w:val="32"/>
          <w:szCs w:val="32"/>
        </w:rPr>
        <w:t>开展“一盔一带”安全守护行动，“我为群众办实事”活动，先后有120名党员参与了与紫悦城社区开展的“双报到”活动、“红色星期六”、“清扫路面积雪”等志愿服务活动，发挥党员先锋模范作用。</w:t>
      </w:r>
    </w:p>
    <w:p w14:paraId="01EEF31C" w14:textId="77777777" w:rsidR="00EA5802" w:rsidRPr="00EA5802" w:rsidRDefault="00EA5802" w:rsidP="00EA5802">
      <w:pPr>
        <w:adjustRightInd w:val="0"/>
        <w:snapToGrid w:val="0"/>
        <w:spacing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五是借力廉政建设，抓牢意识形态工作。</w:t>
      </w:r>
      <w:r w:rsidRPr="00EA5802">
        <w:rPr>
          <w:rFonts w:ascii="仿宋_GB2312" w:eastAsia="仿宋_GB2312" w:hAnsi="仿宋" w:cs="Times New Roman" w:hint="eastAsia"/>
          <w:color w:val="000000"/>
          <w:kern w:val="0"/>
          <w:sz w:val="32"/>
          <w:szCs w:val="32"/>
        </w:rPr>
        <w:t>规范“三重一大”决策制度、厉行勤俭节约制度、党务校务公开制度。强化效能监察和督查督办，全面加强师德师风建设，签订教师拒绝有偿家教、拒绝组织参加升学宴谢师宴、文明养犬等各类承诺书，层层签订《党风廉政建设责任书》，组织观看警示教育片等。同时，加强网络舆情、新闻宣传应急工作的管理，规范教师、学生网络群，确保正确的政治方向和舆论导向，教育师生坚决抵御和防范境内外利用宗教向校园渗透，牢牢掌握学校意识形态工作领导权和话语</w:t>
      </w:r>
      <w:r w:rsidRPr="00EA5802">
        <w:rPr>
          <w:rFonts w:ascii="仿宋_GB2312" w:eastAsia="仿宋_GB2312" w:hAnsi="仿宋" w:cs="Times New Roman" w:hint="eastAsia"/>
          <w:color w:val="000000"/>
          <w:kern w:val="0"/>
          <w:sz w:val="32"/>
          <w:szCs w:val="32"/>
        </w:rPr>
        <w:lastRenderedPageBreak/>
        <w:t>权。</w:t>
      </w:r>
    </w:p>
    <w:p w14:paraId="46F11F63" w14:textId="77777777" w:rsidR="00EA5802" w:rsidRPr="00EA5802" w:rsidRDefault="00EA5802" w:rsidP="00EA5802">
      <w:pPr>
        <w:adjustRightInd w:val="0"/>
        <w:snapToGrid w:val="0"/>
        <w:spacing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六是扎实推进县委巡察组反馈问题整改，助力学校管理水平实现新提升。</w:t>
      </w:r>
      <w:r w:rsidRPr="00EA5802">
        <w:rPr>
          <w:rFonts w:ascii="仿宋_GB2312" w:eastAsia="仿宋_GB2312" w:hAnsi="仿宋" w:cs="Times New Roman" w:hint="eastAsia"/>
          <w:color w:val="000000"/>
          <w:kern w:val="0"/>
          <w:sz w:val="32"/>
          <w:szCs w:val="32"/>
        </w:rPr>
        <w:t>以县委巡察反馈问题整改为契机，紧紧围绕学校的办学目标，坚持整改落实与教育教学工作相结合，坚持与全面从严治党结合，及时制定完善相关制度，认真对照县委第一巡察组反馈的三大类8个方面问题17个具体表现，逐项逐条抓好整改任务落实，从而切实有效地提高学校管理质量和水平。</w:t>
      </w:r>
    </w:p>
    <w:p w14:paraId="2B4DE4DF"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黑体" w:eastAsia="黑体" w:hAnsi="黑体" w:cstheme="minorBidi" w:hint="eastAsia"/>
          <w:bCs/>
          <w:color w:val="000000"/>
          <w:kern w:val="2"/>
          <w:sz w:val="32"/>
          <w:szCs w:val="32"/>
        </w:rPr>
      </w:pPr>
      <w:r w:rsidRPr="00EA5802">
        <w:rPr>
          <w:rFonts w:ascii="黑体" w:eastAsia="黑体" w:hAnsi="黑体" w:cstheme="minorBidi" w:hint="eastAsia"/>
          <w:bCs/>
          <w:color w:val="000000"/>
          <w:kern w:val="2"/>
          <w:sz w:val="32"/>
          <w:szCs w:val="32"/>
        </w:rPr>
        <w:t>二、深化教研教改，全面提升教育教学质量。</w:t>
      </w:r>
    </w:p>
    <w:p w14:paraId="66520990" w14:textId="77777777" w:rsidR="00EA5802" w:rsidRPr="00EA5802" w:rsidRDefault="00EA5802" w:rsidP="00EA5802">
      <w:pPr>
        <w:pStyle w:val="a5"/>
        <w:adjustRightInd w:val="0"/>
        <w:snapToGrid w:val="0"/>
        <w:spacing w:line="480" w:lineRule="auto"/>
        <w:ind w:firstLineChars="200" w:firstLine="640"/>
        <w:rPr>
          <w:rFonts w:ascii="仿宋_GB2312" w:hAnsi="仿宋" w:hint="eastAsia"/>
          <w:color w:val="000000"/>
          <w:kern w:val="0"/>
          <w:szCs w:val="32"/>
        </w:rPr>
      </w:pPr>
      <w:r w:rsidRPr="00EA5802">
        <w:rPr>
          <w:rFonts w:ascii="仿宋_GB2312" w:hAnsi="仿宋" w:hint="eastAsia"/>
          <w:color w:val="000000"/>
          <w:kern w:val="0"/>
          <w:szCs w:val="32"/>
        </w:rPr>
        <w:t>学校始终坚持以教学为中心，以提升教学质量为主线，以强化教师专业发展为抓手，以求真务实为基本工作原则，加强教学常规管理，努力提高教学质量。</w:t>
      </w:r>
    </w:p>
    <w:p w14:paraId="7445CF3F" w14:textId="77777777" w:rsidR="00EA5802" w:rsidRPr="00EA5802" w:rsidRDefault="00EA5802" w:rsidP="00EA5802">
      <w:pPr>
        <w:pStyle w:val="a5"/>
        <w:adjustRightInd w:val="0"/>
        <w:snapToGrid w:val="0"/>
        <w:spacing w:line="480" w:lineRule="auto"/>
        <w:ind w:firstLineChars="200" w:firstLine="643"/>
        <w:rPr>
          <w:rFonts w:ascii="仿宋_GB2312" w:hAnsi="仿宋" w:hint="eastAsia"/>
          <w:color w:val="000000"/>
          <w:kern w:val="0"/>
          <w:szCs w:val="32"/>
        </w:rPr>
      </w:pPr>
      <w:r w:rsidRPr="00E61D7F">
        <w:rPr>
          <w:rFonts w:ascii="楷体" w:eastAsia="楷体" w:hAnsi="楷体" w:hint="eastAsia"/>
          <w:b/>
          <w:bCs/>
          <w:kern w:val="0"/>
          <w:szCs w:val="32"/>
        </w:rPr>
        <w:t>一是聚焦“一个中心”，强课提质增效。</w:t>
      </w:r>
      <w:r w:rsidRPr="00EA5802">
        <w:rPr>
          <w:rFonts w:ascii="仿宋_GB2312" w:hAnsi="仿宋" w:hint="eastAsia"/>
          <w:color w:val="000000"/>
          <w:kern w:val="0"/>
          <w:szCs w:val="32"/>
        </w:rPr>
        <w:t>坚持以课程改革为中心，转变教师教学理念，坚持“先学后教，少教多学”的理念。以“问题”为中心构建“学研型教学”模式。通过发现问题、提出问题和解决问题，引导学生进行研究性学习，培养学生的学科素养。探索分层教学模式，</w:t>
      </w:r>
      <w:r w:rsidRPr="00EA5802">
        <w:rPr>
          <w:rFonts w:ascii="仿宋_GB2312" w:hAnsi="仿宋" w:hint="eastAsia"/>
          <w:color w:val="000000"/>
          <w:kern w:val="0"/>
          <w:szCs w:val="32"/>
        </w:rPr>
        <w:lastRenderedPageBreak/>
        <w:t>构建“适合”每一位学生的教育。</w:t>
      </w:r>
    </w:p>
    <w:p w14:paraId="352CA058" w14:textId="77777777" w:rsidR="00EA5802" w:rsidRPr="00EA5802" w:rsidRDefault="00EA5802" w:rsidP="00EA5802">
      <w:pPr>
        <w:pStyle w:val="a5"/>
        <w:adjustRightInd w:val="0"/>
        <w:snapToGrid w:val="0"/>
        <w:spacing w:line="480" w:lineRule="auto"/>
        <w:ind w:firstLineChars="200" w:firstLine="643"/>
        <w:rPr>
          <w:rFonts w:ascii="仿宋_GB2312" w:hAnsi="仿宋" w:hint="eastAsia"/>
          <w:color w:val="000000"/>
          <w:kern w:val="0"/>
          <w:szCs w:val="32"/>
        </w:rPr>
      </w:pPr>
      <w:r w:rsidRPr="00E61D7F">
        <w:rPr>
          <w:rFonts w:ascii="楷体" w:eastAsia="楷体" w:hAnsi="楷体" w:hint="eastAsia"/>
          <w:b/>
          <w:bCs/>
          <w:kern w:val="0"/>
          <w:szCs w:val="32"/>
        </w:rPr>
        <w:t>二是以“教--学—研”一体化为教师发展培养模式，打造一支德能过硬的“学研型”教师队伍。</w:t>
      </w:r>
      <w:r w:rsidRPr="00EA5802">
        <w:rPr>
          <w:rFonts w:ascii="仿宋_GB2312" w:hAnsi="仿宋" w:hint="eastAsia"/>
          <w:color w:val="000000"/>
          <w:kern w:val="0"/>
          <w:szCs w:val="32"/>
        </w:rPr>
        <w:t>秉承书院“兴学术，重研究”的理念，以“实力、活力、竞争力”为着眼点，坚持“教--学—研”一体化的“学研型”教师专业发展策略。高度重视提升教师教学研究水平，通过聚焦课堂、发现问题和解决问题行动研究，引导教师学中做、做中研。我校现有省级课题4项，市级课题8项，校级“微课题”28项已结题，在研课题32项。2021年，在省市优秀科研成果评选中，1人获省级二等奖，1人获市级一等奖。43名教师在各级各类刊物上发表相关论文。</w:t>
      </w:r>
    </w:p>
    <w:p w14:paraId="0C101E92" w14:textId="77777777" w:rsidR="00EA5802" w:rsidRPr="00EA5802" w:rsidRDefault="00EA5802" w:rsidP="00EA5802">
      <w:pPr>
        <w:adjustRightInd w:val="0"/>
        <w:snapToGrid w:val="0"/>
        <w:spacing w:line="480" w:lineRule="auto"/>
        <w:ind w:firstLineChars="200" w:firstLine="643"/>
        <w:rPr>
          <w:rFonts w:ascii="仿宋_GB2312" w:eastAsia="仿宋_GB2312" w:hAnsi="仿宋" w:cs="宋体" w:hint="eastAsia"/>
          <w:kern w:val="0"/>
          <w:sz w:val="32"/>
          <w:szCs w:val="32"/>
        </w:rPr>
      </w:pPr>
      <w:r w:rsidRPr="00E61D7F">
        <w:rPr>
          <w:rFonts w:ascii="楷体" w:eastAsia="楷体" w:hAnsi="楷体" w:cs="Times New Roman" w:hint="eastAsia"/>
          <w:b/>
          <w:bCs/>
          <w:kern w:val="0"/>
          <w:sz w:val="32"/>
          <w:szCs w:val="32"/>
        </w:rPr>
        <w:t>三是丰富教学活动载体，促进教师专业化发展。</w:t>
      </w:r>
      <w:r w:rsidRPr="00EA5802">
        <w:rPr>
          <w:rFonts w:ascii="仿宋_GB2312" w:eastAsia="仿宋_GB2312" w:hAnsi="仿宋" w:cs="Times New Roman" w:hint="eastAsia"/>
          <w:color w:val="000000"/>
          <w:kern w:val="0"/>
          <w:sz w:val="32"/>
          <w:szCs w:val="32"/>
        </w:rPr>
        <w:t>先后组织开展了“骨干教师示范课”“人人一节公开课”等活动；与桓台县第四中学、马桥镇中心学校构建教学联合体，开展了校际教学研讨、双师课堂、同课异构活动和展示交流等活动，充分发挥辐射带动作用，促进了教师专业能力的提升和城乡教育的均衡发展。重视对青年教师队伍的培</w:t>
      </w:r>
      <w:r w:rsidRPr="00EA5802">
        <w:rPr>
          <w:rFonts w:ascii="仿宋_GB2312" w:eastAsia="仿宋_GB2312" w:hAnsi="仿宋" w:cs="Times New Roman" w:hint="eastAsia"/>
          <w:color w:val="000000"/>
          <w:kern w:val="0"/>
          <w:sz w:val="32"/>
          <w:szCs w:val="32"/>
        </w:rPr>
        <w:lastRenderedPageBreak/>
        <w:t>养，先后组织“青蓝工程师徒结对”仪式，“青年教师课标考试”“说课比赛”“板书设计比赛”“教育叙事案例评比”等活动，加快年轻老师的专业成长。我校教师在省市县各类比赛中成绩优异，6人获省“一师一优课”一等奖，10人获得市“一师一优课”特等奖；淄博市教师基本功展示活动中，1人获省级一等奖，4人获市级一等奖；在县优质课评比中14人获县一等奖，14人荣获县教学能手，在市县教研活动中，教师执教公开课、典型发言等达30人次，充分展示了我校教师扎实的基本功和良好的业务素养。</w:t>
      </w:r>
    </w:p>
    <w:p w14:paraId="61718F45" w14:textId="77777777" w:rsidR="00EA5802" w:rsidRPr="00EA5802" w:rsidRDefault="00EA5802" w:rsidP="00EA5802">
      <w:pPr>
        <w:adjustRightInd w:val="0"/>
        <w:snapToGrid w:val="0"/>
        <w:spacing w:line="480" w:lineRule="auto"/>
        <w:ind w:firstLineChars="200" w:firstLine="643"/>
        <w:rPr>
          <w:rFonts w:ascii="仿宋_GB2312" w:eastAsia="仿宋_GB2312" w:hAnsi="仿宋" w:cs="Times New Roman" w:hint="eastAsia"/>
          <w:color w:val="000000"/>
          <w:kern w:val="0"/>
          <w:sz w:val="32"/>
          <w:szCs w:val="32"/>
        </w:rPr>
      </w:pPr>
      <w:r w:rsidRPr="00E61D7F">
        <w:rPr>
          <w:rFonts w:ascii="楷体" w:eastAsia="楷体" w:hAnsi="楷体" w:cs="Times New Roman" w:hint="eastAsia"/>
          <w:b/>
          <w:bCs/>
          <w:kern w:val="0"/>
          <w:sz w:val="32"/>
          <w:szCs w:val="32"/>
        </w:rPr>
        <w:t>四是务实创新，努力实现办学特色化。</w:t>
      </w:r>
      <w:r w:rsidRPr="00EA5802">
        <w:rPr>
          <w:rFonts w:ascii="仿宋_GB2312" w:eastAsia="仿宋_GB2312" w:hAnsi="仿宋" w:cs="Times New Roman" w:hint="eastAsia"/>
          <w:color w:val="000000"/>
          <w:kern w:val="0"/>
          <w:sz w:val="32"/>
          <w:szCs w:val="32"/>
        </w:rPr>
        <w:t>在深入落实“双减”和“五项管理”政策的实践中，规范作业布置，鼓励教师布置特色化、实践性作业。语文自编绘本、数学设计创意数字作品、英语设计创意字母画、趣味单词卡等，激发学生兴趣，提升学生综合素养，各项特色作业内容在县业务检查中赢得了与会领导和教师们的一致好评。</w:t>
      </w:r>
    </w:p>
    <w:p w14:paraId="5C9227CD" w14:textId="77777777" w:rsidR="00EA5802" w:rsidRPr="00EA5802" w:rsidRDefault="00EA5802" w:rsidP="00EA5802">
      <w:pPr>
        <w:adjustRightInd w:val="0"/>
        <w:snapToGrid w:val="0"/>
        <w:spacing w:line="480" w:lineRule="auto"/>
        <w:ind w:firstLineChars="200" w:firstLine="643"/>
        <w:rPr>
          <w:rFonts w:ascii="仿宋_GB2312" w:eastAsia="仿宋_GB2312" w:hAnsi="仿宋" w:cs="宋体" w:hint="eastAsia"/>
          <w:kern w:val="0"/>
          <w:sz w:val="32"/>
          <w:szCs w:val="32"/>
        </w:rPr>
      </w:pPr>
      <w:r w:rsidRPr="00E61D7F">
        <w:rPr>
          <w:rFonts w:ascii="楷体" w:eastAsia="楷体" w:hAnsi="楷体" w:cs="Times New Roman" w:hint="eastAsia"/>
          <w:b/>
          <w:bCs/>
          <w:kern w:val="0"/>
          <w:sz w:val="32"/>
          <w:szCs w:val="32"/>
        </w:rPr>
        <w:t>五是鼓励教师开发课程资源，完善学校的校本课程体系。</w:t>
      </w:r>
      <w:r w:rsidRPr="00EA5802">
        <w:rPr>
          <w:rFonts w:ascii="仿宋_GB2312" w:eastAsia="仿宋_GB2312" w:hAnsi="仿宋" w:cs="Times New Roman" w:hint="eastAsia"/>
          <w:color w:val="000000"/>
          <w:kern w:val="0"/>
          <w:sz w:val="32"/>
          <w:szCs w:val="32"/>
        </w:rPr>
        <w:t>在学校“国家课程校本化、校本课程特色化”理念的</w:t>
      </w:r>
      <w:r w:rsidRPr="00EA5802">
        <w:rPr>
          <w:rFonts w:ascii="仿宋_GB2312" w:eastAsia="仿宋_GB2312" w:hAnsi="仿宋" w:cs="Times New Roman" w:hint="eastAsia"/>
          <w:color w:val="000000"/>
          <w:kern w:val="0"/>
          <w:sz w:val="32"/>
          <w:szCs w:val="32"/>
        </w:rPr>
        <w:lastRenderedPageBreak/>
        <w:t>指导下，广大教师结合自身特长积极开发校本课程，利用创客教室、数字化书法教室、史地教室等现代化功能教室开展教学，形成校本特色。小学开设83门校本课程，初中开设67门校本课程，无人机、机器人、版画、辩论社、模拟法庭、美术手工坊等社团活动开展如火如荼，促进了学生个性成长。</w:t>
      </w:r>
    </w:p>
    <w:p w14:paraId="6E0DC63A" w14:textId="77777777" w:rsidR="00EA5802" w:rsidRPr="00EA5802" w:rsidRDefault="00EA5802" w:rsidP="00EA5802">
      <w:pPr>
        <w:adjustRightInd w:val="0"/>
        <w:snapToGrid w:val="0"/>
        <w:spacing w:line="480" w:lineRule="auto"/>
        <w:ind w:firstLineChars="200" w:firstLine="643"/>
        <w:rPr>
          <w:rFonts w:ascii="仿宋_GB2312" w:eastAsia="仿宋_GB2312" w:hAnsi="仿宋" w:cs="Times New Roman" w:hint="eastAsia"/>
          <w:kern w:val="0"/>
          <w:sz w:val="32"/>
          <w:szCs w:val="32"/>
        </w:rPr>
      </w:pPr>
      <w:r w:rsidRPr="00E61D7F">
        <w:rPr>
          <w:rFonts w:ascii="楷体" w:eastAsia="楷体" w:hAnsi="楷体" w:cs="Times New Roman" w:hint="eastAsia"/>
          <w:b/>
          <w:bCs/>
          <w:kern w:val="0"/>
          <w:sz w:val="32"/>
          <w:szCs w:val="32"/>
        </w:rPr>
        <w:t>六是艺体工作实现新突破。</w:t>
      </w:r>
      <w:r w:rsidRPr="00EA5802">
        <w:rPr>
          <w:rFonts w:ascii="仿宋_GB2312" w:eastAsia="仿宋_GB2312" w:hAnsi="仿宋" w:cs="Times New Roman" w:hint="eastAsia"/>
          <w:kern w:val="0"/>
          <w:sz w:val="32"/>
          <w:szCs w:val="32"/>
        </w:rPr>
        <w:t>全</w:t>
      </w:r>
      <w:r w:rsidRPr="00EA5802">
        <w:rPr>
          <w:rFonts w:ascii="仿宋_GB2312" w:eastAsia="仿宋_GB2312" w:hAnsi="仿宋" w:cs="Times New Roman" w:hint="eastAsia"/>
          <w:color w:val="000000"/>
          <w:kern w:val="0"/>
          <w:sz w:val="32"/>
          <w:szCs w:val="32"/>
        </w:rPr>
        <w:t>体艺体教师精诚团结，努力拼搏，各项工作取得好成绩。在桓台县第四届阳光体育节比赛中，我校获得跳绳比赛初中组团体总分第一名；四人制气排球比赛中获初中女子第一名，小学男子、女子组第一名；轮滑比赛中获初中组团体第一名；羽毛球比赛获小学组团体第一名的好成绩。在二十三届“百灵”艺术节比赛中，我校的艺术作品类活动30人参赛，23人获得县一等奖，艺术实践手工坊项目中小学均获得一等奖，美术“手工坊”项目作为美育工作优秀案例推送到教育部展评。</w:t>
      </w:r>
    </w:p>
    <w:p w14:paraId="217A8859" w14:textId="77777777" w:rsidR="00EA5802" w:rsidRPr="00EA5802" w:rsidRDefault="00EA5802" w:rsidP="00EA5802">
      <w:pPr>
        <w:pStyle w:val="a5"/>
        <w:adjustRightInd w:val="0"/>
        <w:snapToGrid w:val="0"/>
        <w:spacing w:line="480" w:lineRule="auto"/>
        <w:ind w:firstLineChars="200" w:firstLine="643"/>
        <w:rPr>
          <w:rFonts w:ascii="仿宋_GB2312" w:hint="eastAsia"/>
          <w:szCs w:val="32"/>
        </w:rPr>
      </w:pPr>
      <w:r w:rsidRPr="00E61D7F">
        <w:rPr>
          <w:rFonts w:ascii="楷体" w:eastAsia="楷体" w:hAnsi="楷体" w:hint="eastAsia"/>
          <w:b/>
          <w:bCs/>
          <w:kern w:val="0"/>
          <w:szCs w:val="32"/>
        </w:rPr>
        <w:t>七是信息科创工作扎实推进，稳步提升。</w:t>
      </w:r>
      <w:r w:rsidRPr="00EA5802">
        <w:rPr>
          <w:rFonts w:ascii="仿宋_GB2312" w:hAnsi="仿宋" w:hint="eastAsia"/>
          <w:color w:val="000000"/>
          <w:kern w:val="0"/>
          <w:szCs w:val="32"/>
        </w:rPr>
        <w:t>在全体信息技术教师拼搏努力下，各项工作取得优异成绩。在全国中</w:t>
      </w:r>
      <w:r w:rsidRPr="00EA5802">
        <w:rPr>
          <w:rFonts w:ascii="仿宋_GB2312" w:hAnsi="仿宋" w:hint="eastAsia"/>
          <w:color w:val="000000"/>
          <w:kern w:val="0"/>
          <w:szCs w:val="32"/>
        </w:rPr>
        <w:lastRenderedPageBreak/>
        <w:t>小学信息技术创新与实践大赛中，1人获全国一等奖、2人获全国二等奖、4人获省一等奖、2人获省二等奖；山东省信息学奥林匹克竞赛中1人获省二等奖；山东省青少年航空航天科普比赛中12人获省一等奖，15人获省二等奖；另外在市县信息学类比赛中有184人分获一二等奖；10人次获国家、省、市优秀指导教师奖。</w:t>
      </w:r>
    </w:p>
    <w:p w14:paraId="74CD79BF"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黑体" w:eastAsia="黑体" w:hAnsi="黑体" w:cstheme="minorBidi" w:hint="eastAsia"/>
          <w:bCs/>
          <w:color w:val="000000"/>
          <w:kern w:val="2"/>
          <w:sz w:val="32"/>
          <w:szCs w:val="32"/>
        </w:rPr>
      </w:pPr>
      <w:r w:rsidRPr="00EA5802">
        <w:rPr>
          <w:rFonts w:ascii="黑体" w:eastAsia="黑体" w:hAnsi="黑体" w:cstheme="minorBidi" w:hint="eastAsia"/>
          <w:bCs/>
          <w:color w:val="000000"/>
          <w:kern w:val="2"/>
          <w:sz w:val="32"/>
          <w:szCs w:val="32"/>
        </w:rPr>
        <w:t>三、扎实推进学校文化建设，积极创建市级文明校园</w:t>
      </w:r>
    </w:p>
    <w:p w14:paraId="09C4962B" w14:textId="77777777" w:rsidR="00EA5802" w:rsidRPr="00EA5802" w:rsidRDefault="00EA5802" w:rsidP="00EA5802">
      <w:pPr>
        <w:adjustRightInd w:val="0"/>
        <w:snapToGrid w:val="0"/>
        <w:spacing w:line="480" w:lineRule="auto"/>
        <w:ind w:firstLineChars="200" w:firstLine="643"/>
        <w:rPr>
          <w:rFonts w:ascii="仿宋_GB2312" w:eastAsia="仿宋_GB2312" w:hAnsi="仿宋" w:cs="宋体" w:hint="eastAsia"/>
          <w:kern w:val="0"/>
          <w:sz w:val="32"/>
          <w:szCs w:val="32"/>
        </w:rPr>
      </w:pPr>
      <w:r w:rsidRPr="00E61D7F">
        <w:rPr>
          <w:rFonts w:ascii="楷体" w:eastAsia="楷体" w:hAnsi="楷体" w:cs="Times New Roman" w:hint="eastAsia"/>
          <w:b/>
          <w:bCs/>
          <w:kern w:val="0"/>
          <w:sz w:val="32"/>
          <w:szCs w:val="32"/>
        </w:rPr>
        <w:t>新时代文明实践活动丰富多彩。</w:t>
      </w:r>
      <w:r w:rsidRPr="00EA5802">
        <w:rPr>
          <w:rFonts w:ascii="仿宋_GB2312" w:eastAsia="仿宋_GB2312" w:hAnsi="仿宋" w:cs="Times New Roman" w:hint="eastAsia"/>
          <w:color w:val="000000"/>
          <w:kern w:val="0"/>
          <w:sz w:val="32"/>
          <w:szCs w:val="32"/>
        </w:rPr>
        <w:t>第三届“书院文化节”，气势恢宏，异彩纷呈，“书画比赛”“红歌会”“格致论坛”“戏曲进校园”“蒲公英科普大讲堂”等校园文化生活丰富多彩，“国学小名士”“清明诗会”“讲绘本故事”等经典诵读活动深受学生喜爱，搭建了学生全面发展与个性成长的空间和舞台。定期组织文明班级、文明科室、文明师生评选，校园处处洋溢文明之风。</w:t>
      </w:r>
    </w:p>
    <w:p w14:paraId="55C193CF" w14:textId="77777777" w:rsidR="00EA5802" w:rsidRPr="00EA5802" w:rsidRDefault="00EA5802" w:rsidP="00EA5802">
      <w:pPr>
        <w:pStyle w:val="a6"/>
        <w:shd w:val="clear" w:color="auto" w:fill="FFFFFF"/>
        <w:adjustRightInd w:val="0"/>
        <w:snapToGrid w:val="0"/>
        <w:spacing w:before="120" w:line="480" w:lineRule="auto"/>
        <w:ind w:firstLineChars="200" w:firstLine="643"/>
        <w:jc w:val="both"/>
        <w:rPr>
          <w:rFonts w:ascii="仿宋_GB2312" w:eastAsia="仿宋_GB2312" w:hAnsi="仿宋" w:cs="宋体" w:hint="eastAsia"/>
          <w:sz w:val="32"/>
          <w:szCs w:val="32"/>
        </w:rPr>
      </w:pPr>
      <w:r w:rsidRPr="00E61D7F">
        <w:rPr>
          <w:rFonts w:ascii="楷体" w:eastAsia="楷体" w:hAnsi="楷体" w:hint="eastAsia"/>
          <w:b/>
          <w:bCs/>
          <w:sz w:val="32"/>
          <w:szCs w:val="32"/>
        </w:rPr>
        <w:t>乡村复兴少年宫，助力学生幸福成长。</w:t>
      </w:r>
      <w:r w:rsidRPr="00EA5802">
        <w:rPr>
          <w:rFonts w:ascii="仿宋_GB2312" w:eastAsia="仿宋_GB2312" w:hAnsi="仿宋" w:hint="eastAsia"/>
          <w:color w:val="000000"/>
          <w:sz w:val="32"/>
          <w:szCs w:val="32"/>
        </w:rPr>
        <w:t>“复兴少年宫”以“人格培养、实践引导”为创办理念，以融教育性、知识性、趣味性、参与性为一体为创办方向，以创新活动、</w:t>
      </w:r>
      <w:r w:rsidRPr="00EA5802">
        <w:rPr>
          <w:rFonts w:ascii="仿宋_GB2312" w:eastAsia="仿宋_GB2312" w:hAnsi="仿宋" w:hint="eastAsia"/>
          <w:color w:val="000000"/>
          <w:sz w:val="32"/>
          <w:szCs w:val="32"/>
        </w:rPr>
        <w:lastRenderedPageBreak/>
        <w:t>科技学习、艺术教育为特色，充分利用学校的教学资源，发挥科学教育、实验培训、文体娱乐、团队活动四大功能，注重未成年人道德教育、养成教育、体验教育和实践教育，形成独具特色的“求真、至善、格致”三大课程体系，满足学生个性化需求，助力学生幸福成长。</w:t>
      </w:r>
    </w:p>
    <w:p w14:paraId="7E506222" w14:textId="77777777" w:rsidR="00EA5802" w:rsidRPr="00EA5802" w:rsidRDefault="00EA5802" w:rsidP="00EA5802">
      <w:pPr>
        <w:pStyle w:val="a5"/>
        <w:adjustRightInd w:val="0"/>
        <w:snapToGrid w:val="0"/>
        <w:spacing w:line="480" w:lineRule="auto"/>
        <w:ind w:firstLineChars="200" w:firstLine="643"/>
        <w:rPr>
          <w:rFonts w:ascii="仿宋_GB2312" w:hint="eastAsia"/>
          <w:szCs w:val="32"/>
        </w:rPr>
      </w:pPr>
      <w:r w:rsidRPr="00E61D7F">
        <w:rPr>
          <w:rFonts w:ascii="楷体" w:eastAsia="楷体" w:hAnsi="楷体" w:hint="eastAsia"/>
          <w:b/>
          <w:bCs/>
          <w:kern w:val="0"/>
          <w:szCs w:val="32"/>
        </w:rPr>
        <w:t>实施有效德育，促进学生健康发展。</w:t>
      </w:r>
      <w:r w:rsidRPr="00EA5802">
        <w:rPr>
          <w:rFonts w:ascii="仿宋_GB2312" w:hAnsi="仿宋" w:hint="eastAsia"/>
          <w:color w:val="000000"/>
          <w:kern w:val="0"/>
          <w:szCs w:val="32"/>
        </w:rPr>
        <w:t>学校紧紧围绕“书院文化”办学特色，以丰富的红色资源作为依托、多样的红色活动为表现形式，旗帜鲜明地开展红色德育教育活动，“十一向国旗敬礼”、“勿忘国耻·吾辈自强”国家公祭日主题升旗仪式，“学习党的十九届六中全会精神”等系列活动，将爱国主义、家国情怀根植学生心中。开展“星辰大海·点亮读书梦”爱心图书捐赠活动，组织学生去敬老院、长者食堂等公益场所进行志愿服务，引导学生勇于担当，善作善为。学校《书院颂党恩，基地育“红人”》荣获淄博市德育品牌，劳动教育课程实施水平不断提升，荣获“淄博市首批中小学劳动教育示范校”。</w:t>
      </w:r>
    </w:p>
    <w:p w14:paraId="6CD1AECE" w14:textId="77777777" w:rsidR="00EA5802" w:rsidRPr="00EA5802" w:rsidRDefault="00EA5802" w:rsidP="00EA5802">
      <w:pPr>
        <w:pStyle w:val="a6"/>
        <w:shd w:val="clear" w:color="auto" w:fill="FFFFFF"/>
        <w:adjustRightInd w:val="0"/>
        <w:snapToGrid w:val="0"/>
        <w:spacing w:before="120" w:line="480" w:lineRule="auto"/>
        <w:ind w:firstLineChars="200" w:firstLine="643"/>
        <w:jc w:val="both"/>
        <w:rPr>
          <w:rFonts w:ascii="仿宋_GB2312" w:eastAsia="仿宋_GB2312" w:hAnsi="仿宋" w:hint="eastAsia"/>
          <w:color w:val="000000"/>
          <w:sz w:val="32"/>
          <w:szCs w:val="32"/>
        </w:rPr>
      </w:pPr>
      <w:r w:rsidRPr="00E61D7F">
        <w:rPr>
          <w:rFonts w:ascii="楷体" w:eastAsia="楷体" w:hAnsi="楷体" w:hint="eastAsia"/>
          <w:b/>
          <w:bCs/>
          <w:sz w:val="32"/>
          <w:szCs w:val="32"/>
        </w:rPr>
        <w:t>加强教育宣传，不断提升学校形象和社会影响力。</w:t>
      </w:r>
      <w:r w:rsidRPr="00EA5802">
        <w:rPr>
          <w:rFonts w:ascii="仿宋_GB2312" w:eastAsia="仿宋_GB2312" w:hAnsi="仿宋" w:hint="eastAsia"/>
          <w:color w:val="000000"/>
          <w:sz w:val="32"/>
          <w:szCs w:val="32"/>
        </w:rPr>
        <w:t>通</w:t>
      </w:r>
      <w:r w:rsidRPr="00EA5802">
        <w:rPr>
          <w:rFonts w:ascii="仿宋_GB2312" w:eastAsia="仿宋_GB2312" w:hAnsi="仿宋" w:hint="eastAsia"/>
          <w:color w:val="000000"/>
          <w:sz w:val="32"/>
          <w:szCs w:val="32"/>
        </w:rPr>
        <w:lastRenderedPageBreak/>
        <w:t>过学校微信公众号等各级各类传统新闻媒体和新兴网络媒体，广泛宣传学校教育教学新动态、新举措、新成果，充分展示学校的办学特色及办学成果。2021学校宣传工作取得了可喜成绩。据统计，有135篇稿件分别在淄博日报、淄博新闻网、大众日报、鲁中晨报、桓台教体局网站等网络媒体报道，有167篇在微信公众号上刊登，提升了学校知名度，树立了我校良好的社会形象，增强了学校在社会上的影响力，为学校发展创造了良好的舆论环境。</w:t>
      </w:r>
    </w:p>
    <w:p w14:paraId="432C09CD"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黑体" w:eastAsia="黑体" w:hAnsi="黑体" w:cstheme="minorBidi" w:hint="eastAsia"/>
          <w:bCs/>
          <w:color w:val="000000"/>
          <w:kern w:val="2"/>
          <w:sz w:val="32"/>
          <w:szCs w:val="32"/>
        </w:rPr>
      </w:pPr>
      <w:r w:rsidRPr="00EA5802">
        <w:rPr>
          <w:rFonts w:ascii="黑体" w:eastAsia="黑体" w:hAnsi="黑体" w:cstheme="minorBidi" w:hint="eastAsia"/>
          <w:bCs/>
          <w:color w:val="000000"/>
          <w:kern w:val="2"/>
          <w:sz w:val="32"/>
          <w:szCs w:val="32"/>
        </w:rPr>
        <w:t>四、强化校园安全管理，努力打造平安和谐校园</w:t>
      </w:r>
    </w:p>
    <w:p w14:paraId="0B80C5C8" w14:textId="77777777" w:rsidR="00EA5802" w:rsidRPr="00EA5802" w:rsidRDefault="00EA5802" w:rsidP="00EA5802">
      <w:pPr>
        <w:shd w:val="clear" w:color="auto" w:fill="FFFFFF"/>
        <w:adjustRightInd w:val="0"/>
        <w:snapToGrid w:val="0"/>
        <w:spacing w:before="120" w:line="480" w:lineRule="auto"/>
        <w:ind w:firstLineChars="200" w:firstLine="640"/>
        <w:rPr>
          <w:rFonts w:ascii="仿宋_GB2312" w:eastAsia="仿宋_GB2312" w:hAnsi="仿宋" w:hint="eastAsia"/>
          <w:sz w:val="32"/>
          <w:szCs w:val="32"/>
        </w:rPr>
      </w:pPr>
      <w:r w:rsidRPr="00EA5802">
        <w:rPr>
          <w:rFonts w:ascii="仿宋_GB2312" w:eastAsia="仿宋_GB2312" w:hAnsi="仿宋" w:cs="Times New Roman" w:hint="eastAsia"/>
          <w:color w:val="000000"/>
          <w:kern w:val="0"/>
          <w:sz w:val="32"/>
          <w:szCs w:val="32"/>
        </w:rPr>
        <w:t>建立健全学校安全管理规章制度，落实“一岗双责”,层层签订责任书，做到职责明确，构建学校内部安全管理体系。设置安全检查台账，定期开展风险隐患排查。聘任“安全六校长”，结合多方力量双管齐下共护安全。定期开展安全演练、安全知识竞赛、交通知识宣讲等活动，努力提高师生的安全防范意识。切实做好新冠疫情防控常态化工作，健康查体、疫苗接种、定期核酸抽测等工作，为教育教学创设良好环境，学校被评为“山东省卫生工作先</w:t>
      </w:r>
      <w:r w:rsidRPr="00EA5802">
        <w:rPr>
          <w:rFonts w:ascii="仿宋_GB2312" w:eastAsia="仿宋_GB2312" w:hAnsi="仿宋" w:cs="Times New Roman" w:hint="eastAsia"/>
          <w:color w:val="000000"/>
          <w:kern w:val="0"/>
          <w:sz w:val="32"/>
          <w:szCs w:val="32"/>
        </w:rPr>
        <w:lastRenderedPageBreak/>
        <w:t>进单位”。</w:t>
      </w:r>
    </w:p>
    <w:p w14:paraId="663047FF" w14:textId="77777777" w:rsidR="00EA5802" w:rsidRPr="00EA5802" w:rsidRDefault="00EA5802" w:rsidP="00EA5802">
      <w:pPr>
        <w:pStyle w:val="a6"/>
        <w:shd w:val="clear" w:color="auto" w:fill="FFFFFF"/>
        <w:adjustRightInd w:val="0"/>
        <w:snapToGrid w:val="0"/>
        <w:spacing w:before="120" w:line="480" w:lineRule="auto"/>
        <w:ind w:firstLineChars="200" w:firstLine="640"/>
        <w:jc w:val="both"/>
        <w:rPr>
          <w:rFonts w:ascii="仿宋_GB2312" w:eastAsia="仿宋_GB2312" w:hAnsi="Helvetica" w:hint="eastAsia"/>
          <w:color w:val="000000"/>
          <w:sz w:val="32"/>
          <w:szCs w:val="32"/>
        </w:rPr>
      </w:pPr>
      <w:r w:rsidRPr="00EA5802">
        <w:rPr>
          <w:rFonts w:ascii="仿宋_GB2312" w:eastAsia="仿宋_GB2312" w:hAnsi="仿宋" w:hint="eastAsia"/>
          <w:color w:val="000000"/>
          <w:sz w:val="32"/>
          <w:szCs w:val="32"/>
        </w:rPr>
        <w:t>各位代表、同志们，在上级领导及社会各界的大力支持下，在全体教职员工敬业奉献、辛勤耕耘下，我校各项工作稳中有升，硕果累累。盘点2021，学校各个方面都取得了令人瞩目的成绩。同时，学校还承办了淄博市新时代好少年事迹发布活动，淄博市中小学教育装备规范化管理推进会、县鼓号操比赛、县双师课堂培训会、以及各级教研会议30余次，受到各级主管单位好评。</w:t>
      </w:r>
    </w:p>
    <w:p w14:paraId="6546E045" w14:textId="77777777" w:rsidR="00EA5802" w:rsidRDefault="00EA5802" w:rsidP="00EA5802">
      <w:pPr>
        <w:shd w:val="clear" w:color="auto" w:fill="FFFFFF"/>
        <w:adjustRightInd w:val="0"/>
        <w:snapToGrid w:val="0"/>
        <w:spacing w:before="120" w:line="480" w:lineRule="auto"/>
        <w:ind w:firstLineChars="200" w:firstLine="640"/>
        <w:rPr>
          <w:rFonts w:ascii="Calibri" w:eastAsia="仿宋_GB2312" w:hAnsi="Calibri" w:cs="Calibri"/>
          <w:b/>
          <w:bCs/>
          <w:color w:val="000000"/>
          <w:sz w:val="32"/>
          <w:szCs w:val="32"/>
        </w:rPr>
      </w:pPr>
      <w:r w:rsidRPr="00EA5802">
        <w:rPr>
          <w:rFonts w:ascii="仿宋_GB2312" w:eastAsia="仿宋_GB2312" w:hAnsi="仿宋" w:cs="Times New Roman" w:hint="eastAsia"/>
          <w:color w:val="000000"/>
          <w:kern w:val="0"/>
          <w:sz w:val="32"/>
          <w:szCs w:val="32"/>
        </w:rPr>
        <w:t>在肯定成绩的同时，也应该清醒地认识到学校工作中仍存在着诸多问题和不足，师德师风建设还需要进一步加强；各项管理制度需要进一步补充完善；课堂改革需要加大力度等等。这些问题还需要我们在下一步的工作中继续采取措施，改进不足，补齐短板，为今后教育教学质量的全面提高夯实基础。</w:t>
      </w:r>
      <w:r w:rsidRPr="00EA5802">
        <w:rPr>
          <w:rFonts w:ascii="Calibri" w:eastAsia="仿宋_GB2312" w:hAnsi="Calibri" w:cs="Calibri"/>
          <w:b/>
          <w:bCs/>
          <w:color w:val="000000"/>
          <w:sz w:val="32"/>
          <w:szCs w:val="32"/>
        </w:rPr>
        <w:t> </w:t>
      </w:r>
    </w:p>
    <w:p w14:paraId="32AAD94C" w14:textId="77777777" w:rsidR="004E213D" w:rsidRPr="006900CB" w:rsidRDefault="004E213D" w:rsidP="004E213D">
      <w:pPr>
        <w:shd w:val="clear" w:color="auto" w:fill="FFFFFF"/>
        <w:adjustRightInd w:val="0"/>
        <w:snapToGrid w:val="0"/>
        <w:spacing w:before="120" w:line="480" w:lineRule="auto"/>
        <w:ind w:firstLineChars="200" w:firstLine="640"/>
        <w:jc w:val="right"/>
        <w:rPr>
          <w:rFonts w:ascii="Calibri" w:eastAsia="仿宋_GB2312" w:hAnsi="Calibri" w:cs="Calibri"/>
          <w:bCs/>
          <w:color w:val="000000"/>
          <w:sz w:val="32"/>
          <w:szCs w:val="32"/>
        </w:rPr>
      </w:pPr>
      <w:bookmarkStart w:id="0" w:name="_GoBack"/>
      <w:r w:rsidRPr="006900CB">
        <w:rPr>
          <w:rFonts w:ascii="Calibri" w:eastAsia="仿宋_GB2312" w:hAnsi="Calibri" w:cs="Calibri"/>
          <w:bCs/>
          <w:color w:val="000000"/>
          <w:sz w:val="32"/>
          <w:szCs w:val="32"/>
        </w:rPr>
        <w:t>桓台一中附属学校</w:t>
      </w:r>
    </w:p>
    <w:p w14:paraId="47C2E882" w14:textId="5F5F0A6E" w:rsidR="004E213D" w:rsidRPr="006900CB" w:rsidRDefault="004E213D" w:rsidP="004E213D">
      <w:pPr>
        <w:shd w:val="clear" w:color="auto" w:fill="FFFFFF"/>
        <w:adjustRightInd w:val="0"/>
        <w:snapToGrid w:val="0"/>
        <w:spacing w:before="120" w:line="480" w:lineRule="auto"/>
        <w:ind w:firstLineChars="200" w:firstLine="640"/>
        <w:jc w:val="right"/>
        <w:rPr>
          <w:rFonts w:ascii="仿宋_GB2312" w:eastAsia="仿宋_GB2312" w:hAnsi="Helvetica" w:hint="eastAsia"/>
          <w:color w:val="000000"/>
          <w:sz w:val="32"/>
          <w:szCs w:val="32"/>
        </w:rPr>
      </w:pPr>
      <w:r w:rsidRPr="006900CB">
        <w:rPr>
          <w:rFonts w:ascii="Calibri" w:eastAsia="仿宋_GB2312" w:hAnsi="Calibri" w:cs="Calibri"/>
          <w:bCs/>
          <w:color w:val="000000"/>
          <w:sz w:val="32"/>
          <w:szCs w:val="32"/>
        </w:rPr>
        <w:t>2022</w:t>
      </w:r>
      <w:r w:rsidRPr="006900CB">
        <w:rPr>
          <w:rFonts w:ascii="Calibri" w:eastAsia="仿宋_GB2312" w:hAnsi="Calibri" w:cs="Calibri"/>
          <w:bCs/>
          <w:color w:val="000000"/>
          <w:sz w:val="32"/>
          <w:szCs w:val="32"/>
        </w:rPr>
        <w:t>年</w:t>
      </w:r>
      <w:r w:rsidRPr="006900CB">
        <w:rPr>
          <w:rFonts w:ascii="Calibri" w:eastAsia="仿宋_GB2312" w:hAnsi="Calibri" w:cs="Calibri" w:hint="eastAsia"/>
          <w:bCs/>
          <w:color w:val="000000"/>
          <w:sz w:val="32"/>
          <w:szCs w:val="32"/>
        </w:rPr>
        <w:t>1</w:t>
      </w:r>
      <w:r w:rsidRPr="006900CB">
        <w:rPr>
          <w:rFonts w:ascii="Calibri" w:eastAsia="仿宋_GB2312" w:hAnsi="Calibri" w:cs="Calibri" w:hint="eastAsia"/>
          <w:bCs/>
          <w:color w:val="000000"/>
          <w:sz w:val="32"/>
          <w:szCs w:val="32"/>
        </w:rPr>
        <w:t>月</w:t>
      </w:r>
      <w:r w:rsidRPr="006900CB">
        <w:rPr>
          <w:rFonts w:ascii="Calibri" w:eastAsia="仿宋_GB2312" w:hAnsi="Calibri" w:cs="Calibri" w:hint="eastAsia"/>
          <w:bCs/>
          <w:color w:val="000000"/>
          <w:sz w:val="32"/>
          <w:szCs w:val="32"/>
        </w:rPr>
        <w:t>2</w:t>
      </w:r>
      <w:r w:rsidRPr="006900CB">
        <w:rPr>
          <w:rFonts w:ascii="Calibri" w:eastAsia="仿宋_GB2312" w:hAnsi="Calibri" w:cs="Calibri" w:hint="eastAsia"/>
          <w:bCs/>
          <w:color w:val="000000"/>
          <w:sz w:val="32"/>
          <w:szCs w:val="32"/>
        </w:rPr>
        <w:t>日</w:t>
      </w:r>
    </w:p>
    <w:bookmarkEnd w:id="0"/>
    <w:p w14:paraId="400521CA" w14:textId="2969DF4C" w:rsidR="00AF73BB" w:rsidRPr="00EA5802" w:rsidRDefault="00AF73BB" w:rsidP="00EA5802">
      <w:pPr>
        <w:spacing w:line="360" w:lineRule="auto"/>
        <w:rPr>
          <w:rFonts w:ascii="仿宋_GB2312" w:eastAsia="仿宋_GB2312" w:hAnsi="宋体" w:hint="eastAsia"/>
          <w:bCs/>
          <w:sz w:val="32"/>
          <w:szCs w:val="32"/>
        </w:rPr>
      </w:pPr>
    </w:p>
    <w:p w14:paraId="7563516B" w14:textId="77777777" w:rsidR="006B4ED5" w:rsidRPr="00EA5802" w:rsidRDefault="006B4ED5">
      <w:pPr>
        <w:spacing w:line="360" w:lineRule="auto"/>
        <w:rPr>
          <w:rFonts w:ascii="仿宋_GB2312" w:eastAsia="仿宋_GB2312" w:hAnsi="宋体"/>
          <w:bCs/>
          <w:sz w:val="32"/>
          <w:szCs w:val="32"/>
        </w:rPr>
      </w:pPr>
    </w:p>
    <w:sectPr w:rsidR="006B4ED5" w:rsidRPr="00EA5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17709" w14:textId="77777777" w:rsidR="00C92996" w:rsidRDefault="00C92996" w:rsidP="00EA7448">
      <w:r>
        <w:separator/>
      </w:r>
    </w:p>
  </w:endnote>
  <w:endnote w:type="continuationSeparator" w:id="0">
    <w:p w14:paraId="68CCB546" w14:textId="77777777" w:rsidR="00C92996" w:rsidRDefault="00C92996" w:rsidP="00EA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8CB0" w14:textId="77777777" w:rsidR="00C92996" w:rsidRDefault="00C92996" w:rsidP="00EA7448">
      <w:r>
        <w:separator/>
      </w:r>
    </w:p>
  </w:footnote>
  <w:footnote w:type="continuationSeparator" w:id="0">
    <w:p w14:paraId="2B89726F" w14:textId="77777777" w:rsidR="00C92996" w:rsidRDefault="00C92996" w:rsidP="00EA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30"/>
    <w:rsid w:val="00015B2E"/>
    <w:rsid w:val="00052147"/>
    <w:rsid w:val="00073063"/>
    <w:rsid w:val="00092E6B"/>
    <w:rsid w:val="000E1181"/>
    <w:rsid w:val="000E2997"/>
    <w:rsid w:val="00127CBE"/>
    <w:rsid w:val="00155A21"/>
    <w:rsid w:val="001873FE"/>
    <w:rsid w:val="001910D9"/>
    <w:rsid w:val="001C6F5E"/>
    <w:rsid w:val="00202DEA"/>
    <w:rsid w:val="002553F5"/>
    <w:rsid w:val="00257C4D"/>
    <w:rsid w:val="00276D3B"/>
    <w:rsid w:val="00291B13"/>
    <w:rsid w:val="002D4F0E"/>
    <w:rsid w:val="002E1FD3"/>
    <w:rsid w:val="002E3609"/>
    <w:rsid w:val="002F0DCE"/>
    <w:rsid w:val="002F60A8"/>
    <w:rsid w:val="00375329"/>
    <w:rsid w:val="00391582"/>
    <w:rsid w:val="00395D98"/>
    <w:rsid w:val="003B39EB"/>
    <w:rsid w:val="003E1884"/>
    <w:rsid w:val="0040296F"/>
    <w:rsid w:val="00410C42"/>
    <w:rsid w:val="004124AB"/>
    <w:rsid w:val="00471105"/>
    <w:rsid w:val="004A58E5"/>
    <w:rsid w:val="004E213D"/>
    <w:rsid w:val="00511FC4"/>
    <w:rsid w:val="0052774B"/>
    <w:rsid w:val="00597113"/>
    <w:rsid w:val="005B78DB"/>
    <w:rsid w:val="005C0383"/>
    <w:rsid w:val="005C3216"/>
    <w:rsid w:val="005D6FC6"/>
    <w:rsid w:val="005D79F6"/>
    <w:rsid w:val="00624EB8"/>
    <w:rsid w:val="00651C36"/>
    <w:rsid w:val="00677E1D"/>
    <w:rsid w:val="006900CB"/>
    <w:rsid w:val="006A5670"/>
    <w:rsid w:val="006A5D59"/>
    <w:rsid w:val="006A69D4"/>
    <w:rsid w:val="006B4ED5"/>
    <w:rsid w:val="006D39EF"/>
    <w:rsid w:val="006F6A10"/>
    <w:rsid w:val="00736A08"/>
    <w:rsid w:val="0074220A"/>
    <w:rsid w:val="00751539"/>
    <w:rsid w:val="007841A4"/>
    <w:rsid w:val="007F0DAE"/>
    <w:rsid w:val="00800521"/>
    <w:rsid w:val="00883DC0"/>
    <w:rsid w:val="00891EE3"/>
    <w:rsid w:val="008C0E6F"/>
    <w:rsid w:val="008E0C44"/>
    <w:rsid w:val="0090253B"/>
    <w:rsid w:val="00972AF3"/>
    <w:rsid w:val="009D2664"/>
    <w:rsid w:val="009D2939"/>
    <w:rsid w:val="009D7EA8"/>
    <w:rsid w:val="009E77DB"/>
    <w:rsid w:val="009F5F3A"/>
    <w:rsid w:val="00A01F60"/>
    <w:rsid w:val="00A4006C"/>
    <w:rsid w:val="00A6628A"/>
    <w:rsid w:val="00A75EAF"/>
    <w:rsid w:val="00AA7B94"/>
    <w:rsid w:val="00AA7B98"/>
    <w:rsid w:val="00AC23FE"/>
    <w:rsid w:val="00AD6ED0"/>
    <w:rsid w:val="00AF6DE1"/>
    <w:rsid w:val="00AF73BB"/>
    <w:rsid w:val="00B80F4A"/>
    <w:rsid w:val="00B91175"/>
    <w:rsid w:val="00B91F20"/>
    <w:rsid w:val="00B9662A"/>
    <w:rsid w:val="00BA6530"/>
    <w:rsid w:val="00BA6A32"/>
    <w:rsid w:val="00BC25E0"/>
    <w:rsid w:val="00BF6698"/>
    <w:rsid w:val="00C10351"/>
    <w:rsid w:val="00C639E9"/>
    <w:rsid w:val="00C92996"/>
    <w:rsid w:val="00CB1573"/>
    <w:rsid w:val="00CE453A"/>
    <w:rsid w:val="00CE620C"/>
    <w:rsid w:val="00D11DE8"/>
    <w:rsid w:val="00D45BF1"/>
    <w:rsid w:val="00D521EB"/>
    <w:rsid w:val="00D663AA"/>
    <w:rsid w:val="00D67475"/>
    <w:rsid w:val="00DB3250"/>
    <w:rsid w:val="00DB5EF3"/>
    <w:rsid w:val="00DC38AF"/>
    <w:rsid w:val="00DC3D84"/>
    <w:rsid w:val="00DD2AA9"/>
    <w:rsid w:val="00DD4FDC"/>
    <w:rsid w:val="00DD7B88"/>
    <w:rsid w:val="00DE64C8"/>
    <w:rsid w:val="00DF0B42"/>
    <w:rsid w:val="00DF7F36"/>
    <w:rsid w:val="00E17283"/>
    <w:rsid w:val="00E50769"/>
    <w:rsid w:val="00E61D7F"/>
    <w:rsid w:val="00EA5802"/>
    <w:rsid w:val="00EA7448"/>
    <w:rsid w:val="00EB725C"/>
    <w:rsid w:val="00EB7835"/>
    <w:rsid w:val="00ED26A5"/>
    <w:rsid w:val="00ED3EA5"/>
    <w:rsid w:val="00EE2C20"/>
    <w:rsid w:val="00F10751"/>
    <w:rsid w:val="00F148FF"/>
    <w:rsid w:val="00F15A5D"/>
    <w:rsid w:val="00F46A3E"/>
    <w:rsid w:val="00F51ABD"/>
    <w:rsid w:val="00F90330"/>
    <w:rsid w:val="00FA08A9"/>
    <w:rsid w:val="00FC6A2E"/>
    <w:rsid w:val="00FD5E74"/>
    <w:rsid w:val="00FE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59D0F"/>
  <w15:chartTrackingRefBased/>
  <w15:docId w15:val="{70F9FAAF-E28A-4769-A57E-8AD89453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448"/>
    <w:rPr>
      <w:sz w:val="18"/>
      <w:szCs w:val="18"/>
    </w:rPr>
  </w:style>
  <w:style w:type="paragraph" w:styleId="a4">
    <w:name w:val="footer"/>
    <w:basedOn w:val="a"/>
    <w:link w:val="Char0"/>
    <w:uiPriority w:val="99"/>
    <w:unhideWhenUsed/>
    <w:rsid w:val="00EA7448"/>
    <w:pPr>
      <w:tabs>
        <w:tab w:val="center" w:pos="4153"/>
        <w:tab w:val="right" w:pos="8306"/>
      </w:tabs>
      <w:snapToGrid w:val="0"/>
      <w:jc w:val="left"/>
    </w:pPr>
    <w:rPr>
      <w:sz w:val="18"/>
      <w:szCs w:val="18"/>
    </w:rPr>
  </w:style>
  <w:style w:type="character" w:customStyle="1" w:styleId="Char0">
    <w:name w:val="页脚 Char"/>
    <w:basedOn w:val="a0"/>
    <w:link w:val="a4"/>
    <w:uiPriority w:val="99"/>
    <w:rsid w:val="00EA7448"/>
    <w:rPr>
      <w:sz w:val="18"/>
      <w:szCs w:val="18"/>
    </w:rPr>
  </w:style>
  <w:style w:type="paragraph" w:styleId="a5">
    <w:name w:val="Body Text"/>
    <w:basedOn w:val="a"/>
    <w:link w:val="Char1"/>
    <w:qFormat/>
    <w:rsid w:val="00EA5802"/>
    <w:pPr>
      <w:spacing w:after="120"/>
    </w:pPr>
    <w:rPr>
      <w:rFonts w:ascii="Calibri" w:eastAsia="仿宋_GB2312" w:hAnsi="Calibri" w:cs="Times New Roman"/>
      <w:sz w:val="32"/>
      <w:szCs w:val="24"/>
    </w:rPr>
  </w:style>
  <w:style w:type="character" w:customStyle="1" w:styleId="Char1">
    <w:name w:val="正文文本 Char"/>
    <w:basedOn w:val="a0"/>
    <w:link w:val="a5"/>
    <w:rsid w:val="00EA5802"/>
    <w:rPr>
      <w:rFonts w:ascii="Calibri" w:eastAsia="仿宋_GB2312" w:hAnsi="Calibri" w:cs="Times New Roman"/>
      <w:sz w:val="32"/>
      <w:szCs w:val="24"/>
    </w:rPr>
  </w:style>
  <w:style w:type="paragraph" w:styleId="a6">
    <w:name w:val="Normal (Web)"/>
    <w:basedOn w:val="a"/>
    <w:uiPriority w:val="99"/>
    <w:qFormat/>
    <w:rsid w:val="00EA5802"/>
    <w:pPr>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dcterms:created xsi:type="dcterms:W3CDTF">2022-09-29T07:47:00Z</dcterms:created>
  <dcterms:modified xsi:type="dcterms:W3CDTF">2022-09-29T07:47:00Z</dcterms:modified>
</cp:coreProperties>
</file>