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桓台一中附属学校（小学部）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微课题结题统计表</w:t>
      </w:r>
    </w:p>
    <w:tbl>
      <w:tblPr>
        <w:tblStyle w:val="a6"/>
        <w:tblW w:w="9159" w:type="dxa"/>
        <w:tblLayout w:type="fixed"/>
        <w:tblLook w:val="04A0" w:firstRow="1" w:lastRow="0" w:firstColumn="1" w:lastColumn="0" w:noHBand="0" w:noVBand="1"/>
      </w:tblPr>
      <w:tblGrid>
        <w:gridCol w:w="704"/>
        <w:gridCol w:w="1270"/>
        <w:gridCol w:w="1070"/>
        <w:gridCol w:w="828"/>
        <w:gridCol w:w="830"/>
        <w:gridCol w:w="4457"/>
      </w:tblGrid>
      <w:tr w:rsidR="00742FDF">
        <w:tc>
          <w:tcPr>
            <w:tcW w:w="704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70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课题名称</w:t>
            </w:r>
          </w:p>
        </w:tc>
        <w:tc>
          <w:tcPr>
            <w:tcW w:w="1070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课题主持人</w:t>
            </w:r>
          </w:p>
        </w:tc>
        <w:tc>
          <w:tcPr>
            <w:tcW w:w="828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立项时间</w:t>
            </w:r>
          </w:p>
        </w:tc>
        <w:tc>
          <w:tcPr>
            <w:tcW w:w="830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结题时间</w:t>
            </w:r>
          </w:p>
        </w:tc>
        <w:tc>
          <w:tcPr>
            <w:tcW w:w="4457" w:type="dxa"/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达成目标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低年级识字教学有效性研究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陈晓倩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2019.08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、激发学生识字的兴趣，让学生在游戏中学、活动中学、情境中学，不断被新鲜的刺激所吸引，变枯燥乏味的识字为快乐识字，以增加识字的趣味性、参与性和可接受性，从而提高识字教学有效性。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、优化识字教学的各个环节，优化各种识字教学方法，构建科学高速高效的识字教学体系，总结出一套行之有效的识字教学方法。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、培养学生识字的主动性、独立性、创造性，全面提高素养，巩固识字效果。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低年级教师创造性地使用教材，激发学生识字的兴趣，教给学生识字方法，开发学生身边的汉字学习资源，以便快捷高效地进行识字教学。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开发学生识字潜能，扩大识字量。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小学语文主题学习课堂应用与实践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宋述娟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2020.08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widowControl/>
              <w:spacing w:line="360" w:lineRule="auto"/>
              <w:jc w:val="left"/>
              <w:rPr>
                <w:rFonts w:ascii="宋体" w:eastAsia="宋体" w:hAnsi="宋体" w:cs="楷体_GB2312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sz w:val="24"/>
                <w:szCs w:val="24"/>
              </w:rPr>
              <w:t>养成学生良好的阅读习惯、阅读方法、阅读能力的形成和特征，促进学习质量的提高并形成学生终身学习的习惯。</w:t>
            </w:r>
            <w:r>
              <w:rPr>
                <w:rFonts w:ascii="宋体" w:eastAsia="宋体" w:hAnsi="宋体" w:cs="楷体_GB2312" w:hint="eastAsia"/>
                <w:sz w:val="24"/>
                <w:szCs w:val="24"/>
              </w:rPr>
              <w:t xml:space="preserve"> </w:t>
            </w:r>
          </w:p>
          <w:p w:rsidR="00742FDF" w:rsidRDefault="00742FD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语文课外阅读指导的有效性研究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张晴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2020.03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学生目标：落实语文课标中关于小学课外阅读量的指标，正确引导小学生的课外阅读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整个小学阶段课外阅读总量不少于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万字，提高学生的阅读能力、语文素养，同时，学会做人。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教师目标：旨在通过让教师介入学生的课外阅读，让学生的课外阅读与教师的指导同步，探索有效的指导形式，提高推荐阅读的质量，使语文课堂教学与课外阅读有机衔接，使学生“得法于课内，受益于课外”，提高语文教师的教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学水平和科研能力。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小学生动手操作能力培养主题研究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王潇</w:t>
            </w:r>
          </w:p>
          <w:p w:rsidR="00742FDF" w:rsidRDefault="00742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2019.06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学生能够独立思考，勇于质疑问难。学生的动手操作能力得到提高，能够自己去发现总结，在实践中得出结论。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计算能力的培养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高梅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2019.07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通过本次主题研究活动，分析影响小学生计算能力的各种因素，认真研究提高小学生计算能力的策略，努力提高学生计算能力，培养学生的口算、心算、估算和笔算能力，实现算法的多样化与优化的有机结合，促使学生在生动活泼、轻松愉快的学习中慢慢喜欢数学，对计算产生兴趣。从而提高学生的学习成绩，为学生今后的学习奠定扎实的基础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小学数学小组合作学习的有效性研究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蒋蕾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2020.09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、改变学生传统的学习方式。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从以教师为中心转变为以学生为中心，促进学生全面、和谐地发展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;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传统的单向传授方式转变为互动式学习。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、培养学生与人交往的能力。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通过在合作学习中鼓励学生勇于交流、乐于倾听、敢于质疑、善于发现、愿意赞赏，培养学生的合作意识、激发交流欲望，学会与人共处、与人合作，促进学生整体素质的提高。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、增强学生的集体主义观念。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在合作学习过程中，学生相互帮助、相互提醒、相互学习的气氛会逐渐浓厚，学生经常为小组的成功而自豪，这有助于增强学生的集体主义观念。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基于核心素养的《小学英语》教学活动研究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王媛媛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2020.07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/>
                <w:sz w:val="24"/>
                <w:szCs w:val="24"/>
              </w:rPr>
              <w:t>的英语学科核心素养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>
              <w:rPr>
                <w:rFonts w:ascii="宋体" w:eastAsia="宋体" w:hAnsi="宋体"/>
                <w:sz w:val="24"/>
                <w:szCs w:val="24"/>
              </w:rPr>
              <w:t>涉及到的语言能力，学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习</w:t>
            </w:r>
            <w:r>
              <w:rPr>
                <w:rFonts w:ascii="宋体" w:eastAsia="宋体" w:hAnsi="宋体"/>
                <w:sz w:val="24"/>
                <w:szCs w:val="24"/>
              </w:rPr>
              <w:t>能力，思维品质和文化品格各个方面都有较大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提高。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基于核心素养的《道德与法治》教学活动研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孙锦慧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2020.09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使学生掌握自我探究的学习方法，尊重儿童权利，开展深度体验与探究活动，深化学习方式的变革，促进道德与法治课堂指向核心素养的培育。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信息技术在器乐教学中的应用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郝兴廷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2020.09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提高文化素养：孩子从小有一个良好的乐器学习经历，能提高孩子的文化素养。而且从小的学习会让孩子有一个更好的学习态度。孩子的世界观和性格、气质也在长期的学习中受到积极的影响。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丰富孩子生活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孩子好动，而且音乐也是一门活泼的艺术，和孩子的天性很配。孩子更容易接受并喜欢上乐器。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剪纸艺术走进小学校园的探索与研究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张向军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2020.06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）形成课题研究的系列理论成果。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）实现剪纸艺术教育的普及化，实现人人会剪，探索出一条课堂上普及民间艺术——剪纸的改革之路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游戏在中小学体育教学中的应用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王立滨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2020.07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形成</w:t>
            </w:r>
            <w:r>
              <w:rPr>
                <w:rFonts w:ascii="宋体" w:eastAsia="宋体" w:hAnsi="宋体"/>
                <w:sz w:val="24"/>
                <w:szCs w:val="24"/>
              </w:rPr>
              <w:t>课题研究的理论成果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让每名学生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喜欢参与</w:t>
            </w:r>
            <w:r>
              <w:rPr>
                <w:rFonts w:ascii="宋体" w:eastAsia="宋体" w:hAnsi="宋体"/>
                <w:sz w:val="24"/>
                <w:szCs w:val="24"/>
              </w:rPr>
              <w:t>、乐于参与游戏教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学，提升</w:t>
            </w:r>
            <w:r>
              <w:rPr>
                <w:rFonts w:ascii="宋体" w:eastAsia="宋体" w:hAnsi="宋体"/>
                <w:sz w:val="24"/>
                <w:szCs w:val="24"/>
              </w:rPr>
              <w:t>自我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存在感</w:t>
            </w:r>
            <w:r>
              <w:rPr>
                <w:rFonts w:ascii="宋体" w:eastAsia="宋体" w:hAnsi="宋体"/>
                <w:sz w:val="24"/>
                <w:szCs w:val="24"/>
              </w:rPr>
              <w:t>、荣誉感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以及集体荣誉感</w:t>
            </w:r>
          </w:p>
        </w:tc>
      </w:tr>
      <w:tr w:rsidR="00742FDF">
        <w:tc>
          <w:tcPr>
            <w:tcW w:w="704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植物生活条件的研究</w:t>
            </w:r>
          </w:p>
        </w:tc>
        <w:tc>
          <w:tcPr>
            <w:tcW w:w="107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828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:rsidR="00742FDF" w:rsidRDefault="00A437E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2019.6</w:t>
            </w:r>
          </w:p>
        </w:tc>
        <w:tc>
          <w:tcPr>
            <w:tcW w:w="4457" w:type="dxa"/>
            <w:vAlign w:val="center"/>
          </w:tcPr>
          <w:p w:rsidR="00742FDF" w:rsidRDefault="00A437E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利用窗台这个同学身边的“基地”，在学生中开展窗台植物的观察与研究，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有利于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观察和动手能力的培养，为之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后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初中生物课的学习打下良好的基础。</w:t>
            </w:r>
          </w:p>
        </w:tc>
      </w:tr>
    </w:tbl>
    <w:p w:rsidR="00742FDF" w:rsidRDefault="00742F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>
      <w:pPr>
        <w:jc w:val="center"/>
      </w:pPr>
    </w:p>
    <w:p w:rsidR="00742FDF" w:rsidRDefault="00742FDF">
      <w:pPr>
        <w:jc w:val="center"/>
      </w:pPr>
    </w:p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桓台一中附属学校（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742FDF" w:rsidRDefault="00A437EE">
      <w:pPr>
        <w:jc w:val="center"/>
        <w:rPr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微课题结题统计表</w:t>
      </w:r>
    </w:p>
    <w:tbl>
      <w:tblPr>
        <w:tblW w:w="9473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960"/>
        <w:gridCol w:w="1922"/>
        <w:gridCol w:w="961"/>
        <w:gridCol w:w="549"/>
        <w:gridCol w:w="1510"/>
        <w:gridCol w:w="3021"/>
      </w:tblGrid>
      <w:tr w:rsidR="00742FDF">
        <w:trPr>
          <w:trHeight w:val="5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</w:t>
            </w:r>
          </w:p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结题时间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达成目标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郑晓燕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古诗文教学与中华优秀传统文化传承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杨萍萍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中学语文主题学习实验研究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adjustRightInd w:val="0"/>
              <w:snapToGrid w:val="0"/>
              <w:ind w:right="19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推出具有成功经验的典型课例。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相关论文。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编制学生读书笔记集。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孙丰智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中学语文主题学习教材整合研究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提高学生对阅读文本的感受、理解、评价、鉴赏能力，培养其良好的阅读习惯和阅读意识，逐步提高阅读速度和对阅读主题的把握能力，使学生有思考地读书。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车志清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初一数学计算准确率的培养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课题研究的方案及报告。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在课堂教学中培养学生良好学习习惯的途径与方法研究。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调研报告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初中学生不良学习习惯的成因的调查与分析研究。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孙坤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如何提高学生的几何推理能力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在国家级刊物上发表论文一篇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宗宁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初中数学动手实践教学方式研究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技术辅助下家校共建和谐英语阅读生态圈的研究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陈慧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如何借助生活英语探究西方文化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朱翠玲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初三英语阅读能力培养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杨延芝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初中道德与法治实践作业设计策略研究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课题研究方案的起草及课题总结报告。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撰写科研论文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篇。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布置实施操作实践作业数篇，写出实施过程及经验总结。</w:t>
            </w:r>
          </w:p>
        </w:tc>
      </w:tr>
      <w:tr w:rsidR="00742FDF">
        <w:trPr>
          <w:trHeight w:val="9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耿青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初中历史课堂有效性教学实践研究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、完成课题终结性研究报告。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、撰写科研论文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</w:tr>
      <w:tr w:rsidR="00742FDF">
        <w:trPr>
          <w:trHeight w:val="16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毕贵荣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关于科学减轻地理作业负担与高效学习的实践研究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制定上课、作业、讲题的具体实施步骤。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田雪娇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初中生物校本课程的研发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校本课程研发成果展示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常成周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创新物理实验，促进物理学习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学生能创新课本实验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孙青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初步探究初中化学兴趣实验对理论教学的作用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系列兴趣实验助力化学课堂教学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巩洁琼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舞蹈在音乐教学中的应用研究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舞蹈应用于音乐教学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张孟钢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基于运动特征维度构建单元教学计划的实证研究的课题研究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发表一篇论文。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许岩岩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中学美术教学中绘画造型能力培养的研究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adjustRightInd w:val="0"/>
              <w:snapToGrid w:val="0"/>
              <w:ind w:right="1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大部分学生掌握版画的制作技巧，并具备相应的基础性的知识。一小部分学生掌握高一点难度的版画制作技能，并能进行简单的创作。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课题论文和总结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对课题成果进行汇报和交流。</w:t>
            </w:r>
          </w:p>
        </w:tc>
      </w:tr>
      <w:tr w:rsidR="00742FDF">
        <w:trPr>
          <w:trHeight w:val="5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王彩虹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中学生信息技术核心素养培养策略研究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2018.10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阶段性成果将以调查报告、研究报告的形式进行组内交流。</w:t>
            </w:r>
          </w:p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最终研究成果为论文或研究报告。</w:t>
            </w:r>
          </w:p>
        </w:tc>
      </w:tr>
    </w:tbl>
    <w:p w:rsidR="00742FDF" w:rsidRDefault="00742FDF"/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桓台一中附属学校（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742FDF" w:rsidRDefault="00A437EE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微课题结题统计表</w:t>
      </w:r>
    </w:p>
    <w:tbl>
      <w:tblPr>
        <w:tblW w:w="8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11"/>
        <w:gridCol w:w="3969"/>
        <w:gridCol w:w="1176"/>
        <w:gridCol w:w="881"/>
        <w:gridCol w:w="1304"/>
      </w:tblGrid>
      <w:tr w:rsidR="00742FDF">
        <w:trPr>
          <w:trHeight w:val="7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结题时间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佘玉星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新时代下中国算盘对小学生计算能力的研究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吕茂锟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小学一年级数学生活化教学初探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王庆荣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小学生动手操作能力培养主题研究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数学文化在小学中高年级数学课堂中的渗透研究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小学数学逻辑推理能力培养的教学实践研究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田甜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基于语文主题学习下的小组合作研究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基于“快乐阅读吧”整本书阅读技法指导研究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小学生阅读兴趣激发的策略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张丙辉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中小学生厌学情绪的成因与干预策略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书香家庭的构建与学生阅读习惯的养成研究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闫卫卫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小学低年级道德与法治教学中情境创设的策略研究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刘兰兰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小学科学和小学数学整合教学案例的研究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王宏伟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特殊时期小学音乐网络教学实施德育一体化研究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7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陶龙跃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利用区域内体育资源开发中小学校本课程的研究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42FDF">
        <w:trPr>
          <w:trHeight w:val="8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荆伟丽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篆刻艺术在小学校园中的探索与研究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742FDF" w:rsidRDefault="00742FDF">
      <w:pPr>
        <w:jc w:val="center"/>
      </w:pPr>
    </w:p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742FDF"/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桓台一中附属学校（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742FDF" w:rsidRDefault="00A437E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微课题结题统计表</w:t>
      </w:r>
    </w:p>
    <w:tbl>
      <w:tblPr>
        <w:tblW w:w="8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798"/>
        <w:gridCol w:w="1134"/>
        <w:gridCol w:w="992"/>
        <w:gridCol w:w="1560"/>
      </w:tblGrid>
      <w:tr w:rsidR="00742FD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结题时间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何翠玲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疫情下初中生“生命教育”的实践与研究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崔梦雪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语文主题学习中的微写作能力培养初探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王泽洋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基于“三位一体”思想的整本书阅读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张洪英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初中语文主题学习背景下的诗歌教学研究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马洪海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初中数学教学中提高计算能力的实践与研究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初中生孝的内隐结构研究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车志清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初中数学反思性学习能力的培养研究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巩春静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初中数学解题能力与解题策略的研究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初中英语阅读教学的课堂实例研究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马丽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中学英语课外阅读有效性对策研究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杨小丛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中学历史学科情境教学策略研究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毕贵荣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CLASS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的初中地理课堂师生互动现状及策略研究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陈娣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基于核心素养下的初中物理深度学习的研究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孙青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微课设计与使用对初中生化学学习能力培养的研究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韩金哲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初中道德与法治教学中渗透党史教育的策略研究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陈林娟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课程标准视域下的音乐课堂实效性的策略研究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胡金潇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中学生创新思维下的中国古典园林造园初探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742FDF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小篮球运动推广策略研究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DF" w:rsidRDefault="00A437E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2021.4.9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DF" w:rsidRDefault="00A437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</w:tr>
    </w:tbl>
    <w:p w:rsidR="00742FDF" w:rsidRDefault="00742FDF">
      <w:pPr>
        <w:jc w:val="center"/>
      </w:pPr>
    </w:p>
    <w:p w:rsidR="00742FDF" w:rsidRDefault="00742FDF"/>
    <w:sectPr w:rsidR="00742FDF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EE" w:rsidRDefault="00A437EE">
      <w:r>
        <w:separator/>
      </w:r>
    </w:p>
  </w:endnote>
  <w:endnote w:type="continuationSeparator" w:id="0">
    <w:p w:rsidR="00A437EE" w:rsidRDefault="00A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DF" w:rsidRDefault="00A437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DF" w:rsidRDefault="00A437E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212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wmL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42FDF" w:rsidRDefault="00A437E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212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EE" w:rsidRDefault="00A437EE">
      <w:r>
        <w:separator/>
      </w:r>
    </w:p>
  </w:footnote>
  <w:footnote w:type="continuationSeparator" w:id="0">
    <w:p w:rsidR="00A437EE" w:rsidRDefault="00A4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6582"/>
    <w:multiLevelType w:val="multilevel"/>
    <w:tmpl w:val="261065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ZDdhNWUyMzE5YTBjMmE1NDk0N2RkMTNmMTEwNDUifQ=="/>
  </w:docVars>
  <w:rsids>
    <w:rsidRoot w:val="005E70A9"/>
    <w:rsid w:val="00052127"/>
    <w:rsid w:val="00130E69"/>
    <w:rsid w:val="00187361"/>
    <w:rsid w:val="001E2E1B"/>
    <w:rsid w:val="002569F2"/>
    <w:rsid w:val="002D1789"/>
    <w:rsid w:val="002E47A5"/>
    <w:rsid w:val="005E70A9"/>
    <w:rsid w:val="00742FDF"/>
    <w:rsid w:val="00764747"/>
    <w:rsid w:val="007833F1"/>
    <w:rsid w:val="009A3FE7"/>
    <w:rsid w:val="009F269B"/>
    <w:rsid w:val="00A25893"/>
    <w:rsid w:val="00A437EE"/>
    <w:rsid w:val="00B76519"/>
    <w:rsid w:val="00B937ED"/>
    <w:rsid w:val="00C60C87"/>
    <w:rsid w:val="00CD7347"/>
    <w:rsid w:val="00CE42C0"/>
    <w:rsid w:val="00CF1406"/>
    <w:rsid w:val="00EB2763"/>
    <w:rsid w:val="1DD65A44"/>
    <w:rsid w:val="21E63307"/>
    <w:rsid w:val="240A0160"/>
    <w:rsid w:val="314D1EF1"/>
    <w:rsid w:val="3A232B23"/>
    <w:rsid w:val="5738693E"/>
    <w:rsid w:val="5B620093"/>
    <w:rsid w:val="5EA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61AFD-631D-4BDC-AE41-F5118E5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Theme="minorEastAsia" w:hAnsi="Courier New" w:cs="Courier Ne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3828C-1FD6-46CD-8292-0F0A80FB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8</cp:revision>
  <dcterms:created xsi:type="dcterms:W3CDTF">2022-01-20T08:03:00Z</dcterms:created>
  <dcterms:modified xsi:type="dcterms:W3CDTF">2022-09-28T10:10:00Z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F77DF1183AFB4A1F87268AC8EAD58AB8</vt:lpwstr>
  </property>
</Properties>
</file>