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8D6F1" w14:textId="5D53AA23" w:rsidR="006815F5" w:rsidRPr="006815F5" w:rsidRDefault="006815F5" w:rsidP="006815F5">
      <w:pPr>
        <w:autoSpaceDE w:val="0"/>
        <w:autoSpaceDN w:val="0"/>
        <w:adjustRightInd w:val="0"/>
        <w:jc w:val="center"/>
        <w:rPr>
          <w:rFonts w:ascii="仿宋_GB2312" w:eastAsia="仿宋_GB2312" w:hAnsi="仿宋_GB2312" w:cs="仿宋_GB2312"/>
          <w:color w:val="000000"/>
          <w:kern w:val="0"/>
          <w:sz w:val="32"/>
          <w:szCs w:val="32"/>
        </w:rPr>
      </w:pPr>
      <w:r w:rsidRPr="006815F5">
        <w:rPr>
          <w:rFonts w:ascii="方正小标宋简体" w:eastAsia="方正小标宋简体" w:hAnsi="方正小标宋简体" w:cs="方正小标宋简体" w:hint="eastAsia"/>
          <w:color w:val="000000"/>
          <w:kern w:val="0"/>
          <w:sz w:val="32"/>
          <w:szCs w:val="32"/>
        </w:rPr>
        <w:t>桓台县</w:t>
      </w:r>
      <w:r>
        <w:rPr>
          <w:rFonts w:ascii="方正小标宋简体" w:eastAsia="方正小标宋简体" w:hAnsi="方正小标宋简体" w:cs="方正小标宋简体" w:hint="eastAsia"/>
          <w:color w:val="000000"/>
          <w:kern w:val="0"/>
          <w:sz w:val="32"/>
          <w:szCs w:val="32"/>
        </w:rPr>
        <w:t>第四中学</w:t>
      </w:r>
      <w:r w:rsidRPr="006815F5">
        <w:rPr>
          <w:rFonts w:ascii="方正小标宋简体" w:eastAsia="方正小标宋简体" w:hAnsi="方正小标宋简体" w:cs="方正小标宋简体" w:hint="eastAsia"/>
          <w:color w:val="000000"/>
          <w:kern w:val="0"/>
          <w:sz w:val="32"/>
          <w:szCs w:val="32"/>
        </w:rPr>
        <w:t>学生资助金管理办法</w:t>
      </w:r>
    </w:p>
    <w:p w14:paraId="6C9AAF3E" w14:textId="01B6886B" w:rsidR="006815F5" w:rsidRPr="006815F5" w:rsidRDefault="006815F5" w:rsidP="006815F5">
      <w:pPr>
        <w:spacing w:line="560" w:lineRule="exact"/>
        <w:ind w:right="299"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第一条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为规范和加强学生资助资金管理，提高资金使用效益，确保资助工作顺利开展，按照省、市</w:t>
      </w:r>
      <w:r>
        <w:rPr>
          <w:rFonts w:ascii="仿宋_GB2312" w:eastAsia="仿宋_GB2312" w:hAnsi="仿宋_GB2312" w:cs="仿宋_GB2312" w:hint="eastAsia"/>
          <w:sz w:val="32"/>
          <w:szCs w:val="32"/>
        </w:rPr>
        <w:t>、县</w:t>
      </w:r>
      <w:r w:rsidRPr="006815F5">
        <w:rPr>
          <w:rFonts w:ascii="仿宋_GB2312" w:eastAsia="仿宋_GB2312" w:hAnsi="仿宋_GB2312" w:cs="仿宋_GB2312" w:hint="eastAsia"/>
          <w:sz w:val="32"/>
          <w:szCs w:val="32"/>
        </w:rPr>
        <w:t>学生资助资金管理办法以及预算管理有关规定，制定本办法。</w:t>
      </w:r>
    </w:p>
    <w:p w14:paraId="0541D99C" w14:textId="0D46F060" w:rsidR="006815F5" w:rsidRPr="006815F5" w:rsidRDefault="006815F5" w:rsidP="006815F5">
      <w:pPr>
        <w:spacing w:line="560" w:lineRule="exact"/>
        <w:ind w:right="-31" w:firstLineChars="225" w:firstLine="672"/>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第二条</w:t>
      </w:r>
      <w:r w:rsidRPr="006815F5">
        <w:rPr>
          <w:rFonts w:ascii="黑体" w:eastAsia="黑体" w:hAnsi="黑体"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本办法所称桓台县</w:t>
      </w:r>
      <w:r w:rsidR="004F2DE1">
        <w:rPr>
          <w:rFonts w:ascii="仿宋_GB2312" w:eastAsia="仿宋_GB2312" w:hAnsi="仿宋_GB2312" w:cs="仿宋_GB2312" w:hint="eastAsia"/>
          <w:sz w:val="32"/>
          <w:szCs w:val="32"/>
        </w:rPr>
        <w:t>第四中学</w:t>
      </w:r>
      <w:r w:rsidRPr="006815F5">
        <w:rPr>
          <w:rFonts w:ascii="仿宋_GB2312" w:eastAsia="仿宋_GB2312" w:hAnsi="仿宋_GB2312" w:cs="仿宋_GB2312" w:hint="eastAsia"/>
          <w:sz w:val="32"/>
          <w:szCs w:val="32"/>
        </w:rPr>
        <w:t>学生资助资金（以下简称学生资助资金）是指各级财政安排的用于落实我</w:t>
      </w:r>
      <w:r w:rsidR="004F2DE1">
        <w:rPr>
          <w:rFonts w:ascii="仿宋_GB2312" w:eastAsia="仿宋_GB2312" w:hAnsi="仿宋_GB2312" w:cs="仿宋_GB2312" w:hint="eastAsia"/>
          <w:sz w:val="32"/>
          <w:szCs w:val="32"/>
        </w:rPr>
        <w:t>校</w:t>
      </w:r>
      <w:r w:rsidRPr="006815F5">
        <w:rPr>
          <w:rFonts w:ascii="仿宋_GB2312" w:eastAsia="仿宋_GB2312" w:hAnsi="仿宋_GB2312" w:cs="仿宋_GB2312" w:hint="eastAsia"/>
          <w:sz w:val="32"/>
          <w:szCs w:val="32"/>
        </w:rPr>
        <w:t>各类资助政策的资金。</w:t>
      </w:r>
    </w:p>
    <w:p w14:paraId="75E335EC" w14:textId="1132D25F" w:rsidR="006815F5" w:rsidRPr="006815F5" w:rsidRDefault="006815F5" w:rsidP="004F2DE1">
      <w:pPr>
        <w:snapToGrid w:val="0"/>
        <w:spacing w:line="560" w:lineRule="exact"/>
        <w:ind w:right="-31" w:firstLineChars="221" w:firstLine="660"/>
        <w:rPr>
          <w:rFonts w:ascii="仿宋_GB2312" w:eastAsia="仿宋_GB2312" w:hAnsi="仿宋_GB2312" w:cs="仿宋_GB2312"/>
          <w:sz w:val="32"/>
          <w:szCs w:val="32"/>
        </w:rPr>
      </w:pPr>
      <w:r w:rsidRPr="006815F5">
        <w:rPr>
          <w:rFonts w:ascii="楷体_GB2312" w:eastAsia="楷体_GB2312" w:hAnsi="楷体_GB2312" w:cs="楷体_GB2312" w:hint="eastAsia"/>
          <w:b/>
          <w:bCs/>
          <w:color w:val="2F3336"/>
          <w:spacing w:val="-20"/>
          <w:w w:val="105"/>
          <w:sz w:val="32"/>
          <w:szCs w:val="32"/>
        </w:rPr>
        <w:t xml:space="preserve">第三条 </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学生资助资金由</w:t>
      </w:r>
      <w:r w:rsidR="004F2DE1">
        <w:rPr>
          <w:rFonts w:ascii="仿宋_GB2312" w:eastAsia="仿宋_GB2312" w:hAnsi="仿宋_GB2312" w:cs="仿宋_GB2312" w:hint="eastAsia"/>
          <w:sz w:val="32"/>
          <w:szCs w:val="32"/>
        </w:rPr>
        <w:t>学校资助中心</w:t>
      </w:r>
      <w:r w:rsidRPr="006815F5">
        <w:rPr>
          <w:rFonts w:ascii="仿宋_GB2312" w:eastAsia="仿宋_GB2312" w:hAnsi="仿宋_GB2312" w:cs="仿宋_GB2312" w:hint="eastAsia"/>
          <w:sz w:val="32"/>
          <w:szCs w:val="32"/>
        </w:rPr>
        <w:t>、</w:t>
      </w:r>
      <w:bookmarkStart w:id="0" w:name="_Hlk129782891"/>
      <w:r w:rsidR="004F2DE1">
        <w:rPr>
          <w:rFonts w:ascii="仿宋_GB2312" w:eastAsia="仿宋_GB2312" w:hAnsi="仿宋_GB2312" w:cs="仿宋_GB2312" w:hint="eastAsia"/>
          <w:sz w:val="32"/>
          <w:szCs w:val="32"/>
        </w:rPr>
        <w:t>学校财务办公室</w:t>
      </w:r>
      <w:bookmarkEnd w:id="0"/>
      <w:r w:rsidRPr="006815F5">
        <w:rPr>
          <w:rFonts w:ascii="仿宋_GB2312" w:eastAsia="仿宋_GB2312" w:hAnsi="仿宋_GB2312" w:cs="仿宋_GB2312" w:hint="eastAsia"/>
          <w:sz w:val="32"/>
          <w:szCs w:val="32"/>
        </w:rPr>
        <w:t>按职责共同管理。学校是学生资助资金使用的责任主体，切实履行法人责任，健全内部管理机制，具体组织资金使用和预算执行。</w:t>
      </w:r>
    </w:p>
    <w:p w14:paraId="1CCB09AD" w14:textId="6CF22B61" w:rsidR="006815F5" w:rsidRPr="006815F5" w:rsidRDefault="006815F5" w:rsidP="006815F5">
      <w:pPr>
        <w:spacing w:line="560" w:lineRule="exact"/>
        <w:ind w:right="339" w:firstLineChars="221" w:firstLine="660"/>
        <w:rPr>
          <w:rFonts w:ascii="仿宋_GB2312" w:eastAsia="仿宋_GB2312" w:hAnsi="仿宋_GB2312" w:cs="仿宋_GB2312"/>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四</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宋体"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义务教育资助范围及标准</w:t>
      </w:r>
    </w:p>
    <w:p w14:paraId="343EE087" w14:textId="77777777" w:rsidR="006815F5" w:rsidRPr="006815F5" w:rsidRDefault="006815F5" w:rsidP="006815F5">
      <w:pPr>
        <w:spacing w:line="560" w:lineRule="exact"/>
        <w:ind w:right="339" w:firstLineChars="221" w:firstLine="707"/>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家庭经济困难学生生活补助。对具有正式学籍的义务教育段在校生中的家庭经济困难学生进行生活补助，补助标准为：小学寄宿生每生每年1080元，初中寄宿生每生每年1350元；非寄宿生减半。</w:t>
      </w:r>
    </w:p>
    <w:p w14:paraId="099EF4CB" w14:textId="5BC953E0" w:rsidR="006815F5" w:rsidRPr="006815F5" w:rsidRDefault="006815F5" w:rsidP="006815F5">
      <w:pPr>
        <w:tabs>
          <w:tab w:val="left" w:pos="2158"/>
          <w:tab w:val="left" w:pos="9639"/>
        </w:tabs>
        <w:spacing w:line="560" w:lineRule="exact"/>
        <w:ind w:right="-31" w:firstLineChars="221" w:firstLine="660"/>
        <w:rPr>
          <w:rFonts w:ascii="仿宋_GB2312" w:eastAsia="仿宋_GB2312" w:hAnsi="宋体"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五</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宋体"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国家助学金、政府助学金、免学（杂）费补助资金等，将根据国家、省、市</w:t>
      </w:r>
      <w:r w:rsidR="004F2DE1">
        <w:rPr>
          <w:rFonts w:ascii="仿宋_GB2312" w:eastAsia="仿宋_GB2312" w:hAnsi="仿宋_GB2312" w:cs="仿宋_GB2312" w:hint="eastAsia"/>
          <w:sz w:val="32"/>
          <w:szCs w:val="32"/>
        </w:rPr>
        <w:t>、县</w:t>
      </w:r>
      <w:r w:rsidRPr="006815F5">
        <w:rPr>
          <w:rFonts w:ascii="仿宋_GB2312" w:eastAsia="仿宋_GB2312" w:hAnsi="仿宋_GB2312" w:cs="仿宋_GB2312" w:hint="eastAsia"/>
          <w:sz w:val="32"/>
          <w:szCs w:val="32"/>
        </w:rPr>
        <w:t>最新政策规定实行动态调整。</w:t>
      </w:r>
    </w:p>
    <w:p w14:paraId="3221C698" w14:textId="65BD4646" w:rsidR="006815F5" w:rsidRPr="006815F5" w:rsidRDefault="006815F5" w:rsidP="006815F5">
      <w:pPr>
        <w:tabs>
          <w:tab w:val="left" w:pos="2527"/>
        </w:tabs>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六</w:t>
      </w:r>
      <w:r w:rsidRPr="006815F5">
        <w:rPr>
          <w:rFonts w:ascii="楷体_GB2312" w:eastAsia="楷体_GB2312" w:hAnsi="楷体_GB2312" w:cs="楷体_GB2312" w:hint="eastAsia"/>
          <w:b/>
          <w:bCs/>
          <w:color w:val="2F3336"/>
          <w:spacing w:val="-20"/>
          <w:w w:val="105"/>
          <w:sz w:val="32"/>
          <w:szCs w:val="32"/>
        </w:rPr>
        <w:t xml:space="preserve">条 </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在学生资助范围的确定上，坚持实事求是原则，体现合理差异，确保学生资助政策实施公平、有效。</w:t>
      </w:r>
    </w:p>
    <w:p w14:paraId="465F86B5" w14:textId="293DDB60" w:rsidR="006815F5" w:rsidRPr="006815F5" w:rsidRDefault="006815F5" w:rsidP="004F2DE1">
      <w:pPr>
        <w:spacing w:line="560" w:lineRule="exact"/>
        <w:ind w:right="121" w:firstLineChars="221" w:firstLine="660"/>
        <w:rPr>
          <w:rFonts w:ascii="仿宋_GB2312" w:eastAsia="仿宋_GB2312" w:hAnsi="宋体"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七</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宋体" w:cs="Times New Roman" w:hint="eastAsia"/>
          <w:color w:val="2F3336"/>
          <w:spacing w:val="-20"/>
          <w:w w:val="105"/>
          <w:sz w:val="32"/>
          <w:szCs w:val="32"/>
        </w:rPr>
        <w:t xml:space="preserve">  </w:t>
      </w:r>
      <w:r w:rsidR="004F2DE1">
        <w:rPr>
          <w:rFonts w:ascii="仿宋_GB2312" w:eastAsia="仿宋_GB2312" w:hAnsi="仿宋_GB2312" w:cs="仿宋_GB2312" w:hint="eastAsia"/>
          <w:sz w:val="32"/>
          <w:szCs w:val="32"/>
        </w:rPr>
        <w:t>学校</w:t>
      </w:r>
      <w:r w:rsidRPr="006815F5">
        <w:rPr>
          <w:rFonts w:ascii="仿宋_GB2312" w:eastAsia="仿宋_GB2312" w:hAnsi="仿宋_GB2312" w:cs="仿宋_GB2312" w:hint="eastAsia"/>
          <w:sz w:val="32"/>
          <w:szCs w:val="32"/>
        </w:rPr>
        <w:t>加强学生资助资金发放、执行管理，做好基础数据审核，健全学生资助机构，加强资助队伍建设。</w:t>
      </w:r>
    </w:p>
    <w:p w14:paraId="59BFACD6" w14:textId="074F69C5" w:rsidR="006815F5" w:rsidRPr="006815F5" w:rsidRDefault="006815F5" w:rsidP="006815F5">
      <w:pPr>
        <w:spacing w:line="560" w:lineRule="exact"/>
        <w:ind w:right="339" w:firstLineChars="221" w:firstLine="707"/>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学校强化财务管理，制定学生资助资金管理使用办法；做</w:t>
      </w:r>
      <w:r w:rsidRPr="006815F5">
        <w:rPr>
          <w:rFonts w:ascii="仿宋_GB2312" w:eastAsia="仿宋_GB2312" w:hAnsi="仿宋_GB2312" w:cs="仿宋_GB2312" w:hint="eastAsia"/>
          <w:sz w:val="32"/>
          <w:szCs w:val="32"/>
        </w:rPr>
        <w:lastRenderedPageBreak/>
        <w:t>好家庭经济困难学生认定工作，加强学生学籍、学生资助信息系统应用，按时填报各类资助数据，确保资助信息真实准确；将学生申请表、认定结果、资金发放等有关材料分年度整理建档，规范管理。</w:t>
      </w:r>
    </w:p>
    <w:p w14:paraId="75B34F90" w14:textId="05E90904" w:rsidR="006815F5" w:rsidRPr="006815F5" w:rsidRDefault="006815F5" w:rsidP="004F2DE1">
      <w:pPr>
        <w:spacing w:line="560" w:lineRule="exact"/>
        <w:ind w:right="109" w:firstLineChars="221" w:firstLine="660"/>
        <w:rPr>
          <w:rFonts w:ascii="仿宋_GB2312" w:eastAsia="仿宋_GB2312" w:hAnsi="仿宋_GB2312" w:cs="仿宋_GB2312"/>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八</w:t>
      </w:r>
      <w:r w:rsidRPr="006815F5">
        <w:rPr>
          <w:rFonts w:ascii="楷体_GB2312" w:eastAsia="楷体_GB2312" w:hAnsi="楷体_GB2312" w:cs="楷体_GB2312" w:hint="eastAsia"/>
          <w:b/>
          <w:bCs/>
          <w:color w:val="2F3336"/>
          <w:spacing w:val="-20"/>
          <w:w w:val="105"/>
          <w:sz w:val="32"/>
          <w:szCs w:val="32"/>
        </w:rPr>
        <w:t>条</w:t>
      </w:r>
      <w:r w:rsidR="004F2DE1">
        <w:rPr>
          <w:rFonts w:ascii="楷体_GB2312" w:eastAsia="楷体_GB2312" w:hAnsi="楷体_GB2312" w:cs="楷体_GB2312" w:hint="eastAsia"/>
          <w:b/>
          <w:bCs/>
          <w:color w:val="2F3336"/>
          <w:spacing w:val="-20"/>
          <w:w w:val="105"/>
          <w:sz w:val="32"/>
          <w:szCs w:val="32"/>
        </w:rPr>
        <w:t xml:space="preserve"> </w:t>
      </w:r>
      <w:r w:rsidR="004F2DE1">
        <w:rPr>
          <w:rFonts w:ascii="楷体_GB2312" w:eastAsia="楷体_GB2312" w:hAnsi="楷体_GB2312" w:cs="楷体_GB2312"/>
          <w:b/>
          <w:bCs/>
          <w:color w:val="2F3336"/>
          <w:spacing w:val="-20"/>
          <w:w w:val="105"/>
          <w:sz w:val="32"/>
          <w:szCs w:val="32"/>
        </w:rPr>
        <w:t xml:space="preserve">  </w:t>
      </w:r>
      <w:r w:rsidRPr="006815F5">
        <w:rPr>
          <w:rFonts w:ascii="仿宋_GB2312" w:eastAsia="仿宋_GB2312" w:hAnsi="仿宋_GB2312" w:cs="仿宋_GB2312" w:hint="eastAsia"/>
          <w:sz w:val="32"/>
          <w:szCs w:val="32"/>
        </w:rPr>
        <w:t>对在学生资助资金分配和使用过程中滥用职权、玩忽职守、徇私舞弊以及违反规定分配或挤占、挪用、虚列、套取学生资助资金的，按照国家有关法律法规规定追究责任，涉嫌犯罪的，依法移送司法机关处理。</w:t>
      </w:r>
    </w:p>
    <w:p w14:paraId="7B002FC2" w14:textId="0C994CF6" w:rsidR="006815F5" w:rsidRPr="006815F5" w:rsidRDefault="006815F5" w:rsidP="006815F5">
      <w:pPr>
        <w:tabs>
          <w:tab w:val="left" w:pos="2916"/>
        </w:tabs>
        <w:spacing w:line="560" w:lineRule="exact"/>
        <w:ind w:right="11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九</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学生资助工作实行学校法人代表负责制，校长是第一责任人，对学校学生资助工作负主要责任。学校完善机构和人员配备，指定专人具体负责资助工作。</w:t>
      </w:r>
    </w:p>
    <w:p w14:paraId="51352DC5" w14:textId="702A3B27" w:rsidR="006815F5" w:rsidRPr="006815F5" w:rsidRDefault="006815F5" w:rsidP="006815F5">
      <w:pPr>
        <w:tabs>
          <w:tab w:val="left" w:pos="2916"/>
        </w:tabs>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 xml:space="preserve">第十条 </w:t>
      </w:r>
      <w:r w:rsidRPr="006815F5">
        <w:rPr>
          <w:rFonts w:ascii="仿宋_GB2312" w:eastAsia="仿宋_GB2312" w:hAnsi="Calibri" w:cs="Times New Roman" w:hint="eastAsia"/>
          <w:color w:val="2F3336"/>
          <w:spacing w:val="-20"/>
          <w:w w:val="105"/>
          <w:sz w:val="32"/>
          <w:szCs w:val="32"/>
        </w:rPr>
        <w:t xml:space="preserve">  </w:t>
      </w:r>
      <w:r w:rsidR="004F2DE1">
        <w:rPr>
          <w:rFonts w:ascii="仿宋_GB2312" w:eastAsia="仿宋_GB2312" w:hAnsi="仿宋_GB2312" w:cs="仿宋_GB2312" w:hint="eastAsia"/>
          <w:sz w:val="32"/>
          <w:szCs w:val="32"/>
        </w:rPr>
        <w:t>学校</w:t>
      </w:r>
      <w:r w:rsidRPr="006815F5">
        <w:rPr>
          <w:rFonts w:ascii="仿宋_GB2312" w:eastAsia="仿宋_GB2312" w:hAnsi="仿宋_GB2312" w:cs="仿宋_GB2312" w:hint="eastAsia"/>
          <w:sz w:val="32"/>
          <w:szCs w:val="32"/>
        </w:rPr>
        <w:t>结合实际，通过校内资助、社会资助等方式完善学生资助体系。</w:t>
      </w:r>
    </w:p>
    <w:p w14:paraId="0029C7FF" w14:textId="1F2C3371" w:rsidR="006815F5" w:rsidRPr="006815F5" w:rsidRDefault="006815F5" w:rsidP="006815F5">
      <w:pPr>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第十</w:t>
      </w:r>
      <w:r w:rsidR="004F2DE1">
        <w:rPr>
          <w:rFonts w:ascii="楷体_GB2312" w:eastAsia="楷体_GB2312" w:hAnsi="楷体_GB2312" w:cs="楷体_GB2312" w:hint="eastAsia"/>
          <w:b/>
          <w:bCs/>
          <w:color w:val="2F3336"/>
          <w:spacing w:val="-20"/>
          <w:w w:val="105"/>
          <w:sz w:val="32"/>
          <w:szCs w:val="32"/>
        </w:rPr>
        <w:t>一</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根据各级关于脱贫攻坚的决策部署，在分配相关资金时，结合实际向贫困人口倾斜。</w:t>
      </w:r>
    </w:p>
    <w:p w14:paraId="5DEA248D" w14:textId="4F85C865" w:rsidR="006815F5" w:rsidRPr="006815F5" w:rsidRDefault="006815F5" w:rsidP="006815F5">
      <w:pPr>
        <w:spacing w:line="560" w:lineRule="exact"/>
        <w:ind w:right="31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第十</w:t>
      </w:r>
      <w:r w:rsidR="004F2DE1">
        <w:rPr>
          <w:rFonts w:ascii="楷体_GB2312" w:eastAsia="楷体_GB2312" w:hAnsi="楷体_GB2312" w:cs="楷体_GB2312" w:hint="eastAsia"/>
          <w:b/>
          <w:bCs/>
          <w:color w:val="2F3336"/>
          <w:spacing w:val="-20"/>
          <w:w w:val="105"/>
          <w:sz w:val="32"/>
          <w:szCs w:val="32"/>
        </w:rPr>
        <w:t>二</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Calibri" w:cs="Times New Roman" w:hint="eastAsia"/>
          <w:color w:val="2F3336"/>
          <w:spacing w:val="-20"/>
          <w:w w:val="105"/>
          <w:sz w:val="32"/>
          <w:szCs w:val="32"/>
        </w:rPr>
        <w:t xml:space="preserve"> </w:t>
      </w:r>
      <w:r w:rsidR="00BF3DAA">
        <w:rPr>
          <w:rFonts w:ascii="仿宋_GB2312" w:eastAsia="仿宋_GB2312" w:hAnsi="Calibri" w:cs="Times New Roman"/>
          <w:color w:val="2F3336"/>
          <w:spacing w:val="-20"/>
          <w:w w:val="105"/>
          <w:sz w:val="32"/>
          <w:szCs w:val="32"/>
        </w:rPr>
        <w:t xml:space="preserve">  </w:t>
      </w:r>
      <w:r w:rsidRPr="006815F5">
        <w:rPr>
          <w:rFonts w:ascii="仿宋_GB2312" w:eastAsia="仿宋_GB2312" w:hAnsi="仿宋_GB2312" w:cs="仿宋_GB2312" w:hint="eastAsia"/>
          <w:sz w:val="32"/>
          <w:szCs w:val="32"/>
        </w:rPr>
        <w:t>鼓励企业、社会团体、个人在学校设立奖学金、助学金。</w:t>
      </w:r>
    </w:p>
    <w:p w14:paraId="7A8927C9" w14:textId="5CFAD9EF" w:rsidR="006815F5" w:rsidRPr="006815F5" w:rsidRDefault="006815F5" w:rsidP="006815F5">
      <w:pPr>
        <w:tabs>
          <w:tab w:val="left" w:pos="9498"/>
          <w:tab w:val="left" w:pos="9639"/>
          <w:tab w:val="left" w:pos="9750"/>
        </w:tabs>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十三</w:t>
      </w:r>
      <w:r w:rsidRPr="006815F5">
        <w:rPr>
          <w:rFonts w:ascii="楷体_GB2312" w:eastAsia="楷体_GB2312" w:hAnsi="楷体_GB2312" w:cs="楷体_GB2312" w:hint="eastAsia"/>
          <w:b/>
          <w:bCs/>
          <w:color w:val="2F3336"/>
          <w:spacing w:val="-20"/>
          <w:w w:val="105"/>
          <w:sz w:val="32"/>
          <w:szCs w:val="32"/>
        </w:rPr>
        <w:t>条</w:t>
      </w:r>
      <w:r w:rsidRPr="006815F5">
        <w:rPr>
          <w:rFonts w:ascii="仿宋_GB2312" w:eastAsia="仿宋_GB2312" w:hAnsi="Calibri" w:cs="Times New Roman" w:hint="eastAsia"/>
          <w:spacing w:val="-20"/>
          <w:w w:val="105"/>
          <w:sz w:val="32"/>
          <w:szCs w:val="32"/>
        </w:rPr>
        <w:t xml:space="preserve">   </w:t>
      </w:r>
      <w:r w:rsidRPr="006815F5">
        <w:rPr>
          <w:rFonts w:ascii="仿宋_GB2312" w:eastAsia="仿宋_GB2312" w:hAnsi="仿宋_GB2312" w:cs="仿宋_GB2312" w:hint="eastAsia"/>
          <w:sz w:val="32"/>
          <w:szCs w:val="32"/>
        </w:rPr>
        <w:t>各项学生资助政策涉及的申请、评审、发放、管理等工作按照《桓台县学生资助资金管理实施细则》（见附件）执行。</w:t>
      </w:r>
    </w:p>
    <w:p w14:paraId="716C9786" w14:textId="0B37469F" w:rsidR="006815F5" w:rsidRPr="00012A48" w:rsidRDefault="006815F5" w:rsidP="00012A48">
      <w:pPr>
        <w:tabs>
          <w:tab w:val="left" w:pos="9639"/>
          <w:tab w:val="left" w:pos="9750"/>
        </w:tabs>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w:t>
      </w:r>
      <w:r w:rsidR="004F2DE1">
        <w:rPr>
          <w:rFonts w:ascii="楷体_GB2312" w:eastAsia="楷体_GB2312" w:hAnsi="楷体_GB2312" w:cs="楷体_GB2312" w:hint="eastAsia"/>
          <w:b/>
          <w:bCs/>
          <w:color w:val="2F3336"/>
          <w:spacing w:val="-20"/>
          <w:w w:val="105"/>
          <w:sz w:val="32"/>
          <w:szCs w:val="32"/>
        </w:rPr>
        <w:t>十四</w:t>
      </w:r>
      <w:r w:rsidRPr="006815F5">
        <w:rPr>
          <w:rFonts w:ascii="楷体_GB2312" w:eastAsia="楷体_GB2312" w:hAnsi="楷体_GB2312" w:cs="楷体_GB2312" w:hint="eastAsia"/>
          <w:b/>
          <w:bCs/>
          <w:color w:val="2F3336"/>
          <w:spacing w:val="-20"/>
          <w:w w:val="105"/>
          <w:sz w:val="32"/>
          <w:szCs w:val="32"/>
        </w:rPr>
        <w:t xml:space="preserve">条 </w:t>
      </w:r>
      <w:r w:rsidRPr="006815F5">
        <w:rPr>
          <w:rFonts w:ascii="仿宋_GB2312" w:eastAsia="仿宋_GB2312" w:hAnsi="Calibri" w:cs="Times New Roman" w:hint="eastAsia"/>
          <w:color w:val="2F3336"/>
          <w:spacing w:val="-20"/>
          <w:w w:val="105"/>
          <w:sz w:val="32"/>
          <w:szCs w:val="32"/>
        </w:rPr>
        <w:t xml:space="preserve"> </w:t>
      </w:r>
      <w:r w:rsidR="00BF3DAA">
        <w:rPr>
          <w:rFonts w:ascii="仿宋_GB2312" w:eastAsia="仿宋_GB2312" w:hAnsi="Calibri" w:cs="Times New Roman"/>
          <w:color w:val="2F3336"/>
          <w:spacing w:val="-20"/>
          <w:w w:val="105"/>
          <w:sz w:val="32"/>
          <w:szCs w:val="32"/>
        </w:rPr>
        <w:t xml:space="preserve"> </w:t>
      </w:r>
      <w:r w:rsidRPr="006815F5">
        <w:rPr>
          <w:rFonts w:ascii="仿宋_GB2312" w:eastAsia="仿宋_GB2312" w:hAnsi="仿宋_GB2312" w:cs="仿宋_GB2312" w:hint="eastAsia"/>
          <w:sz w:val="32"/>
          <w:szCs w:val="32"/>
        </w:rPr>
        <w:t>学校根据</w:t>
      </w:r>
      <w:r w:rsidR="002E49A9">
        <w:rPr>
          <w:rFonts w:ascii="仿宋_GB2312" w:eastAsia="仿宋_GB2312" w:hAnsi="仿宋_GB2312" w:cs="仿宋_GB2312" w:hint="eastAsia"/>
          <w:sz w:val="32"/>
          <w:szCs w:val="32"/>
        </w:rPr>
        <w:t>《桓台</w:t>
      </w:r>
      <w:r w:rsidR="004F2DE1">
        <w:rPr>
          <w:rFonts w:ascii="仿宋_GB2312" w:eastAsia="仿宋_GB2312" w:hAnsi="仿宋_GB2312" w:cs="仿宋_GB2312" w:hint="eastAsia"/>
          <w:sz w:val="32"/>
          <w:szCs w:val="32"/>
        </w:rPr>
        <w:t>县资助中心学生资助金管理</w:t>
      </w:r>
      <w:r w:rsidRPr="006815F5">
        <w:rPr>
          <w:rFonts w:ascii="仿宋_GB2312" w:eastAsia="仿宋_GB2312" w:hAnsi="仿宋_GB2312" w:cs="仿宋_GB2312" w:hint="eastAsia"/>
          <w:sz w:val="32"/>
          <w:szCs w:val="32"/>
        </w:rPr>
        <w:t>办法</w:t>
      </w:r>
      <w:r w:rsidR="002E49A9">
        <w:rPr>
          <w:rFonts w:ascii="仿宋_GB2312" w:eastAsia="仿宋_GB2312" w:hAnsi="仿宋_GB2312" w:cs="仿宋_GB2312" w:hint="eastAsia"/>
          <w:sz w:val="32"/>
          <w:szCs w:val="32"/>
        </w:rPr>
        <w:t>》</w:t>
      </w:r>
      <w:r w:rsidRPr="006815F5">
        <w:rPr>
          <w:rFonts w:ascii="仿宋_GB2312" w:eastAsia="仿宋_GB2312" w:hAnsi="仿宋_GB2312" w:cs="仿宋_GB2312" w:hint="eastAsia"/>
          <w:sz w:val="32"/>
          <w:szCs w:val="32"/>
        </w:rPr>
        <w:t>，结合</w:t>
      </w:r>
      <w:r w:rsidR="002E49A9">
        <w:rPr>
          <w:rFonts w:ascii="仿宋_GB2312" w:eastAsia="仿宋_GB2312" w:hAnsi="仿宋_GB2312" w:cs="仿宋_GB2312" w:hint="eastAsia"/>
          <w:sz w:val="32"/>
          <w:szCs w:val="32"/>
        </w:rPr>
        <w:t>本校</w:t>
      </w:r>
      <w:r w:rsidRPr="006815F5">
        <w:rPr>
          <w:rFonts w:ascii="仿宋_GB2312" w:eastAsia="仿宋_GB2312" w:hAnsi="仿宋_GB2312" w:cs="仿宋_GB2312" w:hint="eastAsia"/>
          <w:sz w:val="32"/>
          <w:szCs w:val="32"/>
        </w:rPr>
        <w:t>实际制定</w:t>
      </w:r>
      <w:r w:rsidR="004F2DE1">
        <w:rPr>
          <w:rFonts w:ascii="仿宋_GB2312" w:eastAsia="仿宋_GB2312" w:hAnsi="仿宋_GB2312" w:cs="仿宋_GB2312" w:hint="eastAsia"/>
          <w:sz w:val="32"/>
          <w:szCs w:val="32"/>
        </w:rPr>
        <w:t>本</w:t>
      </w:r>
      <w:r w:rsidRPr="006815F5">
        <w:rPr>
          <w:rFonts w:ascii="仿宋_GB2312" w:eastAsia="仿宋_GB2312" w:hAnsi="仿宋_GB2312" w:cs="仿宋_GB2312" w:hint="eastAsia"/>
          <w:sz w:val="32"/>
          <w:szCs w:val="32"/>
        </w:rPr>
        <w:t>实施办法。</w:t>
      </w:r>
    </w:p>
    <w:p w14:paraId="037C5E00" w14:textId="76984632" w:rsidR="006815F5" w:rsidRPr="006815F5" w:rsidRDefault="006815F5" w:rsidP="00F16876">
      <w:pPr>
        <w:spacing w:line="560" w:lineRule="exact"/>
        <w:rPr>
          <w:rFonts w:ascii="仿宋_GB2312" w:eastAsia="仿宋_GB2312" w:hAnsi="宋体" w:cs="Times New Roman"/>
          <w:color w:val="2F3336"/>
          <w:spacing w:val="-20"/>
          <w:w w:val="105"/>
          <w:sz w:val="32"/>
          <w:szCs w:val="32"/>
        </w:rPr>
        <w:sectPr w:rsidR="006815F5" w:rsidRPr="006815F5">
          <w:pgSz w:w="11905" w:h="16838"/>
          <w:pgMar w:top="2098" w:right="1474" w:bottom="1984" w:left="1587" w:header="850" w:footer="1417" w:gutter="0"/>
          <w:cols w:space="720"/>
          <w:docGrid w:type="lines" w:linePitch="315"/>
        </w:sectPr>
      </w:pPr>
    </w:p>
    <w:p w14:paraId="6B24F359" w14:textId="628A5304" w:rsidR="00877F7C" w:rsidRPr="00877F7C" w:rsidRDefault="00877F7C" w:rsidP="00877F7C">
      <w:pPr>
        <w:keepNext/>
        <w:keepLines/>
        <w:spacing w:line="560" w:lineRule="exact"/>
        <w:ind w:right="99"/>
        <w:outlineLvl w:val="1"/>
        <w:rPr>
          <w:rFonts w:ascii="仿宋_GB2312" w:eastAsia="仿宋_GB2312" w:hAnsi="Arial" w:cs="宋体"/>
          <w:b/>
          <w:color w:val="2F3336"/>
          <w:spacing w:val="-20"/>
          <w:w w:val="105"/>
          <w:sz w:val="32"/>
          <w:szCs w:val="32"/>
        </w:rPr>
      </w:pPr>
      <w:r w:rsidRPr="00877F7C">
        <w:rPr>
          <w:rFonts w:ascii="仿宋_GB2312" w:eastAsia="仿宋_GB2312" w:hAnsi="Arial" w:cs="宋体" w:hint="eastAsia"/>
          <w:b/>
          <w:color w:val="2F3336"/>
          <w:spacing w:val="-20"/>
          <w:w w:val="105"/>
          <w:sz w:val="32"/>
          <w:szCs w:val="32"/>
        </w:rPr>
        <w:lastRenderedPageBreak/>
        <w:t>附件</w:t>
      </w:r>
    </w:p>
    <w:p w14:paraId="23F8D2AF" w14:textId="0D35FC83" w:rsidR="006815F5" w:rsidRPr="006815F5" w:rsidRDefault="006815F5" w:rsidP="00877F7C">
      <w:pPr>
        <w:keepNext/>
        <w:keepLines/>
        <w:spacing w:line="560" w:lineRule="exact"/>
        <w:ind w:right="99"/>
        <w:jc w:val="center"/>
        <w:outlineLvl w:val="1"/>
        <w:rPr>
          <w:rFonts w:ascii="方正小标宋简体" w:eastAsia="方正小标宋简体" w:hAnsi="Arial" w:cs="宋体"/>
          <w:bCs/>
          <w:color w:val="2F3336"/>
          <w:spacing w:val="-20"/>
          <w:w w:val="105"/>
          <w:sz w:val="32"/>
          <w:szCs w:val="32"/>
        </w:rPr>
      </w:pPr>
      <w:r w:rsidRPr="006815F5">
        <w:rPr>
          <w:rFonts w:ascii="方正小标宋简体" w:eastAsia="方正小标宋简体" w:hAnsi="Arial" w:cs="宋体" w:hint="eastAsia"/>
          <w:bCs/>
          <w:color w:val="2F3336"/>
          <w:spacing w:val="-20"/>
          <w:w w:val="105"/>
          <w:sz w:val="32"/>
          <w:szCs w:val="32"/>
        </w:rPr>
        <w:t>桓台县义务教育生活费补助实施细则</w:t>
      </w:r>
    </w:p>
    <w:p w14:paraId="1BB74F8E" w14:textId="77777777" w:rsidR="006815F5" w:rsidRPr="006815F5" w:rsidRDefault="006815F5" w:rsidP="006815F5">
      <w:pPr>
        <w:spacing w:line="560" w:lineRule="exact"/>
        <w:ind w:firstLineChars="221" w:firstLine="652"/>
        <w:rPr>
          <w:rFonts w:ascii="仿宋_GB2312" w:eastAsia="仿宋_GB2312" w:hAnsi="宋体" w:cs="Times New Roman"/>
          <w:color w:val="2F3336"/>
          <w:spacing w:val="-20"/>
          <w:w w:val="105"/>
          <w:sz w:val="32"/>
          <w:szCs w:val="32"/>
        </w:rPr>
      </w:pPr>
    </w:p>
    <w:p w14:paraId="6273B51A" w14:textId="77777777" w:rsidR="006815F5" w:rsidRPr="006815F5" w:rsidRDefault="006815F5" w:rsidP="006815F5">
      <w:pPr>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第一条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义务教育生活费补助（以下简称生活费补助）用于资助具有正式学籍的义务教育段在校生中的家庭经济困难学生。</w:t>
      </w:r>
    </w:p>
    <w:p w14:paraId="0BF7A155" w14:textId="77777777" w:rsidR="006815F5" w:rsidRPr="006815F5" w:rsidRDefault="006815F5" w:rsidP="006815F5">
      <w:pPr>
        <w:spacing w:line="560" w:lineRule="exact"/>
        <w:ind w:firstLineChars="200" w:firstLine="598"/>
        <w:rPr>
          <w:rFonts w:ascii="仿宋_GB2312" w:eastAsia="仿宋_GB2312" w:hAnsi="仿宋_GB2312" w:cs="仿宋_GB2312"/>
          <w:sz w:val="32"/>
          <w:szCs w:val="32"/>
        </w:rPr>
      </w:pPr>
      <w:r w:rsidRPr="006815F5">
        <w:rPr>
          <w:rFonts w:ascii="楷体_GB2312" w:eastAsia="楷体_GB2312" w:hAnsi="楷体_GB2312" w:cs="楷体_GB2312" w:hint="eastAsia"/>
          <w:b/>
          <w:bCs/>
          <w:color w:val="2F3336"/>
          <w:spacing w:val="-20"/>
          <w:w w:val="105"/>
          <w:sz w:val="32"/>
          <w:szCs w:val="32"/>
        </w:rPr>
        <w:t>第二条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生活费补助的基本申请条件：</w:t>
      </w:r>
    </w:p>
    <w:p w14:paraId="35F4E929" w14:textId="77777777" w:rsidR="006815F5" w:rsidRPr="006815F5" w:rsidRDefault="006815F5" w:rsidP="006815F5">
      <w:pPr>
        <w:spacing w:line="560" w:lineRule="exact"/>
        <w:ind w:firstLineChars="200" w:firstLine="640"/>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（一）热爱祖国，拥护中国共产党的领导；</w:t>
      </w:r>
    </w:p>
    <w:p w14:paraId="0FA194FA" w14:textId="77777777" w:rsidR="006815F5" w:rsidRPr="006815F5" w:rsidRDefault="006815F5" w:rsidP="006815F5">
      <w:pPr>
        <w:spacing w:line="560" w:lineRule="exact"/>
        <w:ind w:firstLineChars="200" w:firstLine="640"/>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（二）遵守宪法和法律，遵守学校规章制度；</w:t>
      </w:r>
    </w:p>
    <w:p w14:paraId="44DCEE72" w14:textId="77777777" w:rsidR="006815F5" w:rsidRPr="006815F5" w:rsidRDefault="006815F5" w:rsidP="006815F5">
      <w:pPr>
        <w:spacing w:line="560" w:lineRule="exact"/>
        <w:ind w:firstLineChars="200" w:firstLine="640"/>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（三）诚实守信，道德品质优良；</w:t>
      </w:r>
    </w:p>
    <w:p w14:paraId="6AB46B05" w14:textId="77777777" w:rsidR="006815F5" w:rsidRPr="006815F5" w:rsidRDefault="006815F5" w:rsidP="006815F5">
      <w:pPr>
        <w:spacing w:line="560" w:lineRule="exact"/>
        <w:ind w:firstLineChars="200" w:firstLine="640"/>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（四）勤奋学习，积极上进；</w:t>
      </w:r>
    </w:p>
    <w:p w14:paraId="267A9654" w14:textId="77777777" w:rsidR="006815F5" w:rsidRPr="006815F5" w:rsidRDefault="006815F5" w:rsidP="006815F5">
      <w:pPr>
        <w:spacing w:line="560" w:lineRule="exact"/>
        <w:ind w:firstLineChars="200" w:firstLine="640"/>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（五）家庭经济困难，生活俭朴。</w:t>
      </w:r>
    </w:p>
    <w:p w14:paraId="47E5E37D" w14:textId="77777777" w:rsidR="006815F5" w:rsidRPr="006815F5" w:rsidRDefault="006815F5" w:rsidP="006815F5">
      <w:pPr>
        <w:tabs>
          <w:tab w:val="left" w:pos="2197"/>
        </w:tabs>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第三条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生活费补助申请与评审工作由学校组织实施，原则上按学年申请和评审，每学期动态调整。</w:t>
      </w:r>
    </w:p>
    <w:p w14:paraId="59551D7B" w14:textId="77777777" w:rsidR="006815F5" w:rsidRPr="006815F5" w:rsidRDefault="006815F5" w:rsidP="006815F5">
      <w:pPr>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第四条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每年9月30日前，在家庭经济困难学生认定工作结束后，学生根据本细则规定的生活费补助基本申请条件及其他有关规定，向学校提出申请，递交《义务教育生活费补助申请表》。</w:t>
      </w:r>
    </w:p>
    <w:p w14:paraId="3158E72E" w14:textId="77777777" w:rsidR="006815F5" w:rsidRPr="006815F5" w:rsidRDefault="006815F5" w:rsidP="006815F5">
      <w:pPr>
        <w:spacing w:line="560" w:lineRule="exact"/>
        <w:ind w:right="-3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第五条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学校应成立生活费补助评审小组。评审小组结合家庭经济困难学生认定情况，组织评审，提出本校当年享受生活费补助初步名单，报学校学生资助工作领导小组审定。学生资助工作领导小组审定结果在全校范围内进行不少于5个工作日的公示。公示无异议后，确定生活费受助学生名单。</w:t>
      </w:r>
    </w:p>
    <w:p w14:paraId="3AA98DFA" w14:textId="77777777" w:rsidR="006815F5" w:rsidRPr="006815F5" w:rsidRDefault="006815F5" w:rsidP="006815F5">
      <w:pPr>
        <w:spacing w:line="560" w:lineRule="exact"/>
        <w:ind w:right="328" w:firstLineChars="221" w:firstLine="707"/>
        <w:rPr>
          <w:rFonts w:ascii="仿宋_GB2312" w:eastAsia="仿宋_GB2312" w:hAnsi="Calibri" w:cs="Times New Roman"/>
          <w:color w:val="2F3336"/>
          <w:spacing w:val="-20"/>
          <w:w w:val="105"/>
          <w:sz w:val="32"/>
          <w:szCs w:val="32"/>
        </w:rPr>
      </w:pPr>
      <w:r w:rsidRPr="006815F5">
        <w:rPr>
          <w:rFonts w:ascii="仿宋_GB2312" w:eastAsia="仿宋_GB2312" w:hAnsi="仿宋_GB2312" w:cs="仿宋_GB2312" w:hint="eastAsia"/>
          <w:sz w:val="32"/>
          <w:szCs w:val="32"/>
        </w:rPr>
        <w:t>每年10月31日前，学校将生活费补助评审结果报县学</w:t>
      </w:r>
      <w:r w:rsidRPr="006815F5">
        <w:rPr>
          <w:rFonts w:ascii="仿宋_GB2312" w:eastAsia="仿宋_GB2312" w:hAnsi="仿宋_GB2312" w:cs="仿宋_GB2312" w:hint="eastAsia"/>
          <w:sz w:val="32"/>
          <w:szCs w:val="32"/>
        </w:rPr>
        <w:lastRenderedPageBreak/>
        <w:t>生资助科。</w:t>
      </w:r>
    </w:p>
    <w:p w14:paraId="15B8877D" w14:textId="77777777" w:rsidR="006815F5" w:rsidRPr="006815F5" w:rsidRDefault="006815F5" w:rsidP="006815F5">
      <w:pPr>
        <w:tabs>
          <w:tab w:val="left" w:pos="2231"/>
        </w:tabs>
        <w:spacing w:line="560" w:lineRule="exact"/>
        <w:ind w:right="113" w:firstLineChars="221" w:firstLine="660"/>
        <w:rPr>
          <w:rFonts w:ascii="仿宋_GB2312" w:eastAsia="仿宋_GB2312" w:hAnsi="仿宋_GB2312" w:cs="仿宋_GB2312"/>
          <w:sz w:val="32"/>
          <w:szCs w:val="32"/>
        </w:rPr>
      </w:pPr>
      <w:r w:rsidRPr="006815F5">
        <w:rPr>
          <w:rFonts w:ascii="楷体_GB2312" w:eastAsia="楷体_GB2312" w:hAnsi="楷体_GB2312" w:cs="楷体_GB2312" w:hint="eastAsia"/>
          <w:b/>
          <w:bCs/>
          <w:color w:val="2F3336"/>
          <w:spacing w:val="-20"/>
          <w:w w:val="105"/>
          <w:sz w:val="32"/>
          <w:szCs w:val="32"/>
        </w:rPr>
        <w:t>第六条</w:t>
      </w:r>
      <w:r w:rsidRPr="006815F5">
        <w:rPr>
          <w:rFonts w:ascii="仿宋_GB2312" w:eastAsia="仿宋_GB2312" w:hAnsi="宋体"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生活费补助由各级财政负担，及时将资金下达。</w:t>
      </w:r>
    </w:p>
    <w:p w14:paraId="63328DD1" w14:textId="77777777" w:rsidR="006815F5" w:rsidRPr="006815F5" w:rsidRDefault="006815F5" w:rsidP="006815F5">
      <w:pPr>
        <w:spacing w:line="560" w:lineRule="exact"/>
        <w:ind w:firstLineChars="200" w:firstLine="598"/>
        <w:rPr>
          <w:rFonts w:ascii="仿宋_GB2312" w:eastAsia="仿宋_GB2312" w:hAnsi="仿宋_GB2312" w:cs="仿宋_GB2312"/>
          <w:sz w:val="32"/>
          <w:szCs w:val="32"/>
        </w:rPr>
      </w:pPr>
      <w:r w:rsidRPr="006815F5">
        <w:rPr>
          <w:rFonts w:ascii="楷体_GB2312" w:eastAsia="楷体_GB2312" w:hAnsi="楷体_GB2312" w:cs="楷体_GB2312" w:hint="eastAsia"/>
          <w:b/>
          <w:bCs/>
          <w:color w:val="2F3336"/>
          <w:spacing w:val="-20"/>
          <w:w w:val="105"/>
          <w:sz w:val="32"/>
          <w:szCs w:val="32"/>
        </w:rPr>
        <w:t xml:space="preserve">第七条 </w:t>
      </w:r>
      <w:r w:rsidRPr="006815F5">
        <w:rPr>
          <w:rFonts w:ascii="黑体" w:eastAsia="黑体" w:hAnsi="黑体"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 xml:space="preserve">生活费补助原则上按学期发放，通过银行代发账户直接发放至学生社保卡。 </w:t>
      </w:r>
    </w:p>
    <w:p w14:paraId="257768BD" w14:textId="77777777" w:rsidR="006815F5" w:rsidRPr="006815F5" w:rsidRDefault="006815F5" w:rsidP="006815F5">
      <w:pPr>
        <w:spacing w:line="560" w:lineRule="exact"/>
        <w:ind w:firstLineChars="200" w:firstLine="640"/>
        <w:rPr>
          <w:rFonts w:ascii="仿宋_GB2312" w:eastAsia="仿宋_GB2312" w:hAnsi="仿宋_GB2312" w:cs="仿宋_GB2312"/>
          <w:sz w:val="32"/>
          <w:szCs w:val="32"/>
        </w:rPr>
      </w:pPr>
      <w:r w:rsidRPr="006815F5">
        <w:rPr>
          <w:rFonts w:ascii="仿宋_GB2312" w:eastAsia="仿宋_GB2312" w:hAnsi="仿宋_GB2312" w:cs="仿宋_GB2312" w:hint="eastAsia"/>
          <w:sz w:val="32"/>
          <w:szCs w:val="32"/>
        </w:rPr>
        <w:t>每年4月30日前，将春季生活费补助发放给学生；11月30日前，将秋季学期生活费补助发放给学生。</w:t>
      </w:r>
    </w:p>
    <w:p w14:paraId="70F9DE05" w14:textId="083E2FB6" w:rsidR="006815F5" w:rsidRPr="006815F5" w:rsidRDefault="006815F5" w:rsidP="006815F5">
      <w:pPr>
        <w:spacing w:line="560" w:lineRule="exact"/>
        <w:ind w:right="-31" w:firstLineChars="221" w:firstLine="660"/>
        <w:rPr>
          <w:rFonts w:ascii="仿宋_GB2312" w:eastAsia="仿宋_GB2312" w:hAnsi="宋体"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第八条</w:t>
      </w:r>
      <w:r w:rsidRPr="006815F5">
        <w:rPr>
          <w:rFonts w:ascii="仿宋_GB2312" w:eastAsia="仿宋_GB2312" w:hAnsi="宋体"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学校应及时更新全国学生资助管理信息系统数据，确保学生资助信息填报数据真实准确。</w:t>
      </w:r>
    </w:p>
    <w:p w14:paraId="3CC74AF8" w14:textId="77777777" w:rsidR="006815F5" w:rsidRPr="006815F5" w:rsidRDefault="006815F5" w:rsidP="006815F5">
      <w:pPr>
        <w:spacing w:line="560" w:lineRule="exact"/>
        <w:ind w:right="121" w:firstLineChars="221" w:firstLine="660"/>
        <w:rPr>
          <w:rFonts w:ascii="仿宋_GB2312" w:eastAsia="仿宋_GB2312" w:hAnsi="Calibri" w:cs="Times New Roman"/>
          <w:color w:val="2F3336"/>
          <w:spacing w:val="-20"/>
          <w:w w:val="105"/>
          <w:sz w:val="32"/>
          <w:szCs w:val="32"/>
        </w:rPr>
      </w:pPr>
      <w:r w:rsidRPr="006815F5">
        <w:rPr>
          <w:rFonts w:ascii="楷体_GB2312" w:eastAsia="楷体_GB2312" w:hAnsi="楷体_GB2312" w:cs="楷体_GB2312" w:hint="eastAsia"/>
          <w:b/>
          <w:bCs/>
          <w:color w:val="2F3336"/>
          <w:spacing w:val="-20"/>
          <w:w w:val="105"/>
          <w:sz w:val="32"/>
          <w:szCs w:val="32"/>
        </w:rPr>
        <w:t>第九条</w:t>
      </w:r>
      <w:r w:rsidRPr="006815F5">
        <w:rPr>
          <w:rFonts w:ascii="仿宋_GB2312" w:eastAsia="仿宋_GB2312" w:hAnsi="Calibri" w:cs="Times New Roman" w:hint="eastAsia"/>
          <w:color w:val="2F3336"/>
          <w:spacing w:val="-20"/>
          <w:w w:val="105"/>
          <w:sz w:val="32"/>
          <w:szCs w:val="32"/>
        </w:rPr>
        <w:t xml:space="preserve">  </w:t>
      </w:r>
      <w:r w:rsidRPr="006815F5">
        <w:rPr>
          <w:rFonts w:ascii="仿宋_GB2312" w:eastAsia="仿宋_GB2312" w:hAnsi="仿宋_GB2312" w:cs="仿宋_GB2312" w:hint="eastAsia"/>
          <w:sz w:val="32"/>
          <w:szCs w:val="32"/>
        </w:rPr>
        <w:t>义务教育学生资助工作实行学校法人代表负责制，校长是第一责任人。学校应当完善机构和人员配备，指定专人具体负责资助工作。</w:t>
      </w:r>
    </w:p>
    <w:p w14:paraId="4493EE53" w14:textId="77777777" w:rsidR="006815F5" w:rsidRPr="006815F5" w:rsidRDefault="006815F5" w:rsidP="006815F5">
      <w:pPr>
        <w:spacing w:line="560" w:lineRule="exact"/>
        <w:ind w:firstLineChars="200" w:firstLine="590"/>
        <w:rPr>
          <w:rFonts w:ascii="仿宋_GB2312" w:eastAsia="仿宋_GB2312" w:hAnsi="宋体" w:cs="Times New Roman"/>
          <w:color w:val="2F3336"/>
          <w:spacing w:val="-20"/>
          <w:w w:val="105"/>
          <w:sz w:val="32"/>
          <w:szCs w:val="32"/>
        </w:rPr>
      </w:pPr>
    </w:p>
    <w:p w14:paraId="7A2AC502" w14:textId="77777777" w:rsidR="006815F5" w:rsidRPr="006815F5" w:rsidRDefault="006815F5" w:rsidP="006815F5">
      <w:pPr>
        <w:spacing w:line="560" w:lineRule="exact"/>
        <w:jc w:val="center"/>
        <w:rPr>
          <w:rFonts w:ascii="方正小标宋简体" w:eastAsia="方正小标宋简体" w:hAnsi="宋体" w:cs="宋体"/>
          <w:color w:val="2F3336"/>
          <w:spacing w:val="-20"/>
          <w:w w:val="105"/>
          <w:sz w:val="32"/>
          <w:szCs w:val="32"/>
        </w:rPr>
        <w:sectPr w:rsidR="006815F5" w:rsidRPr="006815F5">
          <w:pgSz w:w="11905" w:h="16838"/>
          <w:pgMar w:top="2098" w:right="1474" w:bottom="1984" w:left="1587" w:header="850" w:footer="1417" w:gutter="0"/>
          <w:cols w:space="720"/>
          <w:docGrid w:type="lines" w:linePitch="315"/>
        </w:sectPr>
      </w:pPr>
    </w:p>
    <w:p w14:paraId="55D4DC48" w14:textId="77777777" w:rsidR="006815F5" w:rsidRPr="006815F5" w:rsidRDefault="006815F5" w:rsidP="006815F5">
      <w:pPr>
        <w:spacing w:line="560" w:lineRule="exact"/>
        <w:jc w:val="center"/>
        <w:rPr>
          <w:rFonts w:ascii="方正小标宋简体" w:eastAsia="方正小标宋简体" w:hAnsi="宋体" w:cs="宋体"/>
          <w:color w:val="2F3336"/>
          <w:spacing w:val="-20"/>
          <w:w w:val="105"/>
          <w:sz w:val="32"/>
          <w:szCs w:val="32"/>
        </w:rPr>
      </w:pPr>
      <w:r w:rsidRPr="006815F5">
        <w:rPr>
          <w:rFonts w:ascii="方正小标宋简体" w:eastAsia="方正小标宋简体" w:hAnsi="宋体" w:cs="宋体" w:hint="eastAsia"/>
          <w:color w:val="2F3336"/>
          <w:spacing w:val="-20"/>
          <w:w w:val="105"/>
          <w:sz w:val="32"/>
          <w:szCs w:val="32"/>
        </w:rPr>
        <w:lastRenderedPageBreak/>
        <w:t>义务教育生活费补助工作流程图</w:t>
      </w:r>
    </w:p>
    <w:p w14:paraId="6213880D" w14:textId="77777777" w:rsidR="006815F5" w:rsidRPr="006815F5" w:rsidRDefault="006815F5" w:rsidP="006815F5">
      <w:pPr>
        <w:autoSpaceDE w:val="0"/>
        <w:autoSpaceDN w:val="0"/>
        <w:adjustRightInd w:val="0"/>
        <w:jc w:val="left"/>
        <w:rPr>
          <w:rFonts w:ascii="方正小标宋简体" w:eastAsia="方正小标宋简体" w:hAnsi="宋体" w:cs="宋体"/>
          <w:color w:val="2F3336"/>
          <w:spacing w:val="-20"/>
          <w:w w:val="105"/>
          <w:kern w:val="0"/>
          <w:sz w:val="32"/>
          <w:szCs w:val="32"/>
        </w:rPr>
      </w:pPr>
    </w:p>
    <w:p w14:paraId="22574905" w14:textId="65310102" w:rsidR="006815F5" w:rsidRPr="006815F5" w:rsidRDefault="006815F5" w:rsidP="006815F5">
      <w:pPr>
        <w:autoSpaceDE w:val="0"/>
        <w:autoSpaceDN w:val="0"/>
        <w:adjustRightInd w:val="0"/>
        <w:jc w:val="center"/>
        <w:rPr>
          <w:rFonts w:ascii="方正小标宋简体" w:eastAsia="方正小标宋简体" w:hAnsi="宋体" w:cs="宋体" w:hint="eastAsia"/>
          <w:color w:val="2F3336"/>
          <w:spacing w:val="-20"/>
          <w:w w:val="105"/>
          <w:kern w:val="0"/>
          <w:sz w:val="32"/>
          <w:szCs w:val="32"/>
        </w:rPr>
        <w:sectPr w:rsidR="006815F5" w:rsidRPr="006815F5">
          <w:pgSz w:w="16838" w:h="11905" w:orient="landscape"/>
          <w:pgMar w:top="1587" w:right="2098" w:bottom="1474" w:left="1984" w:header="850" w:footer="1417" w:gutter="0"/>
          <w:cols w:space="720"/>
          <w:docGrid w:type="lines" w:linePitch="315"/>
        </w:sectPr>
      </w:pPr>
      <w:bookmarkStart w:id="1" w:name="_GoBack"/>
      <w:r w:rsidRPr="006815F5">
        <w:rPr>
          <w:rFonts w:ascii="仿宋_GB2312" w:eastAsia="仿宋_GB2312" w:hAnsi="宋体" w:cs="Times New Roman"/>
          <w:noProof/>
          <w:color w:val="2F3336"/>
          <w:spacing w:val="-20"/>
          <w:w w:val="105"/>
          <w:kern w:val="0"/>
          <w:sz w:val="32"/>
          <w:szCs w:val="32"/>
        </w:rPr>
        <w:drawing>
          <wp:inline distT="0" distB="0" distL="0" distR="0" wp14:anchorId="24EA9E6A" wp14:editId="79D46B9B">
            <wp:extent cx="5615940" cy="3321050"/>
            <wp:effectExtent l="0" t="0" r="3810" b="0"/>
            <wp:docPr id="3" name="图片 3" descr="7义务教育生活补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7义务教育生活补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940" cy="3321050"/>
                    </a:xfrm>
                    <a:prstGeom prst="rect">
                      <a:avLst/>
                    </a:prstGeom>
                    <a:noFill/>
                    <a:ln>
                      <a:noFill/>
                    </a:ln>
                    <a:effectLst/>
                  </pic:spPr>
                </pic:pic>
              </a:graphicData>
            </a:graphic>
          </wp:inline>
        </w:drawing>
      </w:r>
      <w:bookmarkEnd w:id="1"/>
    </w:p>
    <w:p w14:paraId="20D5D56B" w14:textId="77777777" w:rsidR="0004710E" w:rsidRDefault="0004710E" w:rsidP="00814A59">
      <w:pPr>
        <w:keepNext/>
        <w:keepLines/>
        <w:spacing w:line="560" w:lineRule="exact"/>
        <w:outlineLvl w:val="1"/>
        <w:rPr>
          <w:rFonts w:hint="eastAsia"/>
        </w:rPr>
      </w:pPr>
    </w:p>
    <w:sectPr w:rsidR="0004710E" w:rsidSect="00F16876">
      <w:pgSz w:w="11905" w:h="16838"/>
      <w:pgMar w:top="2098" w:right="1474" w:bottom="1984" w:left="1587" w:header="850"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8D6E0" w14:textId="77777777" w:rsidR="002925FF" w:rsidRDefault="002925FF" w:rsidP="006815F5">
      <w:r>
        <w:separator/>
      </w:r>
    </w:p>
  </w:endnote>
  <w:endnote w:type="continuationSeparator" w:id="0">
    <w:p w14:paraId="52CD4EC6" w14:textId="77777777" w:rsidR="002925FF" w:rsidRDefault="002925FF" w:rsidP="0068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2B16A" w14:textId="77777777" w:rsidR="002925FF" w:rsidRDefault="002925FF" w:rsidP="006815F5">
      <w:r>
        <w:separator/>
      </w:r>
    </w:p>
  </w:footnote>
  <w:footnote w:type="continuationSeparator" w:id="0">
    <w:p w14:paraId="1EF8014B" w14:textId="77777777" w:rsidR="002925FF" w:rsidRDefault="002925FF" w:rsidP="00681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DB"/>
    <w:rsid w:val="00012A48"/>
    <w:rsid w:val="0004710E"/>
    <w:rsid w:val="001049EC"/>
    <w:rsid w:val="002925FF"/>
    <w:rsid w:val="002E49A9"/>
    <w:rsid w:val="004F2DE1"/>
    <w:rsid w:val="005475E2"/>
    <w:rsid w:val="006815F5"/>
    <w:rsid w:val="00684CDB"/>
    <w:rsid w:val="006E466A"/>
    <w:rsid w:val="00814A59"/>
    <w:rsid w:val="00877F7C"/>
    <w:rsid w:val="00AD561A"/>
    <w:rsid w:val="00BF3DAA"/>
    <w:rsid w:val="00D61A1C"/>
    <w:rsid w:val="00F1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3F06"/>
  <w15:chartTrackingRefBased/>
  <w15:docId w15:val="{C67B5EF4-F21D-4A97-BB59-399D579F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5F5"/>
    <w:rPr>
      <w:sz w:val="18"/>
      <w:szCs w:val="18"/>
    </w:rPr>
  </w:style>
  <w:style w:type="paragraph" w:styleId="a4">
    <w:name w:val="footer"/>
    <w:basedOn w:val="a"/>
    <w:link w:val="Char0"/>
    <w:uiPriority w:val="99"/>
    <w:unhideWhenUsed/>
    <w:rsid w:val="006815F5"/>
    <w:pPr>
      <w:tabs>
        <w:tab w:val="center" w:pos="4153"/>
        <w:tab w:val="right" w:pos="8306"/>
      </w:tabs>
      <w:snapToGrid w:val="0"/>
      <w:jc w:val="left"/>
    </w:pPr>
    <w:rPr>
      <w:sz w:val="18"/>
      <w:szCs w:val="18"/>
    </w:rPr>
  </w:style>
  <w:style w:type="character" w:customStyle="1" w:styleId="Char0">
    <w:name w:val="页脚 Char"/>
    <w:basedOn w:val="a0"/>
    <w:link w:val="a4"/>
    <w:uiPriority w:val="99"/>
    <w:rsid w:val="006815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13</cp:revision>
  <dcterms:created xsi:type="dcterms:W3CDTF">2023-03-15T06:23:00Z</dcterms:created>
  <dcterms:modified xsi:type="dcterms:W3CDTF">2023-11-28T00:40:00Z</dcterms:modified>
</cp:coreProperties>
</file>