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CC" w:rsidRPr="00D4254E" w:rsidRDefault="00066ACA">
      <w:pPr>
        <w:widowControl/>
        <w:spacing w:line="360" w:lineRule="exact"/>
        <w:jc w:val="center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桓台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县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果里镇闫家小学教学常规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几项规定</w:t>
      </w:r>
    </w:p>
    <w:p w:rsidR="00E713CC" w:rsidRPr="00D4254E" w:rsidRDefault="00E713CC">
      <w:pPr>
        <w:widowControl/>
        <w:spacing w:line="360" w:lineRule="exact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为落实《桓台县果里镇闫家小学教育教学常规纲要》，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促进教学常规进一步制度化、科学化和规范化，提高教学管理水平，落实“2-3-5”课程体系，促进教育课程改革，切实提高教育教学质量，特制订教学常规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如下规定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center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 xml:space="preserve">第一条 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 xml:space="preserve"> 课程管理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一、停课和调课。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学校应当按照国家课程方案、课程标准制定好课程表。对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已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排定的课程表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不经学校批准，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不得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随意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更改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未经批准，不得随意停课、调课。任课教师因病、因事需要调课时,必须填写《调课申请表》提出申请，报学部主任核准后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，由学部下达调课通知进行调整，并通知班主任和学生。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学校统一安排的停课、调课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由教学管理中心通知各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学部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。无论因公、因私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擅自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自行调课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、误课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的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一律视为旷课。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二、课间操、课外活动。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课间操、课外活动由艺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体管理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中心总负责，专业教师进行组织，班主任负责本班学生。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对于艺术、体育特长生训练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要做到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常态化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确保每天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按时组织，无故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不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组织者以旷工论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三、实验课。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实验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学科必须加强实验教学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，按照课程标准和教材要求开齐开足开好实验课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，培养学生的科学精神和实验能力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不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得以讲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实验或电子虚拟实验替代学生动手操作。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四、校本课程。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教师根据自己的特长开发校本课程，每个学生根据自己的特长和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兴趣自主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选择校本课程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通过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选课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走班方式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实施教学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课程开设结束后，任课教师必须对学生进行学分认定，并进一步完善的课程实施方案，形成教材体系，完善学校网络校本资源库。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center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第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 xml:space="preserve">二条 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 xml:space="preserve"> 教学资料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（包括教辅资料）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一、征订教学资料必须通过学校批准；印发教学资料必须通过学校审批。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教师不得滥订、滥编、滥印、滥发教辅资料，学校严禁征订和使用未经上级教育主管部门审查或推荐的教辅资料。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教师可以自己编写教学案、练习题等适合学生的校本学习资料。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如需印刷，必须由学部主任签字。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二、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教师必须具有选择习题、改编习题、原创习题的编题能力，严禁印刷不经筛选和组合的套题，教学资料必须有备课组长审核、学部主任审批方可印刷。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三、各年级必须通过集体备课实现教学内容、教学进度、作业练习、学习资源等的统一。不允许以教师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个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人为单位印刷教学资料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。如确因特殊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lastRenderedPageBreak/>
        <w:t>情况需要进行少于本年级学生数的资料印刷，必须由学部主任和分管校长批准。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center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第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 xml:space="preserve">三条 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教学实施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一、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制订教学计划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（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包括教学管理中心、教科研中心、教研组、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备课组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和教师个人教学计划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）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在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新学期开学前完成。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计划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符合学校教学实际，体现学校办学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理念，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体现本学科教师能力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学生能力培养策略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教学活动统筹安排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；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任课教师根据学校、教研组、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备课组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工作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计划，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制定切实可行的个人教学计划，必须符合学科课程标准要求，符合学生实际，体现学科特点及教师个人教学风格，全面反映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一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学期的教学活动。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二、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备课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（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包括个人备课和集体备课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）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个人备课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：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备课执行本学科组规定的模板，备课要有学期(全册)备课、单元备课、课时备课，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在教师个人网络工作室进行，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实行无纸化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办公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教师按照学期初备课组长安排的备课任务(每课时包括教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案、课件、微课、课堂检测、作业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、学习资料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等)，备好初稿并上传到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学科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集体备课工作室，然后经集体教研讨论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、修改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后，每位教师根据所教班级实际情况进行二次备课并上传到个人工作室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学校实行教师业务“月查”制。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每月对教师个人工作室和学科集体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备课室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进行检查，结果计入考核。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集体备课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：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学科组每周半天时间集体教研，主要内容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：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先是大学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课组织听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评课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然后各课组教研，其步骤为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：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解决上周教学问题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商讨下周课件、教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案、课堂检测题、作业等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实施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模拟讲课或针对某一个课题或项目进行跨学科的教研，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促进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教师专业发展的自觉。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建资源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库。每一学期教师的教学案、课件、微课、课堂检测题、错题集锦、阶段性检测题等，都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必选须存放在网络工作室中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，作为教学资源共享。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三、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上课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1、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秉承“先学后教，少教多学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，学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研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结合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”的课堂教学理念，以“问题”为中心构建“学研型”教学模式，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渗透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自主、合作、探究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的理念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，促使学生进行主动的知识建构，通过发现问题、提出问题和解决问题，引导学生进行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研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性学习，培养学生的科学素养。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2、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做好2分钟候课，按时上、下课，不迟到、不早退、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不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拖堂、不误课。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3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语文课组织课前3分钟演讲或好书推荐展示，理科课前1题讲解展示，英语课前1分钟口语展示等，充分展示学生风采。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4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教师教学语言要规范、生动、精炼，深入浅出，切忌照本宣科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。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板书要工整。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lastRenderedPageBreak/>
        <w:t>5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严禁上课时擅自离开教室，严禁上课时会客，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严禁上课中进行个别谈话，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严禁带手机进入课堂，严禁接打手机，严禁坐着讲课，严禁在教室内吸烟，严禁酒后上课，严禁体罚或变相体罚学生。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四、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作业布置与批改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严格落实《</w:t>
      </w:r>
      <w:r w:rsid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桓台县</w:t>
      </w:r>
      <w:r w:rsid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果里镇闫家小学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关于减轻学生过重课业负担的几条规定》，禁止利用练习册和各种复习资料不加选择直接布置作业。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设计部分长作业。关注学生的个体差异，增强作业的层次性、适应性和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可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选择性，满足学生的不同需求，鼓励学生自己设计作业，分层教学学科必须是分层作业。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为保障学生睡眠时间，学生完不成作业的，家长出具证明，教师不得追究学生责任。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作业必须全批全改。批改不了就不要布置，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作业批改要及时、准确。禁止给学生家长布置作业或让学生家长代为评改作业。对学生作业中反映的问题要做归因分析，有针对性地对每位学生进行指导，加强矫正性教学。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五、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听评课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学校领导每学期听课不少于</w:t>
      </w:r>
      <w:r w:rsid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20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节。各处室主任、教研组长、备课组长，每学期听课不少于</w:t>
      </w:r>
      <w:r w:rsid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20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节。每位教师每学期听课不少于</w:t>
      </w:r>
      <w:r w:rsid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15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节。教龄不满五年的教师每学期听课不少于</w:t>
      </w:r>
      <w:r w:rsid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20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节。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听课记录环节齐全，听课后，</w:t>
      </w:r>
      <w:proofErr w:type="gramStart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备课组</w:t>
      </w:r>
      <w:proofErr w:type="gramEnd"/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要及时组织评课，听课及讲课教师参与评课，在评课过程中，积极发表个人见解。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六、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自习课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自习课就是帮助学生消化和提高，班主任要指导学生科学合理安排自习时间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，自习课不能成为完成作业课。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各学科教师不得借自习课时间加重学生的课业负担，将过多的作业安排在自习课完成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；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每位教师不得私自利用自习课时间进行学科训练。自习课时教师讲课按教学事故论处。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七、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课外指导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加强学生课外学习活动指导。将学生课外学习和实践纳入教师教学计划，指导学生制定节假日、双休日学习与生活计划，指导学生课外读书、学科拓展和社会实践活动。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center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第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 xml:space="preserve">四条 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教学评价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一、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教学评价要尊重学科特点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不同学科采用不同的评价方式。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构建引导学生德智体美劳全面发展的考试内容体系，改变相对固化的试题形式，增强试题开放性，减少死记硬背和“机械刷题”现象。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鼓励采用实验操作、听力测试、辩论、成果展示、小论文以及格致论坛、国学大讲堂等多种评价方式，充分发挥评价的诊断、矫正和激励作用。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二、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严格规范日常考试。教师应具备科学命题能力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学科单元测验由任课教师或教研组进行命题(也可采用学生自主命题)并组织实施，单元测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lastRenderedPageBreak/>
        <w:t>验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由学科根据教学需要自行组织，随堂进行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学校每学期只组织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期中和期末考试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作为阶段性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监测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三、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做好阅卷、讲评工作。考试结束后及时阅卷，并进行试卷分析，全面诊断教与学的情况。精心设计并上好试卷讲评课，提高讲评的针对性、实效性，认真实施矫正教学，巩固学习成果，提高学习能力。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四、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合理使用考试结果。实行等级和鼓励性评语的评价办法。考试后，不对教师和学生排列名次，不作为评价、奖惩教师和学生的主要依据。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五、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建立学生成长档案。</w:t>
      </w:r>
      <w:bookmarkStart w:id="0" w:name="_GoBack"/>
      <w:bookmarkEnd w:id="0"/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收集学生的课堂表现、实践活动记录、标志性成果等全面反映学生学习过程的资料，不断丰富学生成长记录。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探索建立学分银行制度，推动多种形式学习成果的认定、积累和转换，实现学生课业成绩与课外实践、校内与校外教育之间互通衔接，畅通终身学习和学生成长渠道。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center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第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 xml:space="preserve">五条 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教学研究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一、主要以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教研组</w:t>
      </w: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为单位，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以公开课和主题研究活动为主，每位教师每学年至少上好一个公开课或者作为主题发言人。齐鲁名师、特级教师、教学能手、学科带头人和骨干教师起到带头和示范作用。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二、</w:t>
      </w:r>
      <w:r w:rsidRPr="00D4254E">
        <w:rPr>
          <w:rFonts w:ascii="华文楷体" w:eastAsia="华文楷体" w:hAnsi="华文楷体" w:cs="Helvetica"/>
          <w:color w:val="000000"/>
          <w:kern w:val="0"/>
          <w:sz w:val="30"/>
          <w:szCs w:val="30"/>
        </w:rPr>
        <w:t>积极开展课题研究。教师要结合教育教学实际，针对教学问题积极开展小课题研究，切实解决教学实践中的重点、难点和热点问题。提倡合作研究，积极撰写教育叙事案例、教学案例分析、论文、论著等。</w:t>
      </w:r>
    </w:p>
    <w:p w:rsidR="00E713CC" w:rsidRPr="00D4254E" w:rsidRDefault="00066ACA">
      <w:pPr>
        <w:widowControl/>
        <w:spacing w:line="360" w:lineRule="exact"/>
        <w:ind w:firstLineChars="200" w:firstLine="600"/>
        <w:jc w:val="left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三、小立课题，大做文章。从小处入手确立课题，落实学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研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型工作模式，树立在工作中学习，在工作中研究的思想，做到工作学习化、学习工作互通，以研究性状态进行工作，从工作中遇到的问题、学生的困惑、教学的案例等设立项目，实施教学研究。</w:t>
      </w:r>
    </w:p>
    <w:p w:rsidR="00E713CC" w:rsidRPr="00D4254E" w:rsidRDefault="00066ACA">
      <w:pPr>
        <w:spacing w:line="360" w:lineRule="exact"/>
        <w:ind w:firstLineChars="200" w:firstLine="600"/>
        <w:rPr>
          <w:rFonts w:ascii="华文楷体" w:eastAsia="华文楷体" w:hAnsi="华文楷体" w:cs="Helvetica"/>
          <w:color w:val="000000"/>
          <w:kern w:val="0"/>
          <w:sz w:val="30"/>
          <w:szCs w:val="30"/>
        </w:rPr>
      </w:pPr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四、严禁科研工作的形式主义。确立了省、市、县级课题就要认真进行研究，按照课题研究的要求进行实施。防止开题、结题轰轰烈烈，研究过程冷冷清清，只做纸面文章，不进行实际研究的现象；严禁只搭车凑数，</w:t>
      </w:r>
      <w:proofErr w:type="gramStart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不</w:t>
      </w:r>
      <w:proofErr w:type="gramEnd"/>
      <w:r w:rsidRPr="00D4254E">
        <w:rPr>
          <w:rFonts w:ascii="华文楷体" w:eastAsia="华文楷体" w:hAnsi="华文楷体" w:cs="Helvetica" w:hint="eastAsia"/>
          <w:color w:val="000000"/>
          <w:kern w:val="0"/>
          <w:sz w:val="30"/>
          <w:szCs w:val="30"/>
        </w:rPr>
        <w:t>拉车干活现象。要通过课题研究促进教师成长。</w:t>
      </w:r>
    </w:p>
    <w:sectPr w:rsidR="00E713CC" w:rsidRPr="00D425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8"/>
    <w:rsid w:val="00066ACA"/>
    <w:rsid w:val="0023090D"/>
    <w:rsid w:val="00357698"/>
    <w:rsid w:val="00380F90"/>
    <w:rsid w:val="00460E1D"/>
    <w:rsid w:val="00503FCE"/>
    <w:rsid w:val="005C066D"/>
    <w:rsid w:val="008A7ACE"/>
    <w:rsid w:val="009D5715"/>
    <w:rsid w:val="00AF1251"/>
    <w:rsid w:val="00B062FC"/>
    <w:rsid w:val="00B30599"/>
    <w:rsid w:val="00BA5F4A"/>
    <w:rsid w:val="00C80D71"/>
    <w:rsid w:val="00D41E57"/>
    <w:rsid w:val="00D4254E"/>
    <w:rsid w:val="00E713CC"/>
    <w:rsid w:val="00E71D8E"/>
    <w:rsid w:val="00EC359A"/>
    <w:rsid w:val="00ED39C3"/>
    <w:rsid w:val="00FF27D8"/>
    <w:rsid w:val="5DE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859E4-0E3C-41CC-95FF-F3E9D651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2021-12-21T04:02:00Z</cp:lastPrinted>
  <dcterms:created xsi:type="dcterms:W3CDTF">2021-01-05T01:30:00Z</dcterms:created>
  <dcterms:modified xsi:type="dcterms:W3CDTF">2022-09-26T06:54:00Z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3FE1430F49F5420CBF543777592FC247</vt:lpwstr>
  </property>
</Properties>
</file>