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65" w:rsidRPr="00FB2341" w:rsidRDefault="001D1065" w:rsidP="001D1065">
      <w:pPr>
        <w:shd w:val="clear" w:color="auto" w:fill="FFFFFF"/>
        <w:adjustRightInd/>
        <w:snapToGrid/>
        <w:spacing w:after="0"/>
        <w:jc w:val="center"/>
        <w:rPr>
          <w:rFonts w:ascii="方正小标宋简体" w:eastAsia="方正小标宋简体" w:hAnsi="宋体" w:cs="宋体"/>
          <w:color w:val="000000"/>
          <w:sz w:val="32"/>
          <w:szCs w:val="32"/>
        </w:rPr>
      </w:pPr>
      <w:r w:rsidRPr="00FB2341">
        <w:rPr>
          <w:rFonts w:ascii="方正小标宋简体" w:eastAsia="方正小标宋简体" w:hAnsi="宋体" w:cs="宋体" w:hint="eastAsia"/>
          <w:b/>
          <w:bCs/>
          <w:color w:val="000000"/>
          <w:sz w:val="32"/>
          <w:szCs w:val="32"/>
        </w:rPr>
        <w:t>五年级语文上册教学计划</w:t>
      </w:r>
    </w:p>
    <w:p w:rsidR="001D1065" w:rsidRPr="00FB2341" w:rsidRDefault="001D1065" w:rsidP="00FB2341">
      <w:pPr>
        <w:shd w:val="clear" w:color="auto" w:fill="FFFFFF"/>
        <w:adjustRightInd/>
        <w:snapToGrid/>
        <w:spacing w:after="0"/>
        <w:jc w:val="right"/>
        <w:rPr>
          <w:rFonts w:ascii="宋体" w:eastAsia="宋体" w:hAnsi="宋体" w:cs="宋体"/>
          <w:color w:val="000000"/>
          <w:sz w:val="27"/>
          <w:szCs w:val="27"/>
        </w:rPr>
      </w:pPr>
      <w:r w:rsidRPr="001D1065">
        <w:rPr>
          <w:rFonts w:ascii="Calibri" w:eastAsia="宋体" w:hAnsi="Calibri" w:cs="Calibri" w:hint="eastAsia"/>
          <w:color w:val="000000"/>
          <w:sz w:val="30"/>
          <w:szCs w:val="30"/>
        </w:rPr>
        <w:t> </w:t>
      </w:r>
    </w:p>
    <w:p w:rsidR="001D1065" w:rsidRPr="00FB2341" w:rsidRDefault="001D1065" w:rsidP="001D1065">
      <w:pPr>
        <w:shd w:val="clear" w:color="auto" w:fill="FFFFFF"/>
        <w:adjustRightInd/>
        <w:snapToGrid/>
        <w:spacing w:after="0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BB0F2F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确立“以人为本”的教育理念。倡导自主、合作、探究的学习方式，着眼于全面提高学生的语文素养，培养创新精神和实践能力。注重语文知识和能力训练相结合，联系学生现实生活，加强语文实践，并且落实到实际的教学工作上。同时，在教学中真正做到减轻学生的课业负担，强化教学中的质量，由易到难，由浅入深，努力把握好语文教学的特点，培养学生的听、说、读、写能力，掌握学习方法，养成良好的语文学习习惯。</w:t>
      </w:r>
    </w:p>
    <w:p w:rsidR="001D1065" w:rsidRPr="00FB2341" w:rsidRDefault="00FB2341" w:rsidP="001D1065">
      <w:pPr>
        <w:shd w:val="clear" w:color="auto" w:fill="FFFFFF"/>
        <w:adjustRightInd/>
        <w:snapToGrid/>
        <w:spacing w:after="0" w:line="240" w:lineRule="atLeast"/>
        <w:ind w:firstLine="420"/>
        <w:rPr>
          <w:rFonts w:asciiTheme="minorEastAsia" w:eastAsiaTheme="minorEastAsia" w:hAnsiTheme="minorEastAsia" w:cs="宋体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一</w:t>
      </w:r>
      <w:r w:rsidR="001D1065" w:rsidRPr="00FB2341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、教材分析</w:t>
      </w:r>
    </w:p>
    <w:p w:rsidR="001D1065" w:rsidRPr="00FB2341" w:rsidRDefault="001D1065" w:rsidP="001D1065">
      <w:pPr>
        <w:shd w:val="clear" w:color="auto" w:fill="FFFFFF"/>
        <w:adjustRightInd/>
        <w:snapToGrid/>
        <w:spacing w:after="0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（一）总体分析</w:t>
      </w:r>
    </w:p>
    <w:p w:rsidR="001D1065" w:rsidRPr="00FB2341" w:rsidRDefault="001D1065" w:rsidP="001D1065">
      <w:pPr>
        <w:shd w:val="clear" w:color="auto" w:fill="FFFFFF"/>
        <w:adjustRightInd/>
        <w:snapToGrid/>
        <w:spacing w:after="0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proofErr w:type="gramStart"/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部编版小学</w:t>
      </w:r>
      <w:proofErr w:type="gramEnd"/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五年级语文上册教材继续按照主题单元进行编排，共编排了八个单元，八个主题，分别是：“热爱花鸟”、“我爱阅读”、“民间故事”、“热爱祖国”、“学习说明文”、“父母之爱”、“四时景物的动静态美”、“书山有路勤为径”</w:t>
      </w: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 </w:t>
      </w: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。</w:t>
      </w:r>
      <w:proofErr w:type="gramStart"/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全册共安排</w:t>
      </w:r>
      <w:proofErr w:type="gramEnd"/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课文26篇，其中精读课文20篇，略读课文6篇。每个单元包括单元导语、课例、口语交际、习作和语文园地，各部分相互联系，构成一个有机的整体。本交际、习作和语文园地，各部分相互联系，构成一个有机的整体。本性，体现整套教材的延续性，同时又有发展变化。主要表现在以下方面：</w:t>
      </w: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 </w:t>
      </w: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1.专题组元的角度更加灵活多样。</w:t>
      </w: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 </w:t>
      </w: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2.加强整合的编写目的更加明确。</w:t>
      </w: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 </w:t>
      </w: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3.课文既保留传统的优秀篇目，又增加了富有时代感的新课文。4.强化导学功能，引导学生思考。5.增加了古诗文和传统文化相应的文章选录，加强对学生学习和传承传统文化的教育。6.拓展学习资源，加强课内外语文学习的联系。</w:t>
      </w:r>
    </w:p>
    <w:p w:rsidR="001D1065" w:rsidRPr="00FB2341" w:rsidRDefault="001D1065" w:rsidP="001D1065">
      <w:pPr>
        <w:shd w:val="clear" w:color="auto" w:fill="FFFFFF"/>
        <w:adjustRightInd/>
        <w:snapToGrid/>
        <w:spacing w:after="0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（二）具体分析</w:t>
      </w:r>
    </w:p>
    <w:p w:rsidR="001D1065" w:rsidRPr="00FB2341" w:rsidRDefault="001D1065" w:rsidP="001D1065">
      <w:pPr>
        <w:shd w:val="clear" w:color="auto" w:fill="FFFFFF"/>
        <w:adjustRightInd/>
        <w:snapToGrid/>
        <w:spacing w:after="0" w:line="240" w:lineRule="atLeast"/>
        <w:ind w:left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1.教材结构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proofErr w:type="gramStart"/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部编版五</w:t>
      </w:r>
      <w:proofErr w:type="gramEnd"/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年级上册教材全册共有课文26篇，其中精读课文20篇，略读课文6篇。这些课文从精读到略读，按两个层次编排，体现由扶到放的设计思路。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本册要求认识200个字，会写220个字。要求认识的字，分散安排在精读课文和略读课文中，在课后生字条里列出；要求会写的字，安排在精读课文后，以方格的形式排列。为了便于复习检测，词语</w:t>
      </w:r>
      <w:proofErr w:type="gramStart"/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表统一</w:t>
      </w:r>
      <w:proofErr w:type="gramEnd"/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安排在全册书的未必，以每课一组的形式呈现。生字表1是要求认识的字，200个；生字表2是要求会写的字，220个，以供复习、检测之用。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2.教材的主要特点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lastRenderedPageBreak/>
        <w:t>本册是在前八册教材的基础上编写的，教材的结构及思路有一定的继承性，体现整套教材的延续性，同时又有发展变化。主要表现在以下方面：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（1）专题组元的角度更加灵活多样。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（2）加强整合的编写目的更加明确。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（3）课文既保留传统的优秀篇目，又增加了富有时代感的新课文。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（4）强化导学功能，引导学生思考。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（5）增加了古诗文和传统文化相应的文章选录，加强对学生学习和传承传统文化的教育。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（6）拓展学习资源，加强课内外语文学习的联系。</w:t>
      </w:r>
    </w:p>
    <w:p w:rsidR="001D1065" w:rsidRPr="00FB2341" w:rsidRDefault="00FB2341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b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  <w:shd w:val="clear" w:color="auto" w:fill="FFFFFF"/>
        </w:rPr>
        <w:t>二</w:t>
      </w:r>
      <w:r w:rsidR="001D1065" w:rsidRPr="00FB2341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  <w:shd w:val="clear" w:color="auto" w:fill="FFFFFF"/>
        </w:rPr>
        <w:t>、教学目标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1.认200个字，写220个，会使用字典、词典，有一定独立识字的能力。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2.能用钢笔书写楷书，行款整齐，并有一定的速度。能用毛笔书写楷书，并体会汉字的优美。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3.能用普通话正确、流利、有感情地朗读课文。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4.默读有一定的速度，并能抓住文章的大意。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5.能联系上下文和自己的积累，体会课文中含义深刻的句子。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6.在阅读中揣摩文章的叙述顺序，体会作者的思想感情，初步领悟基本的表达方法。阅读说明性文章，能抓住要点，了解文章的基本说明方法。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7.学习浏览，根据需要搜集信息。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8.养成读书看报的习惯，课外阅读总量不少于25万字。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9.乐于参加讨论，敢于发表自己的意见。学习辩论、演讲的基本方法。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10.能写简单的记实作文和想象作文，内容具体，感情真实。能修改自己的习作，书写规范、整洁。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lastRenderedPageBreak/>
        <w:t>11.学写简单的读书笔记、学写内容梗概。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12.在学习活动中，能初步了解查找资料，运用资料的方法。并能策划简单的社会活动，学写活动计划。</w:t>
      </w:r>
    </w:p>
    <w:p w:rsidR="001D1065" w:rsidRPr="00FB2341" w:rsidRDefault="00FB2341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b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  <w:shd w:val="clear" w:color="auto" w:fill="FFFFFF"/>
        </w:rPr>
        <w:t>三</w:t>
      </w:r>
      <w:r w:rsidR="001D1065" w:rsidRPr="00FB2341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  <w:shd w:val="clear" w:color="auto" w:fill="FFFFFF"/>
        </w:rPr>
        <w:t>、教学计划和思路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（一）认字200个，会写220个，会使用字典、词典，有一定独立识字的能力。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（二）能用钢笔书写楷书，行款整齐，并有一定的速度。能用毛笔书写楷书，并体会汉字的优美。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（三）能用普通话正确、流利、有感情地朗读课文。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（四）默读有一定的速度，并能抓住文章的大意。（重点）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（五）能联系上下文和自己的积累，体会课文中含义深刻的句子。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（六）在阅读中揣摩文章的叙述顺序，体会作者的思想感情，初步领悟基本的表达方法。阅读说明性文章，能抓住要点，了解文章的基本说明方法。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（七）学习浏览，根据需要搜集信息。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（八）养成读书看报的习惯，课外阅读总量不少于25万字。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（九）乐于参加讨论，敢于发表自己的意见。学习辩论、演讲的一些基本方法。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（十）能写简单的记实作文和想象作文，内容具体，感情真实。能修改自己的习作，书写规范、整洁。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（十一）学写简单的读书笔记、学写内容梗概。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（十二）在综合性学习活动中，能初步了解查找资料，运用资料的方法。并能策划简单的社会活动，学写活动计划。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（十三）习作教学要注意以下几点：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1.强化学生的习作意识。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2.加强习作形式的指导。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3.引导学生积累习作素材。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t>4.帮助学生养成良好的文风。</w:t>
      </w:r>
    </w:p>
    <w:p w:rsidR="001D1065" w:rsidRPr="00FB2341" w:rsidRDefault="001D1065" w:rsidP="001D1065">
      <w:pPr>
        <w:shd w:val="clear" w:color="auto" w:fill="FFFFFF"/>
        <w:adjustRightInd/>
        <w:snapToGrid/>
        <w:spacing w:before="195" w:after="195" w:line="240" w:lineRule="atLeast"/>
        <w:ind w:firstLine="42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color w:val="000000"/>
          <w:sz w:val="28"/>
          <w:szCs w:val="28"/>
          <w:shd w:val="clear" w:color="auto" w:fill="FFFFFF"/>
        </w:rPr>
        <w:lastRenderedPageBreak/>
        <w:t>5.习作交流和评价，重在鼓励。</w:t>
      </w:r>
    </w:p>
    <w:p w:rsidR="001D1065" w:rsidRPr="00FB2341" w:rsidRDefault="00FB2341" w:rsidP="001D1065">
      <w:pPr>
        <w:shd w:val="clear" w:color="auto" w:fill="FFFFFF"/>
        <w:adjustRightInd/>
        <w:snapToGrid/>
        <w:spacing w:after="0"/>
        <w:rPr>
          <w:rFonts w:asciiTheme="minorEastAsia" w:eastAsiaTheme="minorEastAsia" w:hAnsiTheme="minorEastAsia" w:cs="宋体"/>
          <w:b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四</w:t>
      </w:r>
      <w:r w:rsidR="001D1065" w:rsidRPr="00FB2341">
        <w:rPr>
          <w:rFonts w:asciiTheme="minorEastAsia" w:eastAsiaTheme="minorEastAsia" w:hAnsiTheme="minorEastAsia" w:cs="宋体" w:hint="eastAsia"/>
          <w:b/>
          <w:color w:val="000000"/>
          <w:sz w:val="28"/>
          <w:szCs w:val="28"/>
        </w:rPr>
        <w:t>、教学进度安排</w:t>
      </w:r>
    </w:p>
    <w:p w:rsidR="001D1065" w:rsidRPr="00FB2341" w:rsidRDefault="001D1065" w:rsidP="001D1065">
      <w:pPr>
        <w:shd w:val="clear" w:color="auto" w:fill="FFFFFF"/>
        <w:adjustRightInd/>
        <w:snapToGrid/>
        <w:spacing w:after="0"/>
        <w:jc w:val="center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 </w:t>
      </w:r>
    </w:p>
    <w:p w:rsidR="001D1065" w:rsidRPr="00FB2341" w:rsidRDefault="001D1065" w:rsidP="001D1065">
      <w:pPr>
        <w:shd w:val="clear" w:color="auto" w:fill="FFFFFF"/>
        <w:adjustRightInd/>
        <w:snapToGrid/>
        <w:spacing w:after="0"/>
        <w:jc w:val="center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B2341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五年级语文（上册）教学进度表</w:t>
      </w:r>
    </w:p>
    <w:p w:rsidR="001D1065" w:rsidRPr="00FB2341" w:rsidRDefault="001D1065" w:rsidP="001D1065">
      <w:pPr>
        <w:shd w:val="clear" w:color="auto" w:fill="FFFFFF"/>
        <w:adjustRightInd/>
        <w:snapToGrid/>
        <w:spacing w:after="0"/>
        <w:ind w:firstLine="4410"/>
        <w:jc w:val="right"/>
        <w:rPr>
          <w:rFonts w:asciiTheme="minorEastAsia" w:eastAsiaTheme="minorEastAsia" w:hAnsiTheme="minorEastAsia" w:cs="宋体"/>
          <w:color w:val="00000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381"/>
        <w:gridCol w:w="5022"/>
        <w:gridCol w:w="1242"/>
      </w:tblGrid>
      <w:tr w:rsidR="001D1065" w:rsidRPr="00FB2341" w:rsidTr="001D1065">
        <w:trPr>
          <w:trHeight w:val="523"/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周次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时间</w:t>
            </w:r>
          </w:p>
        </w:tc>
        <w:tc>
          <w:tcPr>
            <w:tcW w:w="5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ind w:firstLine="84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教学内容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备注</w:t>
            </w:r>
          </w:p>
        </w:tc>
      </w:tr>
      <w:tr w:rsidR="001D1065" w:rsidRPr="00FB2341" w:rsidTr="001D1065">
        <w:trPr>
          <w:trHeight w:val="679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proofErr w:type="gramStart"/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656B6D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9.2—9.6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《白鹭》（3）《落花生》（3）  书法（1）</w:t>
            </w:r>
          </w:p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课外阅读（1）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</w:t>
            </w:r>
          </w:p>
        </w:tc>
      </w:tr>
      <w:tr w:rsidR="001D1065" w:rsidRPr="00FB2341" w:rsidTr="001D1065">
        <w:trPr>
          <w:trHeight w:val="523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656B6D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9.9—9.12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《桂花雨》（2）《珍珠鸟》（1）《口语交际》（1） 习作（2）《语文园地》（2）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</w:t>
            </w:r>
          </w:p>
        </w:tc>
      </w:tr>
      <w:tr w:rsidR="001D1065" w:rsidRPr="00FB2341" w:rsidTr="001D1065">
        <w:trPr>
          <w:trHeight w:val="523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三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656B6D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9.16—9.20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《搭石》（3）《将相和》（3）</w:t>
            </w:r>
          </w:p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书法（1）课外阅读（1）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FB234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 </w:t>
            </w:r>
          </w:p>
        </w:tc>
      </w:tr>
      <w:tr w:rsidR="001D1065" w:rsidRPr="00FB2341" w:rsidTr="001D1065">
        <w:trPr>
          <w:trHeight w:val="720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四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656B6D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9.23—9.27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《什么比猎豹的速度更快》（2）《冀中的地道战》（2）《习作》（2）《语文园地》（2）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</w:t>
            </w:r>
          </w:p>
        </w:tc>
      </w:tr>
      <w:tr w:rsidR="001D1065" w:rsidRPr="00FB2341" w:rsidTr="001D1065">
        <w:trPr>
          <w:trHeight w:val="688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五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656B6D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9.29—9.30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《猎人海阿里布》（3） 《牛郎织女一》（3）</w:t>
            </w:r>
          </w:p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《牛郎织女二》（1）课外阅读（1）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</w:t>
            </w:r>
          </w:p>
        </w:tc>
      </w:tr>
      <w:tr w:rsidR="001D1065" w:rsidRPr="00FB2341" w:rsidTr="001D1065">
        <w:trPr>
          <w:trHeight w:val="605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六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656B6D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10.8—10.12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《口语交际》（1）《习作》（2）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</w:tr>
      <w:tr w:rsidR="001D1065" w:rsidRPr="00FB2341" w:rsidTr="001D1065">
        <w:trPr>
          <w:trHeight w:val="523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656B6D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10.14—10.18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《语文园地》（2）课外阅读（1）《古诗三首》（3）</w:t>
            </w:r>
          </w:p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《少年中国说（节选）》（2）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</w:t>
            </w:r>
          </w:p>
        </w:tc>
      </w:tr>
      <w:tr w:rsidR="001D1065" w:rsidRPr="00FB2341" w:rsidTr="001D1065">
        <w:trPr>
          <w:trHeight w:val="523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八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656B6D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10.21—10.25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《圆明园的毁灭》（3）《无名岛》（2）</w:t>
            </w:r>
          </w:p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《习作》（2）课外阅读（1）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</w:t>
            </w:r>
          </w:p>
        </w:tc>
      </w:tr>
      <w:tr w:rsidR="001D1065" w:rsidRPr="00FB2341" w:rsidTr="001D1065">
        <w:trPr>
          <w:trHeight w:val="558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九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656B6D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10.28—11.1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《语文园地》（2） 《太阳》（3）</w:t>
            </w:r>
          </w:p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书法（1）课外阅读（2）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</w:t>
            </w:r>
          </w:p>
        </w:tc>
      </w:tr>
      <w:tr w:rsidR="001D1065" w:rsidRPr="00FB2341" w:rsidTr="001D1065">
        <w:trPr>
          <w:trHeight w:val="536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十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656B6D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11.4—11.8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《松鼠》（3）《习作》（3）书法（1）课外阅读（1）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</w:t>
            </w:r>
          </w:p>
        </w:tc>
      </w:tr>
      <w:tr w:rsidR="001D1065" w:rsidRPr="00FB2341" w:rsidTr="001D1065">
        <w:trPr>
          <w:trHeight w:val="523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十一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656B6D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11.11—11.15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《慈母情深》（3）《父爱之舟》（3）</w:t>
            </w:r>
          </w:p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书法（1）课外阅读（1）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</w:t>
            </w:r>
          </w:p>
        </w:tc>
      </w:tr>
      <w:tr w:rsidR="001D1065" w:rsidRPr="00FB2341" w:rsidTr="001D1065">
        <w:trPr>
          <w:trHeight w:val="791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十二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656B6D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11.18—11.22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《精彩极了和糟糕透了》（2）《口语交际》（1）</w:t>
            </w:r>
          </w:p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lastRenderedPageBreak/>
              <w:t>《习作》（2）《语文园地》（2）课外阅读（1）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lastRenderedPageBreak/>
              <w:t> </w:t>
            </w:r>
          </w:p>
        </w:tc>
      </w:tr>
      <w:tr w:rsidR="001D1065" w:rsidRPr="00FB2341" w:rsidTr="001D1065">
        <w:trPr>
          <w:trHeight w:val="523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656B6D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12.25—11.29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《古诗词三首》（3）《四季之美》（2）</w:t>
            </w:r>
          </w:p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《鸟的天堂》（2）  书法（1）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</w:t>
            </w:r>
          </w:p>
        </w:tc>
      </w:tr>
      <w:tr w:rsidR="001D1065" w:rsidRPr="00FB2341" w:rsidTr="001D1065">
        <w:trPr>
          <w:trHeight w:val="536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十四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656B6D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12.2—12.6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《月迹》（1）《习作》（2）《语文园地》（2）</w:t>
            </w:r>
          </w:p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《古人读读书》（2）课外阅读（1）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</w:t>
            </w:r>
          </w:p>
        </w:tc>
      </w:tr>
      <w:tr w:rsidR="001D1065" w:rsidRPr="00FB2341" w:rsidTr="001D1065">
        <w:trPr>
          <w:trHeight w:val="523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十五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656B6D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12.9—12.13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《忆读书》（2）《我的长生果》（1）</w:t>
            </w:r>
          </w:p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《口语交际》（1）《习作》（2）《语文园地七》（2）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</w:t>
            </w:r>
          </w:p>
        </w:tc>
      </w:tr>
      <w:tr w:rsidR="001D1065" w:rsidRPr="00FB2341" w:rsidTr="001D1065">
        <w:trPr>
          <w:trHeight w:val="523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十六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656B6D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12.16—12.20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复习（8）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</w:t>
            </w:r>
          </w:p>
        </w:tc>
      </w:tr>
      <w:tr w:rsidR="001D1065" w:rsidRPr="00FB2341" w:rsidTr="001D1065">
        <w:trPr>
          <w:trHeight w:val="536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十七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656B6D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12.23—12.27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复习（8）           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</w:t>
            </w:r>
          </w:p>
        </w:tc>
      </w:tr>
      <w:tr w:rsidR="001D1065" w:rsidRPr="00FB2341" w:rsidTr="001D1065">
        <w:trPr>
          <w:trHeight w:val="536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十八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复习（8）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</w:t>
            </w:r>
          </w:p>
        </w:tc>
      </w:tr>
      <w:tr w:rsidR="001D1065" w:rsidRPr="00FB2341" w:rsidTr="001D1065">
        <w:trPr>
          <w:trHeight w:val="536"/>
          <w:jc w:val="center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十八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FB2341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期末考试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065" w:rsidRPr="00FB2341" w:rsidRDefault="001D1065" w:rsidP="001D1065">
            <w:pPr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FB2341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 </w:t>
            </w:r>
          </w:p>
        </w:tc>
      </w:tr>
    </w:tbl>
    <w:p w:rsidR="001D1065" w:rsidRDefault="001D1065" w:rsidP="001D1065">
      <w:pPr>
        <w:rPr>
          <w:rFonts w:asciiTheme="minorEastAsia" w:eastAsiaTheme="minorEastAsia" w:hAnsiTheme="minorEastAsia"/>
          <w:sz w:val="28"/>
          <w:szCs w:val="28"/>
        </w:rPr>
      </w:pPr>
    </w:p>
    <w:p w:rsidR="00B224C3" w:rsidRDefault="00B224C3" w:rsidP="001D1065">
      <w:pPr>
        <w:rPr>
          <w:rFonts w:asciiTheme="minorEastAsia" w:eastAsiaTheme="minorEastAsia" w:hAnsiTheme="minorEastAsia"/>
          <w:sz w:val="28"/>
          <w:szCs w:val="28"/>
        </w:rPr>
      </w:pPr>
    </w:p>
    <w:p w:rsidR="00B224C3" w:rsidRDefault="00B224C3" w:rsidP="00B224C3">
      <w:pPr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B224C3" w:rsidRDefault="00B224C3" w:rsidP="00B224C3">
      <w:pPr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闫家小学</w:t>
      </w:r>
    </w:p>
    <w:p w:rsidR="00B224C3" w:rsidRPr="00FB2341" w:rsidRDefault="00B224C3" w:rsidP="00B224C3">
      <w:pPr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2022.8.31</w:t>
      </w:r>
    </w:p>
    <w:sectPr w:rsidR="00B224C3" w:rsidRPr="00FB234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D1065"/>
    <w:rsid w:val="00323B43"/>
    <w:rsid w:val="003D37D8"/>
    <w:rsid w:val="00426133"/>
    <w:rsid w:val="004358AB"/>
    <w:rsid w:val="004B4E98"/>
    <w:rsid w:val="006A037E"/>
    <w:rsid w:val="008B7726"/>
    <w:rsid w:val="00B224C3"/>
    <w:rsid w:val="00BB0F2F"/>
    <w:rsid w:val="00D31D50"/>
    <w:rsid w:val="00FB0D5B"/>
    <w:rsid w:val="00FB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D3C2F-2228-4B98-974A-558B6653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06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D1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2022-08-31T01:56:00Z</dcterms:modified>
</cp:coreProperties>
</file>