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起凤中学</w:t>
      </w:r>
      <w:r>
        <w:rPr>
          <w:rFonts w:hint="eastAsia" w:ascii="方正小标宋简体" w:hAnsi="宋体" w:eastAsia="方正小标宋简体"/>
          <w:sz w:val="44"/>
          <w:szCs w:val="44"/>
        </w:rPr>
        <w:t>教师办公纪律管理规定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为了进一步加强教师管理，形成良好的校风和教风，维护学校正常的工作秩序，确保教育教学任务的顺利完成，特制定周村一中教师办公纪律管理规定。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一、依据学校作息时间，按时上下班，不迟到、不早退，有事请假按学校有关规定执行。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二、讲究仪表仪容，着装要朴素、大方；言行举止要文明、得体。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三、办公室内保持安静，不大声喧哗。与学生和家长交流，尽量不影响他人工作。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四、保持办公室整洁，爱护办公设施，讲究卫生，不在公共场所吸烟。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五、严禁从事上网玩游戏、聊天、打牌、下棋等与教育教学无关的娱乐活动。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六、办公期间不聊天，不干私活，不谈论不利于学校工作和团结的话，不随意串办公室。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71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桓台县起凤中学</w:t>
      </w:r>
    </w:p>
    <w:p>
      <w:pPr>
        <w:tabs>
          <w:tab w:val="left" w:pos="5715"/>
        </w:tabs>
        <w:bidi w:val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2022.9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WNlYzcxZTcwZmRhMzcwZmZkY2RlNjUyODZiNTQifQ=="/>
  </w:docVars>
  <w:rsids>
    <w:rsidRoot w:val="00000000"/>
    <w:rsid w:val="4EF83008"/>
    <w:rsid w:val="52C5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0</Lines>
  <Paragraphs>0</Paragraphs>
  <TotalTime>0</TotalTime>
  <ScaleCrop>false</ScaleCrop>
  <LinksUpToDate>false</LinksUpToDate>
  <CharactersWithSpaces>293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2022-09-26T01:32:00Z</dcterms:created>
  <dc:creator>Administrator</dc:creator>
  <cp:lastModifiedBy>Administrator</cp:lastModifiedBy>
  <dcterms:modified xsi:type="dcterms:W3CDTF">2022-09-27T23:23:11Z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A6B97E796F80410DBC07D7D871A7B6BA</vt:lpwstr>
  </property>
</Properties>
</file>