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eastAsia="zh-CN"/>
        </w:rPr>
        <w:t>桓台县起凤</w:t>
      </w:r>
      <w:r>
        <w:rPr>
          <w:rFonts w:hint="eastAsia" w:ascii="隶书" w:eastAsia="隶书"/>
          <w:b/>
          <w:sz w:val="44"/>
          <w:szCs w:val="44"/>
        </w:rPr>
        <w:t>中学财务管理制度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为了更有效地推进教育现代化工程建设，使我校的财务管理更加规范，现将原有的财务制度修订如下，希切实执行：</w:t>
      </w:r>
    </w:p>
    <w:p>
      <w:pPr>
        <w:ind w:firstLine="560" w:firstLineChars="17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1、加强财务领导，健全财务管理。学校财务工作实行主管领导亲自抓，分管领导具体抓的管理体制。主管领导负责对全校经济收支的统筹安排和审批，分管领导负责全校财务收支的检查指导和督促。</w:t>
      </w:r>
    </w:p>
    <w:p>
      <w:pPr>
        <w:ind w:firstLine="560" w:firstLineChars="17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2、配备专职人员，实行帐、钱、物的分开管理。总务处设立主办会计、出纳会计和收入会计，实行帐、钱、物的分开管理。养老保险、医疗保险、住房分积金由学校指派专门人员，负责做好此项工作。</w:t>
      </w:r>
    </w:p>
    <w:p>
      <w:pPr>
        <w:ind w:firstLine="560" w:firstLineChars="17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3、行政领导和财务人员离职，以及学校基础项目的建设，均应做好审计手续，每年由学校和教育局派人监督。</w:t>
      </w:r>
    </w:p>
    <w:p>
      <w:pPr>
        <w:ind w:firstLine="560" w:firstLineChars="17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4、报销、记帐统一采用正式发票，严禁白条，支款凭证在学校报销记帐，发票不合格，校长不签字，手续不齐全，会计不能给予报销。</w:t>
      </w:r>
    </w:p>
    <w:p>
      <w:pPr>
        <w:ind w:firstLine="560" w:firstLineChars="17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 购置物品要征得学校同意，发票报销要有经手人、验收人（或单位负责人）、财务审批人签字方有效。</w:t>
      </w:r>
    </w:p>
    <w:p>
      <w:pPr>
        <w:ind w:firstLine="560" w:firstLineChars="17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6.学校实行“一支笔”报销办法。部门及分管领导同意的支付，必须交主管领导补签方为有效。</w:t>
      </w:r>
    </w:p>
    <w:p>
      <w:pPr>
        <w:ind w:firstLine="560" w:firstLineChars="17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7.学校资金从勤工俭学中列支。严禁将学杂费等作为职工的福利、工资。</w:t>
      </w:r>
    </w:p>
    <w:p>
      <w:pPr>
        <w:ind w:firstLine="560" w:firstLineChars="17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8.学校收支统一纳入行政帐户，严禁公款私存和私设金库，班主任收费要做到随收随解，财务人员不准私借，否则将追究有关人员的直接责任。</w:t>
      </w:r>
    </w:p>
    <w:p>
      <w:pPr>
        <w:ind w:firstLine="560" w:firstLineChars="17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9.学校每年向职代会报告一年的收支，职代会专门组织人员对财务进行审查，每学期对全校经费收支进行审计。检查组人员主要包括：党支部纪检负责人，分管校长、总务主任、职代会代表。</w:t>
      </w:r>
    </w:p>
    <w:p>
      <w:pPr>
        <w:ind w:right="48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</w:p>
    <w:p>
      <w:pPr>
        <w:ind w:right="480" w:firstLine="640" w:firstLineChars="200"/>
        <w:rPr>
          <w:sz w:val="32"/>
          <w:szCs w:val="32"/>
        </w:rPr>
      </w:pPr>
    </w:p>
    <w:p>
      <w:pPr>
        <w:ind w:right="480" w:firstLine="640" w:firstLineChars="200"/>
        <w:rPr>
          <w:sz w:val="32"/>
          <w:szCs w:val="32"/>
        </w:rPr>
      </w:pPr>
    </w:p>
    <w:p>
      <w:pPr>
        <w:ind w:right="480" w:firstLine="640" w:firstLineChars="200"/>
        <w:rPr>
          <w:sz w:val="32"/>
          <w:szCs w:val="32"/>
        </w:rPr>
      </w:pPr>
    </w:p>
    <w:p>
      <w:pPr>
        <w:ind w:right="480" w:firstLine="640" w:firstLineChars="200"/>
        <w:rPr>
          <w:sz w:val="32"/>
          <w:szCs w:val="32"/>
        </w:rPr>
      </w:pPr>
    </w:p>
    <w:p>
      <w:pPr>
        <w:ind w:right="480"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桓台县起凤中学</w:t>
      </w:r>
      <w:r>
        <w:rPr>
          <w:rFonts w:hint="eastAsia"/>
          <w:sz w:val="32"/>
          <w:szCs w:val="32"/>
        </w:rPr>
        <w:t xml:space="preserve"> </w:t>
      </w:r>
    </w:p>
    <w:p>
      <w:r>
        <w:rPr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9月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WNlYzcxZTcwZmRhMzcwZmZkY2RlNjUyODZiNTQifQ=="/>
  </w:docVars>
  <w:rsids>
    <w:rsidRoot w:val="00000000"/>
    <w:rsid w:val="108A318D"/>
    <w:rsid w:val="1B3C7A5C"/>
    <w:rsid w:val="420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631</Characters>
  <Lines>0</Lines>
  <Paragraphs>0</Paragraphs>
  <TotalTime>0</TotalTime>
  <ScaleCrop>false</ScaleCrop>
  <LinksUpToDate>false</LinksUpToDate>
  <CharactersWithSpaces>705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2022-09-26T02:53:00Z</dcterms:created>
  <dc:creator>Administrator</dc:creator>
  <cp:lastModifiedBy>Administrator</cp:lastModifiedBy>
  <dcterms:modified xsi:type="dcterms:W3CDTF">2022-10-10T07:34:07Z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040607C831064400998F8E50038F3FF0</vt:lpwstr>
  </property>
</Properties>
</file>