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77" w:rsidRDefault="0025624F">
      <w:pPr>
        <w:pStyle w:val="Compact"/>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485A77" w:rsidRDefault="0025624F">
      <w:pPr>
        <w:pStyle w:val="a0"/>
        <w:spacing w:line="560" w:lineRule="exact"/>
        <w:jc w:val="center"/>
        <w:rPr>
          <w:rFonts w:ascii="仿宋_GB2312" w:eastAsia="仿宋_GB2312" w:hAnsi="仿宋_GB2312" w:cs="仿宋_GB2312"/>
          <w:sz w:val="32"/>
          <w:szCs w:val="32"/>
          <w:lang w:eastAsia="zh-CN"/>
        </w:rPr>
      </w:pPr>
      <w:r>
        <w:rPr>
          <w:rFonts w:ascii="方正小标宋简体" w:eastAsia="方正小标宋简体" w:hAnsi="方正小标宋简体" w:cs="方正小标宋简体" w:hint="eastAsia"/>
          <w:sz w:val="44"/>
          <w:szCs w:val="44"/>
          <w:lang w:eastAsia="zh-CN"/>
        </w:rPr>
        <w:t>桓台县鱼龙中学美育工作计划</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为更好提升我校美育工作水平，促进学生德智体美全面发展，特制定如下美育工作计划 ： </w:t>
      </w:r>
    </w:p>
    <w:p w:rsidR="00485A77" w:rsidRDefault="0025624F">
      <w:pPr>
        <w:pStyle w:val="a0"/>
        <w:spacing w:line="560" w:lineRule="exact"/>
        <w:ind w:firstLineChars="200" w:firstLine="640"/>
        <w:jc w:val="both"/>
        <w:rPr>
          <w:rFonts w:ascii="黑体" w:eastAsia="黑体" w:hAnsi="黑体" w:cs="黑体"/>
          <w:sz w:val="32"/>
          <w:szCs w:val="32"/>
          <w:lang w:eastAsia="zh-CN"/>
        </w:rPr>
      </w:pPr>
      <w:r>
        <w:rPr>
          <w:rFonts w:ascii="黑体" w:eastAsia="黑体" w:hAnsi="黑体" w:cs="黑体" w:hint="eastAsia"/>
          <w:sz w:val="32"/>
          <w:szCs w:val="32"/>
          <w:lang w:eastAsia="zh-CN"/>
        </w:rPr>
        <w:t>一、 指导思想</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以全面贯彻落实党的教育方针，落实上级文件中的美育工作目标，适应素质教育的新要求，全面落实教育方针，开足、开齐、开好所有课程。立足学校规划要紧扣美,工作安排要突现美，教育过程要体现美，教研活动要围绕美，检查评估要总结美，使学生处在“立体美”的“大美育”之中，去感受美、创造美、欣赏美，达到师生生活、学习、素质更完美。切实抓好学生美育工作，深入实施素质教育，促进中小学生健康成长。</w:t>
      </w:r>
    </w:p>
    <w:p w:rsidR="00485A77" w:rsidRDefault="0025624F">
      <w:pPr>
        <w:pStyle w:val="a0"/>
        <w:spacing w:line="560" w:lineRule="exact"/>
        <w:ind w:firstLineChars="200" w:firstLine="640"/>
        <w:jc w:val="both"/>
        <w:rPr>
          <w:rFonts w:ascii="黑体" w:eastAsia="黑体" w:hAnsi="黑体" w:cs="黑体"/>
          <w:sz w:val="32"/>
          <w:szCs w:val="32"/>
          <w:lang w:eastAsia="zh-CN"/>
        </w:rPr>
      </w:pPr>
      <w:r>
        <w:rPr>
          <w:rFonts w:ascii="黑体" w:eastAsia="黑体" w:hAnsi="黑体" w:cs="黑体" w:hint="eastAsia"/>
          <w:sz w:val="32"/>
          <w:szCs w:val="32"/>
          <w:lang w:eastAsia="zh-CN"/>
        </w:rPr>
        <w:t>二、 领导小组</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为更好保证美育工作的顺利实施，特成立以校长为组长的领导小组，指导美育工作的开展。</w:t>
      </w:r>
    </w:p>
    <w:p w:rsidR="00485A77" w:rsidRDefault="0025624F">
      <w:pPr>
        <w:pStyle w:val="a0"/>
        <w:spacing w:line="560" w:lineRule="exact"/>
        <w:ind w:firstLineChars="200" w:firstLine="640"/>
        <w:jc w:val="both"/>
        <w:rPr>
          <w:rFonts w:ascii="黑体" w:eastAsia="黑体" w:hAnsi="黑体" w:cs="黑体"/>
          <w:sz w:val="32"/>
          <w:szCs w:val="32"/>
          <w:lang w:eastAsia="zh-CN"/>
        </w:rPr>
      </w:pPr>
      <w:r>
        <w:rPr>
          <w:rFonts w:ascii="黑体" w:eastAsia="黑体" w:hAnsi="黑体" w:cs="黑体" w:hint="eastAsia"/>
          <w:sz w:val="32"/>
          <w:szCs w:val="32"/>
          <w:lang w:eastAsia="zh-CN"/>
        </w:rPr>
        <w:t>三、 明确美育的目标、内容及要求</w:t>
      </w:r>
    </w:p>
    <w:p w:rsidR="00485A77" w:rsidRDefault="0025624F">
      <w:pPr>
        <w:pStyle w:val="a0"/>
        <w:spacing w:line="560" w:lineRule="exact"/>
        <w:ind w:firstLineChars="200" w:firstLine="640"/>
        <w:jc w:val="both"/>
        <w:rPr>
          <w:rFonts w:ascii="楷体_GB2312" w:eastAsia="楷体_GB2312" w:hAnsi="楷体_GB2312" w:cs="楷体_GB2312"/>
          <w:sz w:val="32"/>
          <w:szCs w:val="32"/>
          <w:lang w:eastAsia="zh-CN"/>
        </w:rPr>
      </w:pPr>
      <w:r>
        <w:rPr>
          <w:rFonts w:ascii="楷体_GB2312" w:eastAsia="楷体_GB2312" w:hAnsi="楷体_GB2312" w:cs="楷体_GB2312" w:hint="eastAsia"/>
          <w:sz w:val="32"/>
          <w:szCs w:val="32"/>
          <w:lang w:eastAsia="zh-CN"/>
        </w:rPr>
        <w:t>（一）美育以构建中小学“大美育”格局为目标。</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1.科学构建工作机制。在美学理论、教育理论指导下，健全完善与德育、智育、体育协调实施的美育工作体制，构建</w:t>
      </w:r>
      <w:r>
        <w:rPr>
          <w:rFonts w:ascii="仿宋_GB2312" w:eastAsia="仿宋_GB2312" w:hAnsi="仿宋_GB2312" w:cs="仿宋_GB2312" w:hint="eastAsia"/>
          <w:sz w:val="32"/>
          <w:szCs w:val="32"/>
          <w:lang w:eastAsia="zh-CN"/>
        </w:rPr>
        <w:lastRenderedPageBreak/>
        <w:t>“课程实施、科研支撑、文化引领、活动推动、环境熏陶”美育工作机制，实行全员美育、全程美育、全面美育。</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努力实现美育的“四个结合”。要将美育与德育相结合，与各学科教学和社会实践活动相结合，与落实义务教育阶段“体育、艺术2+1项目”达标活动相结合，与减轻学生课业负担相结合，逐步形成美育工作整体推进的新局面。</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3.充分发挥美育育人功能。通过开展美育，使学生在发现美、欣赏美、表现美的同时，以美养德、以美启智、以美健体，从而树立美的思想，发展美的品格，培育美的情操，形成美的人格，提高人生境界和生命质量，实现人的全面发展。</w:t>
      </w:r>
    </w:p>
    <w:p w:rsidR="00485A77" w:rsidRDefault="0025624F">
      <w:pPr>
        <w:pStyle w:val="a0"/>
        <w:spacing w:line="560" w:lineRule="exact"/>
        <w:ind w:firstLineChars="200" w:firstLine="640"/>
        <w:jc w:val="both"/>
        <w:rPr>
          <w:rFonts w:ascii="楷体_GB2312" w:eastAsia="楷体_GB2312" w:hAnsi="楷体_GB2312" w:cs="楷体_GB2312"/>
          <w:sz w:val="32"/>
          <w:szCs w:val="32"/>
          <w:lang w:eastAsia="zh-CN"/>
        </w:rPr>
      </w:pPr>
      <w:r>
        <w:rPr>
          <w:rFonts w:ascii="楷体_GB2312" w:eastAsia="楷体_GB2312" w:hAnsi="楷体_GB2312" w:cs="楷体_GB2312" w:hint="eastAsia"/>
          <w:sz w:val="32"/>
          <w:szCs w:val="32"/>
          <w:lang w:eastAsia="zh-CN"/>
        </w:rPr>
        <w:t>（二）美育的内容和要求。</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侧重培养学生对美的观察力、感受力和判断力。引导学生感受和初步认识色彩、构图、造型、声音、节奏、旋律等美的构成元素，学会用审美的眼光观察事物；初步了解社会美，分辨是非、善恶、美丑，培养良好的品行，懂得礼貌待人；接触欣赏自然美，培养热爱自然环境、热爱祖国美好河山的情感；体验运动美、形体美，感受运动与美的关系。</w:t>
      </w:r>
    </w:p>
    <w:p w:rsidR="00485A77" w:rsidRDefault="0025624F">
      <w:pPr>
        <w:pStyle w:val="a0"/>
        <w:spacing w:line="560" w:lineRule="exact"/>
        <w:ind w:firstLineChars="200" w:firstLine="640"/>
        <w:jc w:val="both"/>
        <w:rPr>
          <w:rFonts w:ascii="黑体" w:eastAsia="黑体" w:hAnsi="黑体" w:cs="黑体"/>
          <w:sz w:val="32"/>
          <w:szCs w:val="32"/>
          <w:lang w:eastAsia="zh-CN"/>
        </w:rPr>
      </w:pPr>
      <w:r>
        <w:rPr>
          <w:rFonts w:ascii="黑体" w:eastAsia="黑体" w:hAnsi="黑体" w:cs="黑体" w:hint="eastAsia"/>
          <w:sz w:val="32"/>
          <w:szCs w:val="32"/>
          <w:lang w:eastAsia="zh-CN"/>
        </w:rPr>
        <w:t>四、工作措施</w:t>
      </w:r>
    </w:p>
    <w:p w:rsidR="00485A77" w:rsidRDefault="0025624F">
      <w:pPr>
        <w:pStyle w:val="a0"/>
        <w:spacing w:line="560" w:lineRule="exact"/>
        <w:ind w:firstLineChars="200" w:firstLine="640"/>
        <w:jc w:val="both"/>
        <w:rPr>
          <w:rFonts w:ascii="楷体_GB2312" w:eastAsia="楷体_GB2312" w:hAnsi="楷体_GB2312" w:cs="楷体_GB2312"/>
          <w:sz w:val="32"/>
          <w:szCs w:val="32"/>
          <w:lang w:eastAsia="zh-CN"/>
        </w:rPr>
      </w:pPr>
      <w:r>
        <w:rPr>
          <w:rFonts w:ascii="楷体_GB2312" w:eastAsia="楷体_GB2312" w:hAnsi="楷体_GB2312" w:cs="楷体_GB2312" w:hint="eastAsia"/>
          <w:sz w:val="32"/>
          <w:szCs w:val="32"/>
          <w:lang w:eastAsia="zh-CN"/>
        </w:rPr>
        <w:t>（一）要寓美育于各学科教学</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lastRenderedPageBreak/>
        <w:t xml:space="preserve">1.学科之间是相互贯穿，是学校教育的完整体现。学科教学是学校工作的中心环节，也是最基本工作。寓美育于各学科教学中，是教书育人教学原则的高度体现。我们应当充分发挥各学科教学的主渠道作用，从不同学科、不同角度，多方位、多层次，有效地实施美育。 </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因此，我校把美育教育向各科教学渗透和各科教学向审美特质方向转化的教学模式是素质教育培养目标的重要手段，制定每个月每位教师都写一份学科教学渗透美育教育的详细教学设计。</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2.通过多种方式进行培训，强化提高教师的审美素养。首先，进行美育特色教育理论培训。 加大教师的培训力度 ， 加强骨干教师的培养，强化骨干教师的作用，鼓励广大教师重修艺术，提高美育素养，增强美育责任，为全员美育奠定坚实基础。深入明确什么是美育，美育教育包涵哪些内容，如何在教学中体现美育教育。全体教师要真正懂得美育的涵义，努力以自己美好的形象、优美的语言打造美妙的课堂，要用知识的严密美、结构美、深邃美来感染和陶冶学生，从而达到对美育教育充满信心，并能很好的付诸实施。其次，立足校本，进行教师师德素养培训。鼓励教师在日常教学中不断发现美的素材，积累美的资源，创造美，为学生打造良好的审美情趣与积累审美经验。</w:t>
      </w:r>
    </w:p>
    <w:p w:rsidR="00485A77" w:rsidRDefault="0025624F">
      <w:pPr>
        <w:pStyle w:val="a0"/>
        <w:spacing w:line="560" w:lineRule="exact"/>
        <w:ind w:firstLineChars="200" w:firstLine="640"/>
        <w:jc w:val="both"/>
        <w:rPr>
          <w:rFonts w:ascii="楷体_GB2312" w:eastAsia="楷体_GB2312" w:hAnsi="楷体_GB2312" w:cs="楷体_GB2312"/>
          <w:sz w:val="32"/>
          <w:szCs w:val="32"/>
          <w:lang w:eastAsia="zh-CN"/>
        </w:rPr>
      </w:pPr>
      <w:r>
        <w:rPr>
          <w:rFonts w:ascii="楷体_GB2312" w:eastAsia="楷体_GB2312" w:hAnsi="楷体_GB2312" w:cs="楷体_GB2312" w:hint="eastAsia"/>
          <w:sz w:val="32"/>
          <w:szCs w:val="32"/>
          <w:lang w:eastAsia="zh-CN"/>
        </w:rPr>
        <w:t>（二）开展丰富多彩的活动，实施美育</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lastRenderedPageBreak/>
        <w:t>1.开展课外美育活动。</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有组织地开展丰富多彩的课外美育活动，符合青少年学生活泼、求异心理，会受到学生的热烈欢迎，学生能够积极、主动投入到这种美育活动之中，因而能够收到较好的美育效果。活动之后，进行总结，并布置相应的“作业”，使美育活动落到实 处，收到实效。</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2.建立课余兴趣活动小组。</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依据学生的兴趣、爱好、专长，建立课余美育兴趣活动小组，培养、发展学生的特长，深化、延伸课内学习，“以优秀的作品鼓舞人”。在课余活动小组的天地里，学生从兴趣、爱好出发，会投入极大的热情，自觉地、努力地感受美、认识美、表现美、创造美，爱好、专长得到培养、提高和发展，在某一方面获得更深层次的美感。</w:t>
      </w:r>
    </w:p>
    <w:p w:rsidR="00485A77" w:rsidRDefault="0025624F">
      <w:pPr>
        <w:pStyle w:val="a0"/>
        <w:spacing w:line="560" w:lineRule="exact"/>
        <w:ind w:firstLineChars="200" w:firstLine="640"/>
        <w:jc w:val="both"/>
        <w:rPr>
          <w:rFonts w:ascii="楷体_GB2312" w:eastAsia="楷体_GB2312" w:hAnsi="楷体_GB2312" w:cs="楷体_GB2312"/>
          <w:sz w:val="32"/>
          <w:szCs w:val="32"/>
          <w:lang w:eastAsia="zh-CN"/>
        </w:rPr>
      </w:pPr>
      <w:r>
        <w:rPr>
          <w:rFonts w:ascii="楷体_GB2312" w:eastAsia="楷体_GB2312" w:hAnsi="楷体_GB2312" w:cs="楷体_GB2312" w:hint="eastAsia"/>
          <w:sz w:val="32"/>
          <w:szCs w:val="32"/>
          <w:lang w:eastAsia="zh-CN"/>
        </w:rPr>
        <w:t>（三）在艺术课中体验美</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艺术学科是美育的主阵地，开齐开足音乐、美术和艺术欣赏等艺术类课程，系统普及美育知识，将音乐、美术学科作为美育教育的龙头科目，充分应用一切可开发的资源，通过讲解造型、色彩、画法的设计与应用，提高学生的绘画技巧、审美意识。通过讲解乐理知识，说明不同的曲调、节拍、音符的特点，掌握艺术的不同表现手法，从而激发学生表现美和创造美 </w:t>
      </w:r>
      <w:r>
        <w:rPr>
          <w:rFonts w:ascii="仿宋_GB2312" w:eastAsia="仿宋_GB2312" w:hAnsi="仿宋_GB2312" w:cs="仿宋_GB2312" w:hint="eastAsia"/>
          <w:sz w:val="32"/>
          <w:szCs w:val="32"/>
          <w:lang w:eastAsia="zh-CN"/>
        </w:rPr>
        <w:lastRenderedPageBreak/>
        <w:t>的欲望，学会如何发现美、鉴赏美 、表现美，培养和发展艺术特长。</w:t>
      </w:r>
    </w:p>
    <w:p w:rsidR="00485A77" w:rsidRDefault="0025624F">
      <w:pPr>
        <w:pStyle w:val="a0"/>
        <w:spacing w:line="560" w:lineRule="exact"/>
        <w:ind w:firstLineChars="200" w:firstLine="640"/>
        <w:jc w:val="both"/>
        <w:rPr>
          <w:rFonts w:ascii="楷体_GB2312" w:eastAsia="楷体_GB2312" w:hAnsi="楷体_GB2312" w:cs="楷体_GB2312"/>
          <w:sz w:val="32"/>
          <w:szCs w:val="32"/>
          <w:lang w:eastAsia="zh-CN"/>
        </w:rPr>
      </w:pPr>
      <w:r>
        <w:rPr>
          <w:rFonts w:ascii="楷体_GB2312" w:eastAsia="楷体_GB2312" w:hAnsi="楷体_GB2312" w:cs="楷体_GB2312" w:hint="eastAsia"/>
          <w:sz w:val="32"/>
          <w:szCs w:val="32"/>
          <w:lang w:eastAsia="zh-CN"/>
        </w:rPr>
        <w:t>（四）在校园建设中实施美育</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校园环境对学生的成长有着潜移默化的影响。可以说，和谐美好的校园环境是一种无声的浸入学生心灵的美育。我们应当深刻认识校园环境对学生的影响、熏陶，建设美化校园环境，充分发挥其潜在的美育功能。</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1.在原有的基础上合理布局校园设施，通过绿化、净化、美化校园环境，努力烘托一种清新、优雅、文化氛围及其浓厚的气氛。要让每一面墙会说话，真正让学校成为学生学习的乐园、生活的家园。</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2.开展室内文化建设评比活动，布置好教室的墙壁、黑板 。</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3.建设好信息技术硬件、软件，督促教师充分运用好网络教书育人。</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4.充分利用社会美育，培养学生树立正确的价值观和审美 观。充分利用学生的课余时间和依托团队阵地，广泛开展各类文体活动，让校园广播成为美育的宣传阵地。</w:t>
      </w:r>
    </w:p>
    <w:p w:rsidR="00485A77" w:rsidRDefault="0025624F">
      <w:pPr>
        <w:pStyle w:val="a0"/>
        <w:spacing w:line="560" w:lineRule="exact"/>
        <w:ind w:firstLineChars="200" w:firstLine="640"/>
        <w:jc w:val="both"/>
        <w:rPr>
          <w:rFonts w:ascii="黑体" w:eastAsia="黑体" w:hAnsi="黑体" w:cs="黑体"/>
          <w:sz w:val="32"/>
          <w:szCs w:val="32"/>
          <w:lang w:eastAsia="zh-CN"/>
        </w:rPr>
      </w:pPr>
      <w:r>
        <w:rPr>
          <w:rFonts w:ascii="黑体" w:eastAsia="黑体" w:hAnsi="黑体" w:cs="黑体" w:hint="eastAsia"/>
          <w:sz w:val="32"/>
          <w:szCs w:val="32"/>
          <w:lang w:eastAsia="zh-CN"/>
        </w:rPr>
        <w:t>五 、强化评价，规范管理</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（一）加强艺术课程教师的评价。进一步完善艺术课程教师个人的考核评价体系，通过学生参与情况、成果展示、问卷</w:t>
      </w:r>
      <w:r>
        <w:rPr>
          <w:rFonts w:ascii="仿宋_GB2312" w:eastAsia="仿宋_GB2312" w:hAnsi="仿宋_GB2312" w:cs="仿宋_GB2312" w:hint="eastAsia"/>
          <w:sz w:val="32"/>
          <w:szCs w:val="32"/>
          <w:lang w:eastAsia="zh-CN"/>
        </w:rPr>
        <w:lastRenderedPageBreak/>
        <w:t>调查等方面进行评价，每月进行总结，对任务落实中有困难的教师给予帮助。</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（二）细化学生评价。通过对艺术课程教师的走访调查，在 原有的学生评价考核表上增添美育活动考核内容，考核主要从收集的资料、过程的表现、展示的作品等方面进行评价，用客观、公正的评价激发师生参与艺术课程的热情。</w:t>
      </w:r>
    </w:p>
    <w:p w:rsidR="00485A77" w:rsidRDefault="0025624F">
      <w:pPr>
        <w:pStyle w:val="a0"/>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（三）其他学科教师的考核。其他学科教师在突出学科教学特点的基础上，在课堂教学评价中突出美育教育的权重，量化打分。</w:t>
      </w:r>
    </w:p>
    <w:p w:rsidR="00485A77" w:rsidRDefault="00485A77">
      <w:pPr>
        <w:pStyle w:val="a0"/>
        <w:spacing w:line="560" w:lineRule="exact"/>
        <w:ind w:firstLineChars="200" w:firstLine="640"/>
        <w:jc w:val="both"/>
        <w:rPr>
          <w:rFonts w:ascii="仿宋_GB2312" w:eastAsia="仿宋_GB2312" w:hAnsi="仿宋_GB2312" w:cs="仿宋_GB2312"/>
          <w:sz w:val="32"/>
          <w:szCs w:val="32"/>
          <w:lang w:eastAsia="zh-CN"/>
        </w:rPr>
      </w:pPr>
    </w:p>
    <w:p w:rsidR="00485A77" w:rsidRDefault="00485A77">
      <w:pPr>
        <w:pStyle w:val="a0"/>
        <w:spacing w:line="560" w:lineRule="exact"/>
        <w:ind w:firstLineChars="200" w:firstLine="640"/>
        <w:jc w:val="both"/>
        <w:rPr>
          <w:rFonts w:ascii="仿宋_GB2312" w:eastAsia="仿宋_GB2312" w:hAnsi="仿宋_GB2312" w:cs="仿宋_GB2312"/>
          <w:sz w:val="32"/>
          <w:szCs w:val="32"/>
          <w:lang w:eastAsia="zh-CN"/>
        </w:rPr>
      </w:pPr>
    </w:p>
    <w:p w:rsidR="00485A77" w:rsidRDefault="0025624F">
      <w:pPr>
        <w:pStyle w:val="a0"/>
        <w:spacing w:line="560" w:lineRule="exact"/>
        <w:ind w:firstLineChars="200" w:firstLine="640"/>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w:t>
      </w:r>
      <w:r w:rsidR="0010097D">
        <w:rPr>
          <w:rFonts w:ascii="仿宋_GB2312" w:eastAsia="仿宋_GB2312" w:hAnsi="仿宋_GB2312" w:cs="仿宋_GB2312"/>
          <w:sz w:val="32"/>
          <w:szCs w:val="32"/>
          <w:lang w:eastAsia="zh-CN"/>
        </w:rPr>
        <w:t xml:space="preserve">                                          </w:t>
      </w:r>
      <w:r>
        <w:rPr>
          <w:rFonts w:ascii="仿宋_GB2312" w:eastAsia="仿宋_GB2312" w:hAnsi="仿宋_GB2312" w:cs="仿宋_GB2312" w:hint="eastAsia"/>
          <w:sz w:val="32"/>
          <w:szCs w:val="32"/>
          <w:lang w:eastAsia="zh-CN"/>
        </w:rPr>
        <w:t xml:space="preserve"> 桓台县鱼龙中学</w:t>
      </w:r>
    </w:p>
    <w:p w:rsidR="00485A77" w:rsidRDefault="0025624F">
      <w:pPr>
        <w:pStyle w:val="a0"/>
        <w:spacing w:line="560" w:lineRule="exact"/>
        <w:ind w:firstLineChars="200" w:firstLine="640"/>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w:t>
      </w:r>
      <w:r w:rsidR="0010097D">
        <w:rPr>
          <w:rFonts w:ascii="仿宋_GB2312" w:eastAsia="仿宋_GB2312" w:hAnsi="仿宋_GB2312" w:cs="仿宋_GB2312"/>
          <w:sz w:val="32"/>
          <w:szCs w:val="32"/>
          <w:lang w:eastAsia="zh-CN"/>
        </w:rPr>
        <w:t xml:space="preserve">                                                 2023.9</w:t>
      </w:r>
      <w:r w:rsidR="00BD4131">
        <w:rPr>
          <w:rFonts w:ascii="仿宋_GB2312" w:eastAsia="仿宋_GB2312" w:hAnsi="仿宋_GB2312" w:cs="仿宋_GB2312"/>
          <w:sz w:val="32"/>
          <w:szCs w:val="32"/>
          <w:lang w:eastAsia="zh-CN"/>
        </w:rPr>
        <w:t>.8</w:t>
      </w:r>
      <w:bookmarkStart w:id="0" w:name="_GoBack"/>
      <w:bookmarkEnd w:id="0"/>
    </w:p>
    <w:p w:rsidR="00485A77" w:rsidRDefault="0025624F">
      <w:pPr>
        <w:pStyle w:val="a0"/>
        <w:spacing w:line="560" w:lineRule="exact"/>
        <w:ind w:firstLineChars="200" w:firstLine="640"/>
        <w:jc w:val="righ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w:t>
      </w:r>
    </w:p>
    <w:p w:rsidR="00485A77" w:rsidRDefault="00485A77">
      <w:pPr>
        <w:pStyle w:val="a0"/>
        <w:spacing w:line="560" w:lineRule="exact"/>
        <w:ind w:firstLineChars="200" w:firstLine="640"/>
        <w:jc w:val="both"/>
        <w:rPr>
          <w:rFonts w:ascii="仿宋_GB2312" w:eastAsia="仿宋_GB2312" w:hAnsi="仿宋_GB2312" w:cs="仿宋_GB2312"/>
          <w:sz w:val="32"/>
          <w:szCs w:val="32"/>
          <w:lang w:eastAsia="zh-CN"/>
        </w:rPr>
      </w:pPr>
    </w:p>
    <w:p w:rsidR="00485A77" w:rsidRDefault="00485A77">
      <w:pPr>
        <w:pStyle w:val="a0"/>
        <w:spacing w:line="560" w:lineRule="exact"/>
        <w:ind w:firstLineChars="200" w:firstLine="640"/>
        <w:jc w:val="both"/>
        <w:rPr>
          <w:rFonts w:ascii="仿宋_GB2312" w:eastAsia="仿宋_GB2312" w:hAnsi="仿宋_GB2312" w:cs="仿宋_GB2312"/>
          <w:sz w:val="32"/>
          <w:szCs w:val="32"/>
          <w:lang w:eastAsia="zh-CN"/>
        </w:rPr>
      </w:pPr>
    </w:p>
    <w:p w:rsidR="00485A77" w:rsidRDefault="00485A77">
      <w:pPr>
        <w:pStyle w:val="a0"/>
        <w:spacing w:line="560" w:lineRule="exact"/>
        <w:jc w:val="both"/>
        <w:rPr>
          <w:rFonts w:ascii="方正小标宋简体" w:eastAsia="方正小标宋简体" w:hAnsi="方正小标宋简体" w:cs="方正小标宋简体"/>
          <w:sz w:val="32"/>
          <w:szCs w:val="32"/>
          <w:lang w:eastAsia="zh-CN"/>
        </w:rPr>
      </w:pPr>
    </w:p>
    <w:sectPr w:rsidR="00485A7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142" w:rsidRDefault="00030142">
      <w:pPr>
        <w:spacing w:after="0"/>
      </w:pPr>
      <w:r>
        <w:separator/>
      </w:r>
    </w:p>
  </w:endnote>
  <w:endnote w:type="continuationSeparator" w:id="0">
    <w:p w:rsidR="00030142" w:rsidRDefault="00030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142" w:rsidRDefault="00030142">
      <w:pPr>
        <w:spacing w:after="0"/>
      </w:pPr>
      <w:r>
        <w:separator/>
      </w:r>
    </w:p>
  </w:footnote>
  <w:footnote w:type="continuationSeparator" w:id="0">
    <w:p w:rsidR="00030142" w:rsidRDefault="0003014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splitPgBreakAndParaMark/>
    <w:compatSetting w:name="compatibilityMode" w:uri="http://schemas.microsoft.com/office/word" w:val="12"/>
  </w:compat>
  <w:docVars>
    <w:docVar w:name="commondata" w:val="eyJoZGlkIjoiZTQ0NDFhZDZhZWVjNWMwN2Q3YmQwMDY5ZjgxMzdkMTgifQ=="/>
  </w:docVars>
  <w:rsids>
    <w:rsidRoot w:val="00590D07"/>
    <w:rsid w:val="00011C8B"/>
    <w:rsid w:val="00030142"/>
    <w:rsid w:val="0010097D"/>
    <w:rsid w:val="0025624F"/>
    <w:rsid w:val="00485A77"/>
    <w:rsid w:val="004E29B3"/>
    <w:rsid w:val="00590D07"/>
    <w:rsid w:val="00784D58"/>
    <w:rsid w:val="008D6863"/>
    <w:rsid w:val="00B86B75"/>
    <w:rsid w:val="00BC48D5"/>
    <w:rsid w:val="00BD4131"/>
    <w:rsid w:val="00C36279"/>
    <w:rsid w:val="00E315A3"/>
    <w:rsid w:val="04B74C29"/>
    <w:rsid w:val="06B37672"/>
    <w:rsid w:val="091F1AEF"/>
    <w:rsid w:val="0B48482D"/>
    <w:rsid w:val="0BE91440"/>
    <w:rsid w:val="0E197DBB"/>
    <w:rsid w:val="1C3404B6"/>
    <w:rsid w:val="1FD34016"/>
    <w:rsid w:val="213571AA"/>
    <w:rsid w:val="231177A3"/>
    <w:rsid w:val="2483647E"/>
    <w:rsid w:val="28F214DC"/>
    <w:rsid w:val="31A55C86"/>
    <w:rsid w:val="40AE7F87"/>
    <w:rsid w:val="44372D27"/>
    <w:rsid w:val="44AC2A30"/>
    <w:rsid w:val="4D3E4107"/>
    <w:rsid w:val="5429409D"/>
    <w:rsid w:val="5B8F47E5"/>
    <w:rsid w:val="5CEF29E6"/>
    <w:rsid w:val="5EF64B7B"/>
    <w:rsid w:val="61272C39"/>
    <w:rsid w:val="6F347726"/>
    <w:rsid w:val="71AD37BF"/>
    <w:rsid w:val="78E021DC"/>
    <w:rsid w:val="7AAB2866"/>
    <w:rsid w:val="7E18027F"/>
    <w:rsid w:val="7FF058E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CBD0"/>
  <w15:docId w15:val="{A2F99E70-E2A7-417A-ADB1-1E9CC0EA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footnote text" w:uiPriority="9" w:unhideWhenUsed="1" w:qFormat="1"/>
    <w:lsdException w:name="caption" w:qFormat="1"/>
    <w:lsdException w:name="footnote reference" w:qFormat="1"/>
    <w:lsdException w:name="Title" w:qFormat="1"/>
    <w:lsdException w:name="Default Paragraph Font" w:semiHidden="1" w:unhideWhenUsed="1" w:qFormat="1"/>
    <w:lsdException w:name="Body Text" w:qFormat="1"/>
    <w:lsdException w:name="Subtitle" w:qFormat="1"/>
    <w:lsdException w:name="Date" w:qFormat="1"/>
    <w:lsdException w:name="Block Text" w:uiPriority="9" w:unhideWhenUsed="1" w:qFormat="1"/>
    <w:lsdException w:name="Hyperlink"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rPr>
      <w:rFonts w:eastAsiaTheme="minorHAnsi"/>
      <w:sz w:val="24"/>
      <w:szCs w:val="24"/>
      <w:lang w:eastAsia="en-US"/>
    </w:rPr>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before="180" w:after="180"/>
    </w:pPr>
  </w:style>
  <w:style w:type="paragraph" w:styleId="a5">
    <w:name w:val="caption"/>
    <w:basedOn w:val="a"/>
    <w:qFormat/>
    <w:pPr>
      <w:spacing w:after="120"/>
    </w:pPr>
    <w:rPr>
      <w:i/>
    </w:rPr>
  </w:style>
  <w:style w:type="paragraph" w:styleId="a6">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7">
    <w:name w:val="Date"/>
    <w:next w:val="a0"/>
    <w:qFormat/>
    <w:pPr>
      <w:keepNext/>
      <w:keepLines/>
      <w:spacing w:after="200"/>
      <w:jc w:val="center"/>
    </w:pPr>
    <w:rPr>
      <w:rFonts w:eastAsiaTheme="minorHAnsi"/>
      <w:sz w:val="24"/>
      <w:szCs w:val="24"/>
      <w:lang w:eastAsia="en-US"/>
    </w:rPr>
  </w:style>
  <w:style w:type="paragraph" w:styleId="a8">
    <w:name w:val="Subtitle"/>
    <w:basedOn w:val="a9"/>
    <w:next w:val="a0"/>
    <w:qFormat/>
    <w:pPr>
      <w:spacing w:before="240"/>
    </w:pPr>
    <w:rPr>
      <w:sz w:val="30"/>
      <w:szCs w:val="30"/>
    </w:rPr>
  </w:style>
  <w:style w:type="paragraph" w:styleId="a9">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a">
    <w:name w:val="footnote text"/>
    <w:basedOn w:val="a"/>
    <w:uiPriority w:val="9"/>
    <w:unhideWhenUsed/>
    <w:qFormat/>
  </w:style>
  <w:style w:type="character" w:styleId="ab">
    <w:name w:val="Hyperlink"/>
    <w:basedOn w:val="a4"/>
    <w:qFormat/>
    <w:rPr>
      <w:color w:val="4F81BD" w:themeColor="accent1"/>
    </w:rPr>
  </w:style>
  <w:style w:type="character" w:customStyle="1" w:styleId="a4">
    <w:name w:val="正文文本 字符"/>
    <w:basedOn w:val="a1"/>
    <w:link w:val="a0"/>
    <w:qFormat/>
  </w:style>
  <w:style w:type="character" w:styleId="ac">
    <w:name w:val="footnote reference"/>
    <w:basedOn w:val="a4"/>
    <w:qFormat/>
    <w:rPr>
      <w:vertAlign w:val="superscript"/>
    </w:r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customStyle="1" w:styleId="Author">
    <w:name w:val="Author"/>
    <w:next w:val="a0"/>
    <w:qFormat/>
    <w:pPr>
      <w:keepNext/>
      <w:keepLines/>
      <w:spacing w:after="200"/>
      <w:jc w:val="center"/>
    </w:pPr>
    <w:rPr>
      <w:rFonts w:eastAsiaTheme="minorHAnsi"/>
      <w:sz w:val="24"/>
      <w:szCs w:val="24"/>
      <w:lang w:eastAsia="en-US"/>
    </w:rPr>
  </w:style>
  <w:style w:type="paragraph" w:customStyle="1" w:styleId="Abstract">
    <w:name w:val="Abstract"/>
    <w:basedOn w:val="a"/>
    <w:next w:val="a0"/>
    <w:qFormat/>
    <w:pPr>
      <w:keepNext/>
      <w:keepLines/>
      <w:spacing w:before="300" w:after="300"/>
    </w:pPr>
    <w:rPr>
      <w:sz w:val="20"/>
      <w:szCs w:val="20"/>
    </w:rPr>
  </w:style>
  <w:style w:type="paragraph" w:customStyle="1" w:styleId="10">
    <w:name w:val="书目1"/>
    <w:basedOn w:val="a"/>
    <w:qFormat/>
  </w:style>
  <w:style w:type="table" w:customStyle="1" w:styleId="Table">
    <w:name w:val="Table"/>
    <w:semiHidden/>
    <w:unhideWhenUsed/>
    <w:qFormat/>
    <w:tblPr>
      <w:tblCellMar>
        <w:top w:w="0" w:type="dxa"/>
        <w:left w:w="108" w:type="dxa"/>
        <w:bottom w:w="0" w:type="dxa"/>
        <w:right w:w="108" w:type="dxa"/>
      </w:tblCellMar>
    </w:tblPr>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customStyle="1" w:styleId="TableCaption">
    <w:name w:val="Table Caption"/>
    <w:basedOn w:val="a5"/>
    <w:pPr>
      <w:keepNext/>
    </w:pPr>
  </w:style>
  <w:style w:type="paragraph" w:customStyle="1" w:styleId="ImageCaption">
    <w:name w:val="Image Caption"/>
    <w:basedOn w:val="a5"/>
  </w:style>
  <w:style w:type="paragraph" w:customStyle="1" w:styleId="Figure">
    <w:name w:val="Figure"/>
    <w:basedOn w:val="a"/>
  </w:style>
  <w:style w:type="paragraph" w:customStyle="1" w:styleId="CaptionedFigure">
    <w:name w:val="Captioned Figure"/>
    <w:basedOn w:val="Figure"/>
    <w:pPr>
      <w:keepNext/>
    </w:pPr>
  </w:style>
  <w:style w:type="character" w:customStyle="1" w:styleId="VerbatimChar">
    <w:name w:val="Verbatim Char"/>
    <w:basedOn w:val="a4"/>
    <w:link w:val="SourceCode"/>
    <w:rPr>
      <w:rFonts w:ascii="Consolas" w:hAnsi="Consolas"/>
      <w:sz w:val="22"/>
    </w:rPr>
  </w:style>
  <w:style w:type="paragraph" w:customStyle="1" w:styleId="SourceCode">
    <w:name w:val="Source Code"/>
    <w:basedOn w:val="a"/>
    <w:link w:val="VerbatimChar"/>
    <w:pPr>
      <w:wordWrap w:val="0"/>
    </w:pPr>
  </w:style>
  <w:style w:type="paragraph" w:customStyle="1" w:styleId="TOC1">
    <w:name w:val="TOC 标题1"/>
    <w:basedOn w:val="1"/>
    <w:next w:val="a0"/>
    <w:uiPriority w:val="39"/>
    <w:unhideWhenUsed/>
    <w:qFormat/>
    <w:pPr>
      <w:spacing w:before="240" w:line="259" w:lineRule="auto"/>
      <w:outlineLvl w:val="9"/>
    </w:pPr>
    <w:rPr>
      <w:b w:val="0"/>
      <w:bCs w:val="0"/>
      <w:color w:val="365F91" w:themeColor="accent1" w:themeShade="BF"/>
    </w:r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qFormat/>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2023-10-16T08:31:00Z</dcterms:created>
  <dcterms:modified xsi:type="dcterms:W3CDTF">2023-11-17T14:04:00Z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rer">
    <vt:lpwstr>never</vt:lpwstr>
  </property>
  <property fmtid="{D5CDD505-2E9C-101B-9397-08002B2CF9AE}" pid="3" name="KSOProductBuildVer">
    <vt:lpwstr>2052-12.1.0.15712</vt:lpwstr>
  </property>
  <property fmtid="{D5CDD505-2E9C-101B-9397-08002B2CF9AE}" pid="4" name="ICV">
    <vt:lpwstr>559CBA8889194F6A8AA78F03CFD56321_12</vt:lpwstr>
  </property>
</Properties>
</file>