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F0" w:rsidRPr="00BF4C75" w:rsidRDefault="00BF4C75" w:rsidP="009916F0">
      <w:pPr>
        <w:spacing w:line="540" w:lineRule="exact"/>
        <w:ind w:leftChars="250" w:left="525" w:rightChars="250" w:right="525" w:firstLineChars="200" w:firstLine="801"/>
        <w:jc w:val="center"/>
        <w:rPr>
          <w:rFonts w:ascii="方正小标宋简体" w:eastAsia="方正小标宋简体" w:hAnsi="仿宋"/>
          <w:b/>
          <w:color w:val="000000"/>
          <w:w w:val="90"/>
          <w:sz w:val="44"/>
          <w:szCs w:val="44"/>
        </w:rPr>
      </w:pPr>
      <w:r w:rsidRPr="00BF4C75">
        <w:rPr>
          <w:rFonts w:ascii="方正小标宋简体" w:eastAsia="方正小标宋简体" w:hAnsi="仿宋" w:hint="eastAsia"/>
          <w:b/>
          <w:color w:val="000000"/>
          <w:w w:val="90"/>
          <w:sz w:val="44"/>
          <w:szCs w:val="44"/>
        </w:rPr>
        <w:t>桓台县鱼龙中学</w:t>
      </w:r>
      <w:r w:rsidR="009916F0" w:rsidRPr="00BF4C75">
        <w:rPr>
          <w:rFonts w:ascii="方正小标宋简体" w:eastAsia="方正小标宋简体" w:hAnsi="仿宋" w:hint="eastAsia"/>
          <w:b/>
          <w:color w:val="000000"/>
          <w:w w:val="90"/>
          <w:sz w:val="44"/>
          <w:szCs w:val="44"/>
        </w:rPr>
        <w:t>交通事故应急预案</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为了有效应急处置学校师生可能发生的交通安全事故，确保事故处理工作高效、有序地进行，最大限度地减轻事故造成的损失，切实保障师生的生命安全，维护学校和社会稳定，根据上级要求,结合我校实际，特制订本预案。 </w:t>
      </w:r>
    </w:p>
    <w:p w:rsidR="009916F0" w:rsidRPr="00BF4C75" w:rsidRDefault="009916F0" w:rsidP="00BF4C75">
      <w:pPr>
        <w:spacing w:line="560" w:lineRule="exact"/>
        <w:ind w:leftChars="250" w:left="525" w:rightChars="250" w:right="525" w:firstLineChars="200" w:firstLine="575"/>
        <w:rPr>
          <w:rFonts w:ascii="黑体" w:eastAsia="黑体" w:hAnsi="黑体" w:hint="eastAsia"/>
          <w:color w:val="000000"/>
          <w:w w:val="90"/>
          <w:sz w:val="32"/>
          <w:szCs w:val="32"/>
        </w:rPr>
      </w:pPr>
      <w:r w:rsidRPr="00BF4C75">
        <w:rPr>
          <w:rFonts w:ascii="黑体" w:eastAsia="黑体" w:hAnsi="黑体" w:hint="eastAsia"/>
          <w:color w:val="000000"/>
          <w:w w:val="90"/>
          <w:sz w:val="32"/>
          <w:szCs w:val="32"/>
        </w:rPr>
        <w:t xml:space="preserve">一、成立领导小组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组  长：李修村</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副组长：</w:t>
      </w:r>
      <w:proofErr w:type="gramStart"/>
      <w:r w:rsidRPr="00BF4C75">
        <w:rPr>
          <w:rFonts w:ascii="仿宋_GB2312" w:eastAsia="仿宋_GB2312" w:hAnsi="仿宋" w:hint="eastAsia"/>
          <w:color w:val="000000"/>
          <w:w w:val="90"/>
          <w:sz w:val="32"/>
          <w:szCs w:val="32"/>
        </w:rPr>
        <w:t>巩</w:t>
      </w:r>
      <w:proofErr w:type="gramEnd"/>
      <w:r w:rsidRPr="00BF4C75">
        <w:rPr>
          <w:rFonts w:ascii="仿宋_GB2312" w:eastAsia="仿宋_GB2312" w:hAnsi="仿宋" w:hint="eastAsia"/>
          <w:color w:val="000000"/>
          <w:w w:val="90"/>
          <w:sz w:val="32"/>
          <w:szCs w:val="32"/>
        </w:rPr>
        <w:t xml:space="preserve">雪花     组  员：校委会成员及各班主任 </w:t>
      </w:r>
    </w:p>
    <w:p w:rsidR="009916F0" w:rsidRPr="00BF4C75" w:rsidRDefault="009916F0" w:rsidP="00BF4C75">
      <w:pPr>
        <w:spacing w:line="560" w:lineRule="exact"/>
        <w:ind w:leftChars="250" w:left="525" w:rightChars="250" w:right="525" w:firstLineChars="200" w:firstLine="575"/>
        <w:rPr>
          <w:rFonts w:ascii="黑体" w:eastAsia="黑体" w:hAnsi="黑体" w:hint="eastAsia"/>
          <w:color w:val="000000"/>
          <w:w w:val="90"/>
          <w:sz w:val="32"/>
          <w:szCs w:val="32"/>
        </w:rPr>
      </w:pPr>
      <w:r w:rsidRPr="00BF4C75">
        <w:rPr>
          <w:rFonts w:ascii="黑体" w:eastAsia="黑体" w:hAnsi="黑体" w:hint="eastAsia"/>
          <w:color w:val="000000"/>
          <w:w w:val="90"/>
          <w:sz w:val="32"/>
          <w:szCs w:val="32"/>
        </w:rPr>
        <w:t xml:space="preserve">二、交通事故处理指挥小组的主要职责 </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（一）</w:t>
      </w:r>
      <w:r w:rsidR="009916F0" w:rsidRPr="00BF4C75">
        <w:rPr>
          <w:rFonts w:ascii="仿宋_GB2312" w:eastAsia="仿宋_GB2312" w:hAnsi="仿宋" w:hint="eastAsia"/>
          <w:color w:val="000000"/>
          <w:w w:val="90"/>
          <w:sz w:val="32"/>
          <w:szCs w:val="32"/>
        </w:rPr>
        <w:t xml:space="preserve">发生交通事故时，负责发布应急救援指令，向“120急救中心”报告； </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（二）</w:t>
      </w:r>
      <w:r w:rsidR="009916F0" w:rsidRPr="00BF4C75">
        <w:rPr>
          <w:rFonts w:ascii="仿宋_GB2312" w:eastAsia="仿宋_GB2312" w:hAnsi="仿宋" w:hint="eastAsia"/>
          <w:color w:val="000000"/>
          <w:w w:val="90"/>
          <w:sz w:val="32"/>
          <w:szCs w:val="32"/>
        </w:rPr>
        <w:t xml:space="preserve">控制事态发展，做好各方面稳定工作； </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（三）</w:t>
      </w:r>
      <w:r w:rsidR="009916F0" w:rsidRPr="00BF4C75">
        <w:rPr>
          <w:rFonts w:ascii="仿宋_GB2312" w:eastAsia="仿宋_GB2312" w:hAnsi="仿宋" w:hint="eastAsia"/>
          <w:color w:val="000000"/>
          <w:w w:val="90"/>
          <w:sz w:val="32"/>
          <w:szCs w:val="32"/>
        </w:rPr>
        <w:t xml:space="preserve">组织指挥救援队伍实施救援工作； </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（四）</w:t>
      </w:r>
      <w:r w:rsidR="009916F0" w:rsidRPr="00BF4C75">
        <w:rPr>
          <w:rFonts w:ascii="仿宋_GB2312" w:eastAsia="仿宋_GB2312" w:hAnsi="仿宋" w:hint="eastAsia"/>
          <w:color w:val="000000"/>
          <w:w w:val="90"/>
          <w:sz w:val="32"/>
          <w:szCs w:val="32"/>
        </w:rPr>
        <w:t>配合有关部门开展事故调查；</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（五）</w:t>
      </w:r>
      <w:r w:rsidR="009916F0" w:rsidRPr="00BF4C75">
        <w:rPr>
          <w:rFonts w:ascii="仿宋_GB2312" w:eastAsia="仿宋_GB2312" w:hAnsi="仿宋" w:hint="eastAsia"/>
          <w:color w:val="000000"/>
          <w:w w:val="90"/>
          <w:sz w:val="32"/>
          <w:szCs w:val="32"/>
        </w:rPr>
        <w:t xml:space="preserve">及时向上级主管部门通报事故情况； </w:t>
      </w:r>
    </w:p>
    <w:p w:rsidR="009916F0" w:rsidRPr="00BF4C75" w:rsidRDefault="00BF4C75"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Pr>
          <w:rFonts w:ascii="仿宋_GB2312" w:eastAsia="仿宋_GB2312" w:hAnsi="仿宋" w:hint="eastAsia"/>
          <w:color w:val="000000"/>
          <w:w w:val="90"/>
          <w:sz w:val="32"/>
          <w:szCs w:val="32"/>
        </w:rPr>
        <w:t>（六）</w:t>
      </w:r>
      <w:r w:rsidR="009916F0" w:rsidRPr="00BF4C75">
        <w:rPr>
          <w:rFonts w:ascii="仿宋_GB2312" w:eastAsia="仿宋_GB2312" w:hAnsi="仿宋" w:hint="eastAsia"/>
          <w:color w:val="000000"/>
          <w:w w:val="90"/>
          <w:sz w:val="32"/>
          <w:szCs w:val="32"/>
        </w:rPr>
        <w:t xml:space="preserve">组织人员进行现场保护和进行事故善后处理。 </w:t>
      </w:r>
    </w:p>
    <w:p w:rsidR="009916F0" w:rsidRPr="00BF4C75" w:rsidRDefault="009916F0" w:rsidP="00BF4C75">
      <w:pPr>
        <w:spacing w:line="560" w:lineRule="exact"/>
        <w:ind w:leftChars="250" w:left="525" w:rightChars="250" w:right="525" w:firstLineChars="200" w:firstLine="575"/>
        <w:rPr>
          <w:rFonts w:ascii="黑体" w:eastAsia="黑体" w:hAnsi="黑体" w:hint="eastAsia"/>
          <w:color w:val="000000"/>
          <w:w w:val="90"/>
          <w:sz w:val="32"/>
          <w:szCs w:val="32"/>
        </w:rPr>
      </w:pPr>
      <w:r w:rsidRPr="00BF4C75">
        <w:rPr>
          <w:rFonts w:ascii="黑体" w:eastAsia="黑体" w:hAnsi="黑体" w:hint="eastAsia"/>
          <w:color w:val="000000"/>
          <w:w w:val="90"/>
          <w:sz w:val="32"/>
          <w:szCs w:val="32"/>
        </w:rPr>
        <w:t xml:space="preserve">三、迅速开展救治工作 </w:t>
      </w:r>
    </w:p>
    <w:p w:rsidR="009916F0" w:rsidRPr="00BF4C75" w:rsidRDefault="009916F0" w:rsidP="00BF4C75">
      <w:pPr>
        <w:spacing w:line="560" w:lineRule="exact"/>
        <w:ind w:leftChars="250" w:left="525" w:rightChars="250" w:right="525" w:firstLineChars="200" w:firstLine="575"/>
        <w:rPr>
          <w:rFonts w:ascii="楷体_GB2312" w:eastAsia="楷体_GB2312" w:hAnsi="仿宋" w:hint="eastAsia"/>
          <w:color w:val="000000"/>
          <w:w w:val="90"/>
          <w:sz w:val="32"/>
          <w:szCs w:val="32"/>
        </w:rPr>
      </w:pPr>
      <w:r w:rsidRPr="00BF4C75">
        <w:rPr>
          <w:rFonts w:ascii="楷体_GB2312" w:eastAsia="楷体_GB2312" w:hAnsi="仿宋" w:hint="eastAsia"/>
          <w:color w:val="000000"/>
          <w:w w:val="90"/>
          <w:sz w:val="32"/>
          <w:szCs w:val="32"/>
        </w:rPr>
        <w:t xml:space="preserve">（一）为了有序地开展施救工作，分组如下：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1.综合协调联系组：主要任务是传达领导指示，报告事故处理情况，协调开展救援工作，完成领导交办的各项任务，保证通讯畅通。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2.专业抢救组：由田洪海负责，主要任务是组织校教职工对受伤学生配合医生进行现场进行救护，如</w:t>
      </w:r>
      <w:proofErr w:type="gramStart"/>
      <w:r w:rsidRPr="00BF4C75">
        <w:rPr>
          <w:rFonts w:ascii="仿宋_GB2312" w:eastAsia="仿宋_GB2312" w:hAnsi="仿宋" w:hint="eastAsia"/>
          <w:color w:val="000000"/>
          <w:w w:val="90"/>
          <w:sz w:val="32"/>
          <w:szCs w:val="32"/>
        </w:rPr>
        <w:t>遇学生</w:t>
      </w:r>
      <w:proofErr w:type="gramEnd"/>
      <w:r w:rsidRPr="00BF4C75">
        <w:rPr>
          <w:rFonts w:ascii="仿宋_GB2312" w:eastAsia="仿宋_GB2312" w:hAnsi="仿宋" w:hint="eastAsia"/>
          <w:color w:val="000000"/>
          <w:w w:val="90"/>
          <w:sz w:val="32"/>
          <w:szCs w:val="32"/>
        </w:rPr>
        <w:t xml:space="preserve">乘车出现车祸，应立急赶到现场，开展救护工作。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lastRenderedPageBreak/>
        <w:t xml:space="preserve">3.医疗救护组：由王海峰负责，主要任务是与医院联系，开设现场救护所，负责受伤人员的医治工作。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4.警戒维护组：由高振负责，主要任务是设置警界区域，维护现场秩序、疏通道路，组织人员撤离，劝说围观者离开现场。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5.后勤保障组：</w:t>
      </w:r>
      <w:proofErr w:type="gramStart"/>
      <w:r w:rsidRPr="00BF4C75">
        <w:rPr>
          <w:rFonts w:ascii="仿宋_GB2312" w:eastAsia="仿宋_GB2312" w:hAnsi="仿宋" w:hint="eastAsia"/>
          <w:color w:val="000000"/>
          <w:w w:val="90"/>
          <w:sz w:val="32"/>
          <w:szCs w:val="32"/>
        </w:rPr>
        <w:t>由付训</w:t>
      </w:r>
      <w:proofErr w:type="gramEnd"/>
      <w:r w:rsidRPr="00BF4C75">
        <w:rPr>
          <w:rFonts w:ascii="仿宋_GB2312" w:eastAsia="仿宋_GB2312" w:hAnsi="仿宋" w:hint="eastAsia"/>
          <w:color w:val="000000"/>
          <w:w w:val="90"/>
          <w:sz w:val="32"/>
          <w:szCs w:val="32"/>
        </w:rPr>
        <w:t xml:space="preserve">军负责，主要任务是迅速调集车辆运送伤员及救急物品。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6.善后处理组：由张树华负责，主要任务是通知受伤学生家长，并做好家属的安抚、慰问和稳定工作，妥善处理善后事情，消除各种不安定因素。 </w:t>
      </w:r>
    </w:p>
    <w:p w:rsidR="009916F0" w:rsidRPr="00BF4C75" w:rsidRDefault="009916F0" w:rsidP="00BF4C75">
      <w:pPr>
        <w:spacing w:line="560" w:lineRule="exact"/>
        <w:ind w:leftChars="250" w:left="525" w:rightChars="250" w:right="525" w:firstLineChars="200" w:firstLine="575"/>
        <w:rPr>
          <w:rFonts w:ascii="楷体_GB2312" w:eastAsia="楷体_GB2312" w:hAnsi="仿宋" w:hint="eastAsia"/>
          <w:color w:val="000000"/>
          <w:w w:val="90"/>
          <w:sz w:val="32"/>
          <w:szCs w:val="32"/>
        </w:rPr>
      </w:pPr>
      <w:r w:rsidRPr="00BF4C75">
        <w:rPr>
          <w:rFonts w:ascii="楷体_GB2312" w:eastAsia="楷体_GB2312" w:hAnsi="仿宋" w:hint="eastAsia"/>
          <w:color w:val="000000"/>
          <w:w w:val="90"/>
          <w:sz w:val="32"/>
          <w:szCs w:val="32"/>
        </w:rPr>
        <w:t xml:space="preserve">（二）出现轻微交通事故后，学校校长及全体班子成员，应组织学校教职工按照上述成立的工作小组分工负责开展有序的施救工作。 </w:t>
      </w:r>
    </w:p>
    <w:p w:rsidR="009916F0" w:rsidRPr="00BF4C75" w:rsidRDefault="009916F0" w:rsidP="00BF4C75">
      <w:pPr>
        <w:spacing w:line="560" w:lineRule="exact"/>
        <w:ind w:leftChars="250" w:left="525" w:rightChars="250" w:right="525" w:firstLineChars="200" w:firstLine="575"/>
        <w:rPr>
          <w:rFonts w:ascii="楷体_GB2312" w:eastAsia="楷体_GB2312" w:hAnsi="仿宋" w:hint="eastAsia"/>
          <w:color w:val="000000"/>
          <w:w w:val="90"/>
          <w:sz w:val="32"/>
          <w:szCs w:val="32"/>
        </w:rPr>
      </w:pPr>
      <w:r w:rsidRPr="00BF4C75">
        <w:rPr>
          <w:rFonts w:ascii="楷体_GB2312" w:eastAsia="楷体_GB2312" w:hAnsi="仿宋" w:hint="eastAsia"/>
          <w:color w:val="000000"/>
          <w:w w:val="90"/>
          <w:sz w:val="32"/>
          <w:szCs w:val="32"/>
        </w:rPr>
        <w:t xml:space="preserve">（三）出现一般及以上程度事故后，学校校长及全体领导应在当地党政主要领导和交警的指挥下，组织全体教职工按照上述成立的工作小组分工负责开展有序的施救工作。 </w:t>
      </w:r>
    </w:p>
    <w:p w:rsidR="009916F0" w:rsidRPr="00BF4C75" w:rsidRDefault="009916F0" w:rsidP="00BF4C75">
      <w:pPr>
        <w:spacing w:line="560" w:lineRule="exact"/>
        <w:ind w:leftChars="250" w:left="525" w:rightChars="250" w:right="525" w:firstLineChars="200" w:firstLine="575"/>
        <w:rPr>
          <w:rFonts w:ascii="黑体" w:eastAsia="黑体" w:hAnsi="黑体" w:hint="eastAsia"/>
          <w:color w:val="000000"/>
          <w:w w:val="90"/>
          <w:sz w:val="32"/>
          <w:szCs w:val="32"/>
        </w:rPr>
      </w:pPr>
      <w:r w:rsidRPr="00BF4C75">
        <w:rPr>
          <w:rFonts w:ascii="黑体" w:eastAsia="黑体" w:hAnsi="黑体" w:hint="eastAsia"/>
          <w:color w:val="000000"/>
          <w:w w:val="90"/>
          <w:sz w:val="32"/>
          <w:szCs w:val="32"/>
        </w:rPr>
        <w:t xml:space="preserve">四、做好事故调查处理和上报工作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轻微事故和一般事故的调查处理，在交通部门领导的统一指挥下，开展调查，并按有关规定处理。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 xml:space="preserve">重特大事故调查处理工作，应在县领导的统一指挥下，配合有关部门开展调查，并按有关法律法规规定进行处理。 </w:t>
      </w:r>
    </w:p>
    <w:p w:rsidR="009916F0" w:rsidRPr="00BF4C75" w:rsidRDefault="009916F0" w:rsidP="00BF4C75">
      <w:pPr>
        <w:spacing w:line="560" w:lineRule="exact"/>
        <w:ind w:leftChars="250" w:left="525" w:rightChars="250" w:right="525" w:firstLineChars="200" w:firstLine="575"/>
        <w:rPr>
          <w:rFonts w:ascii="仿宋_GB2312" w:eastAsia="仿宋_GB2312" w:hAnsi="仿宋" w:hint="eastAsia"/>
          <w:color w:val="000000"/>
          <w:w w:val="90"/>
          <w:sz w:val="32"/>
          <w:szCs w:val="32"/>
        </w:rPr>
      </w:pPr>
      <w:r w:rsidRPr="00BF4C75">
        <w:rPr>
          <w:rFonts w:ascii="仿宋_GB2312" w:eastAsia="仿宋_GB2312" w:hAnsi="仿宋" w:hint="eastAsia"/>
          <w:color w:val="000000"/>
          <w:w w:val="90"/>
          <w:sz w:val="32"/>
          <w:szCs w:val="32"/>
        </w:rPr>
        <w:t>无论出现什么性质的交通事故，学校都必须及时向上级主管部门汇报。</w:t>
      </w:r>
    </w:p>
    <w:p w:rsidR="00BF4C75" w:rsidRDefault="00BF4C75" w:rsidP="00BF4C75">
      <w:pPr>
        <w:spacing w:line="540" w:lineRule="exact"/>
        <w:ind w:leftChars="250" w:left="525" w:rightChars="250" w:right="525" w:firstLineChars="200" w:firstLine="575"/>
        <w:jc w:val="right"/>
        <w:rPr>
          <w:rFonts w:ascii="仿宋" w:eastAsia="仿宋" w:hAnsi="仿宋"/>
          <w:color w:val="000000"/>
          <w:w w:val="90"/>
          <w:sz w:val="32"/>
          <w:szCs w:val="32"/>
        </w:rPr>
      </w:pPr>
    </w:p>
    <w:p w:rsidR="009916F0" w:rsidRDefault="009916F0" w:rsidP="00BF4C75">
      <w:pPr>
        <w:wordWrap w:val="0"/>
        <w:spacing w:line="540" w:lineRule="exact"/>
        <w:ind w:leftChars="250" w:left="525" w:rightChars="250" w:right="525" w:firstLineChars="200" w:firstLine="575"/>
        <w:jc w:val="right"/>
        <w:rPr>
          <w:rFonts w:ascii="仿宋" w:eastAsia="仿宋" w:hAnsi="仿宋"/>
          <w:color w:val="000000"/>
          <w:w w:val="90"/>
          <w:sz w:val="32"/>
          <w:szCs w:val="32"/>
        </w:rPr>
      </w:pPr>
      <w:r w:rsidRPr="00EC2366">
        <w:rPr>
          <w:rFonts w:ascii="仿宋" w:eastAsia="仿宋" w:hAnsi="仿宋" w:hint="eastAsia"/>
          <w:color w:val="000000"/>
          <w:w w:val="90"/>
          <w:sz w:val="32"/>
          <w:szCs w:val="32"/>
        </w:rPr>
        <w:t>桓台县</w:t>
      </w:r>
      <w:r>
        <w:rPr>
          <w:rFonts w:ascii="仿宋" w:eastAsia="仿宋" w:hAnsi="仿宋" w:hint="eastAsia"/>
          <w:color w:val="000000"/>
          <w:w w:val="90"/>
          <w:sz w:val="32"/>
          <w:szCs w:val="32"/>
        </w:rPr>
        <w:t>鱼龙</w:t>
      </w:r>
      <w:r w:rsidRPr="00EC2366">
        <w:rPr>
          <w:rFonts w:ascii="仿宋" w:eastAsia="仿宋" w:hAnsi="仿宋"/>
          <w:color w:val="000000"/>
          <w:w w:val="90"/>
          <w:sz w:val="32"/>
          <w:szCs w:val="32"/>
        </w:rPr>
        <w:t>中学</w:t>
      </w:r>
      <w:r w:rsidR="00BF4C75">
        <w:rPr>
          <w:rFonts w:ascii="仿宋" w:eastAsia="仿宋" w:hAnsi="仿宋" w:hint="eastAsia"/>
          <w:color w:val="000000"/>
          <w:w w:val="90"/>
          <w:sz w:val="32"/>
          <w:szCs w:val="32"/>
        </w:rPr>
        <w:t xml:space="preserve"> </w:t>
      </w:r>
      <w:r w:rsidR="00BF4C75">
        <w:rPr>
          <w:rFonts w:ascii="仿宋" w:eastAsia="仿宋" w:hAnsi="仿宋"/>
          <w:color w:val="000000"/>
          <w:w w:val="90"/>
          <w:sz w:val="32"/>
          <w:szCs w:val="32"/>
        </w:rPr>
        <w:t xml:space="preserve">  </w:t>
      </w:r>
    </w:p>
    <w:p w:rsidR="00B267A6" w:rsidRPr="00BF4C75" w:rsidRDefault="00BF4C75" w:rsidP="00BF4C75">
      <w:pPr>
        <w:spacing w:line="540" w:lineRule="exact"/>
        <w:ind w:leftChars="250" w:left="525" w:rightChars="250" w:right="525" w:firstLineChars="200" w:firstLine="575"/>
        <w:jc w:val="center"/>
        <w:rPr>
          <w:rFonts w:ascii="仿宋" w:eastAsia="仿宋" w:hAnsi="仿宋" w:hint="eastAsia"/>
          <w:color w:val="000000"/>
          <w:w w:val="90"/>
          <w:sz w:val="32"/>
          <w:szCs w:val="32"/>
        </w:rPr>
      </w:pPr>
      <w:r>
        <w:rPr>
          <w:rFonts w:ascii="仿宋" w:eastAsia="仿宋" w:hAnsi="仿宋"/>
          <w:color w:val="000000"/>
          <w:w w:val="90"/>
          <w:sz w:val="32"/>
          <w:szCs w:val="32"/>
        </w:rPr>
        <w:t xml:space="preserve">                               </w:t>
      </w:r>
      <w:r w:rsidR="009916F0" w:rsidRPr="00EC2366">
        <w:rPr>
          <w:rFonts w:ascii="仿宋" w:eastAsia="仿宋" w:hAnsi="仿宋" w:hint="eastAsia"/>
          <w:color w:val="000000"/>
          <w:w w:val="90"/>
          <w:sz w:val="32"/>
          <w:szCs w:val="32"/>
        </w:rPr>
        <w:t>20</w:t>
      </w:r>
      <w:r w:rsidR="009916F0">
        <w:rPr>
          <w:rFonts w:ascii="仿宋" w:eastAsia="仿宋" w:hAnsi="仿宋"/>
          <w:color w:val="000000"/>
          <w:w w:val="90"/>
          <w:sz w:val="32"/>
          <w:szCs w:val="32"/>
        </w:rPr>
        <w:t>23</w:t>
      </w:r>
      <w:r>
        <w:rPr>
          <w:rFonts w:ascii="仿宋" w:eastAsia="仿宋" w:hAnsi="仿宋"/>
          <w:color w:val="000000"/>
          <w:w w:val="90"/>
          <w:sz w:val="32"/>
          <w:szCs w:val="32"/>
        </w:rPr>
        <w:t>.9.1</w:t>
      </w:r>
      <w:bookmarkStart w:id="0" w:name="_GoBack"/>
      <w:bookmarkEnd w:id="0"/>
    </w:p>
    <w:sectPr w:rsidR="00B267A6" w:rsidRPr="00BF4C75" w:rsidSect="00284201">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9F" w:rsidRDefault="005A4E9F">
      <w:r>
        <w:separator/>
      </w:r>
    </w:p>
  </w:endnote>
  <w:endnote w:type="continuationSeparator" w:id="0">
    <w:p w:rsidR="005A4E9F" w:rsidRDefault="005A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A6" w:rsidRDefault="00B267A6">
    <w:pPr>
      <w:pStyle w:val="a3"/>
      <w:tabs>
        <w:tab w:val="clear" w:pos="4153"/>
        <w:tab w:val="clear" w:pos="8306"/>
        <w:tab w:val="left" w:pos="71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9F" w:rsidRDefault="005A4E9F">
      <w:r>
        <w:separator/>
      </w:r>
    </w:p>
  </w:footnote>
  <w:footnote w:type="continuationSeparator" w:id="0">
    <w:p w:rsidR="005A4E9F" w:rsidRDefault="005A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8B"/>
    <w:rsid w:val="0001387F"/>
    <w:rsid w:val="000B5053"/>
    <w:rsid w:val="000D6734"/>
    <w:rsid w:val="00284201"/>
    <w:rsid w:val="0035693D"/>
    <w:rsid w:val="0046633D"/>
    <w:rsid w:val="004A26DC"/>
    <w:rsid w:val="005040A1"/>
    <w:rsid w:val="00534D6F"/>
    <w:rsid w:val="005A4E9F"/>
    <w:rsid w:val="00622DFA"/>
    <w:rsid w:val="006B3C03"/>
    <w:rsid w:val="008612D9"/>
    <w:rsid w:val="00941BEE"/>
    <w:rsid w:val="009916F0"/>
    <w:rsid w:val="00A44C7F"/>
    <w:rsid w:val="00B267A6"/>
    <w:rsid w:val="00B474A4"/>
    <w:rsid w:val="00B76904"/>
    <w:rsid w:val="00BB7071"/>
    <w:rsid w:val="00BF4C75"/>
    <w:rsid w:val="00C241EB"/>
    <w:rsid w:val="00D3758B"/>
    <w:rsid w:val="00DD2DBF"/>
    <w:rsid w:val="00E11F49"/>
    <w:rsid w:val="00E342B7"/>
    <w:rsid w:val="00FD3B3B"/>
    <w:rsid w:val="4EA6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59636"/>
  <w15:docId w15:val="{DBC5CE8E-62FD-4C0D-A353-13E1E52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paragraph" w:customStyle="1" w:styleId="FooterOdd">
    <w:name w:val="Footer Odd"/>
    <w:basedOn w:val="a"/>
    <w:qFormat/>
    <w:pPr>
      <w:widowControl/>
      <w:pBdr>
        <w:top w:val="single" w:sz="4" w:space="1" w:color="5B9BD5"/>
      </w:pBdr>
      <w:spacing w:after="180" w:line="264" w:lineRule="auto"/>
      <w:jc w:val="right"/>
    </w:pPr>
    <w:rPr>
      <w:rFonts w:ascii="Calibri" w:hAnsi="Calibri"/>
      <w:color w:val="44546A"/>
      <w:kern w:val="0"/>
      <w:sz w:val="20"/>
      <w:szCs w:val="23"/>
    </w:rPr>
  </w:style>
  <w:style w:type="paragraph" w:styleId="a8">
    <w:name w:val="Balloon Text"/>
    <w:basedOn w:val="a"/>
    <w:link w:val="a9"/>
    <w:uiPriority w:val="99"/>
    <w:semiHidden/>
    <w:unhideWhenUsed/>
    <w:rsid w:val="009916F0"/>
    <w:rPr>
      <w:sz w:val="18"/>
      <w:szCs w:val="18"/>
    </w:rPr>
  </w:style>
  <w:style w:type="character" w:customStyle="1" w:styleId="a9">
    <w:name w:val="批注框文本 字符"/>
    <w:basedOn w:val="a0"/>
    <w:link w:val="a8"/>
    <w:uiPriority w:val="99"/>
    <w:semiHidden/>
    <w:rsid w:val="009916F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2023-10-23T03:08:00Z</cp:lastPrinted>
  <dcterms:created xsi:type="dcterms:W3CDTF">2023-10-17T06:49:00Z</dcterms:created>
  <dcterms:modified xsi:type="dcterms:W3CDTF">2023-11-17T15:38:00Z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