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桓台县教育和体育局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spacing w:val="-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5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-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桓台县教育和体育局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认真贯彻落实《中华人民共和国政府信息公开条例》和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政府统一部署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不断健全完善政务信息公开工作制度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全面细致梳理政府信息公开事项，聚焦义务教育重点领域，切实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加大政府信息公开力度，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细化公开内容，拓宽公开渠道，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加强信息发布、解读和回应，依法依规答复信息公开申请，教育领域透明度进一步提高，切实保障人民群众的知情权、参与权、监督权和表达权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努力做到政府信息公开工作务实、高效。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年，按照市、县政府的统一要求，桓台县教育和体育局对照教育领域事项，重新编制并在门户网站发布了《桓台县教育和体育局政务公开事项标准目录》和《桓台县义务教育领域基层政务公开标准目录》。认真对政务公开栏目设置进行了调整和细化，共设置了政务公开组织管理、政协提案办理、政策解读、双随机一公开、行政执法信息、重大行政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策、重要部署执行公开、教育信息、13所县属中小学信息公开等24个栏目，全年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通过政府信息公开专栏公开信息共计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加强教育政务新媒体运用，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政府门户网站及官方微信联动发布模式，做好新闻发布、热点回应、信息服务等工作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截至目前，教体局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官方微信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公众号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订阅用户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16472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3162300" cy="5625465"/>
            <wp:effectExtent l="0" t="0" r="0" b="13335"/>
            <wp:docPr id="1" name="图片 1" descr="微信图片_2021012615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6153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信息公开工作开展情况。按照《国务院办公厅关于印发〈公共企事业单位信息公开规定制定办法〉的通知》文件精神，全面推动中小学开展信息公开，不断增强学校主动公开意识，指导学校逐步建立完善的政府信息公开工作机制，扩大公开范围，细化公开内容，在“桓台县公共企事业单位信息公开”栏目设置了“教育领域”专栏，重点主动公开了下列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1.学校基本情况，包括历史沿革、办学性质、办学地点、办学规模、办学基本条件、机构职能、联系方式等；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2.政策法规，包括学生学籍管理规定、评优奖励办法等；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3.招生信息，包括招生计划、范围及对象、招生结果等；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4.年度报告，包括学校年度工作计划、教学计划及执行情况等。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2785745" cy="2260600"/>
            <wp:effectExtent l="0" t="0" r="14605" b="6350"/>
            <wp:docPr id="2" name="图片 2" descr="16213024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130241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全年共收到公民、法人和其他组织通过各种形式提出的信息公开申请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我局接收申请后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认真做好相关回应回复，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已按时办理完毕并答复。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桓台县教育和体育局高度重视政府信息管理工作，本着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“以公开为常态、不公开为例外”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原则，做到应公开尽公开。注重公开内容的动态调整，结合群众关注的重点热点问题，加大招生入学、教育资助、教师招聘、教育培训等信息的公开力度，定期对公开内容进行梳理并及时更新。完善政府信息公开保密审查和监督检查机制，严格落实政府信息公开审查制度，对需公开发布的信息经科室审核和保密审查后，由分管领导签署审批意见，再进行备案统一对外发布，切实做好政府信息管理，严把信息安全关，确保信息公开工作的规范性和安全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（四）平台、机构建设和人员情况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县政府信息公开工作统一要求和部署，桓台县教育和体育局把政府信息公开工作摆在重要位置，及时调整政务公开工作领导小组，明确分管领导及具体负责人，设立政务公开工作领导小组办公室，明确1名同志作为局信息员，具体负责政府信息公开内容维护、组织协调等日常工作，确保信息公开全面、及时、准确。研究制定《桓台县教育和体育局2020年政务公开工作实施方案》，切实抓好信息公开工作落实。积极推进网站平台建设，按照政府信息公开条例的要求调整扩大公开范围，加大信息公开量,细化公开内容，不断完善政务公开和公共服务功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公开工作监督机制，要求局机关各科室严格按照政务公开工作要求及时公开信息，采取自查、抽查等方式增强机关干部做好政务公开工作的自觉性，要求学校以官方网站、微信公众号等为依托，进一步丰富信息公开渠道，做好校务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。制定《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桓台县教育和体育局2020年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培训计划》，积极参加全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政务公开工作培训，组织召开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局机关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政务公开工作培训会，不断提升政务公开业务能力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推动政务公开工作水平再提升。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（六）建议提案办理情况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桓台县教育和体育局将人大建议、政协提案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办理结果公开作为加强政府信息公开工作的重要内容，积极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办理复文公开工作，对可以公开的复文在“建议提案办理”专栏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全文公开，主动接受群众监督，回应社会关切。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年共承办建议提案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件，其中人大代表建议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件、政协委员提案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件，主办件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件，公开率100%。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drawing>
          <wp:inline distT="0" distB="0" distL="114300" distR="114300">
            <wp:extent cx="2750185" cy="3314700"/>
            <wp:effectExtent l="0" t="0" r="12065" b="0"/>
            <wp:docPr id="4" name="图片 4" descr="微信图片_2021012615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1261516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drawing>
          <wp:inline distT="0" distB="0" distL="114300" distR="114300">
            <wp:extent cx="2780030" cy="3298190"/>
            <wp:effectExtent l="0" t="0" r="1270" b="16510"/>
            <wp:docPr id="5" name="图片 5" descr="微信图片_202101261516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12615162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jc w:val="both"/>
        <w:textAlignment w:val="auto"/>
        <w:rPr>
          <w:rFonts w:hint="eastAsia" w:ascii="黑体" w:hAnsi="黑体" w:eastAsia="黑体" w:cs="黑体"/>
          <w:spacing w:val="-1"/>
          <w:sz w:val="32"/>
          <w:szCs w:val="32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主动公开政府信息情况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1815"/>
        <w:gridCol w:w="1870"/>
        <w:gridCol w:w="20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94" w:type="dxa"/>
            <w:gridSpan w:val="4"/>
            <w:noWrap w:val="0"/>
            <w:vAlign w:val="top"/>
          </w:tcPr>
          <w:p>
            <w:pPr>
              <w:pStyle w:val="5"/>
              <w:spacing w:before="5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5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spacing w:before="5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本年新制作数量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spacing w:before="5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本年新公开数量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spacing w:before="50" w:beforeLines="0"/>
              <w:ind w:left="191" w:right="209"/>
              <w:jc w:val="center"/>
              <w:rPr>
                <w:sz w:val="22"/>
              </w:rPr>
            </w:pPr>
            <w:r>
              <w:rPr>
                <w:sz w:val="22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5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规章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50" w:beforeLines="0"/>
              <w:ind w:left="119" w:right="100"/>
              <w:jc w:val="center"/>
              <w:rPr>
                <w:sz w:val="22"/>
              </w:rPr>
            </w:pPr>
            <w:r>
              <w:rPr>
                <w:sz w:val="22"/>
              </w:rPr>
              <w:t>规范性文件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94" w:type="dxa"/>
            <w:gridSpan w:val="4"/>
            <w:noWrap w:val="0"/>
            <w:vAlign w:val="top"/>
          </w:tcPr>
          <w:p>
            <w:pPr>
              <w:pStyle w:val="5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1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spacing w:before="1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spacing w:before="1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spacing w:before="10" w:beforeLines="0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行政许可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1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469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40" w:right="100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其他对外管理服务事项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75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13199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194" w:type="dxa"/>
            <w:gridSpan w:val="4"/>
            <w:noWrap w:val="0"/>
            <w:vAlign w:val="top"/>
          </w:tcPr>
          <w:p>
            <w:pPr>
              <w:pStyle w:val="5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spacing w:before="3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spacing w:before="30" w:beforeLines="0"/>
              <w:ind w:left="150" w:right="15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spacing w:before="30" w:beforeLines="0"/>
              <w:ind w:left="191" w:right="171"/>
              <w:jc w:val="center"/>
              <w:rPr>
                <w:sz w:val="22"/>
              </w:rPr>
            </w:pPr>
            <w:r>
              <w:rPr>
                <w:sz w:val="2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行政处罚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36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行政强制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2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20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194" w:type="dxa"/>
            <w:gridSpan w:val="4"/>
            <w:noWrap w:val="0"/>
            <w:vAlign w:val="top"/>
          </w:tcPr>
          <w:p>
            <w:pPr>
              <w:pStyle w:val="5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spacing w:before="30" w:beforeLines="0"/>
              <w:ind w:left="130" w:right="110"/>
              <w:jc w:val="center"/>
              <w:rPr>
                <w:sz w:val="22"/>
              </w:rPr>
            </w:pPr>
            <w:r>
              <w:rPr>
                <w:sz w:val="22"/>
              </w:rPr>
              <w:t>上一年项目数量</w:t>
            </w: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pStyle w:val="5"/>
              <w:spacing w:before="30" w:beforeLines="0"/>
              <w:ind w:left="1360" w:right="1360"/>
              <w:jc w:val="center"/>
              <w:rPr>
                <w:sz w:val="22"/>
              </w:rPr>
            </w:pPr>
            <w:r>
              <w:rPr>
                <w:sz w:val="22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30" w:beforeLines="0"/>
              <w:ind w:left="100" w:right="100"/>
              <w:jc w:val="center"/>
              <w:rPr>
                <w:sz w:val="22"/>
              </w:rPr>
            </w:pPr>
            <w:r>
              <w:rPr>
                <w:sz w:val="22"/>
              </w:rPr>
              <w:t>行政事业性收费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94" w:type="dxa"/>
            <w:gridSpan w:val="4"/>
            <w:noWrap w:val="0"/>
            <w:vAlign w:val="top"/>
          </w:tcPr>
          <w:p>
            <w:pPr>
              <w:pStyle w:val="5"/>
              <w:spacing w:before="30" w:beforeLines="0"/>
              <w:ind w:left="3100" w:right="3100"/>
              <w:jc w:val="center"/>
              <w:rPr>
                <w:sz w:val="22"/>
              </w:rPr>
            </w:pPr>
            <w:r>
              <w:rPr>
                <w:sz w:val="22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10" w:beforeLines="0"/>
              <w:ind w:left="120" w:right="100"/>
              <w:jc w:val="center"/>
              <w:rPr>
                <w:sz w:val="22"/>
              </w:rPr>
            </w:pPr>
            <w:r>
              <w:rPr>
                <w:sz w:val="22"/>
              </w:rPr>
              <w:t>信息内容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pStyle w:val="5"/>
              <w:spacing w:before="10" w:beforeLines="0"/>
              <w:ind w:left="129" w:right="110"/>
              <w:jc w:val="center"/>
              <w:rPr>
                <w:sz w:val="22"/>
              </w:rPr>
            </w:pPr>
            <w:r>
              <w:rPr>
                <w:sz w:val="22"/>
              </w:rPr>
              <w:t>采购项目数量</w:t>
            </w: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pStyle w:val="5"/>
              <w:spacing w:before="10" w:beforeLines="0"/>
              <w:ind w:left="1380" w:right="1360"/>
              <w:jc w:val="center"/>
              <w:rPr>
                <w:sz w:val="22"/>
              </w:rPr>
            </w:pPr>
            <w:r>
              <w:rPr>
                <w:sz w:val="22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494" w:type="dxa"/>
            <w:noWrap w:val="0"/>
            <w:vAlign w:val="top"/>
          </w:tcPr>
          <w:p>
            <w:pPr>
              <w:pStyle w:val="5"/>
              <w:spacing w:before="10" w:beforeLines="0"/>
              <w:ind w:left="140" w:right="100"/>
              <w:jc w:val="center"/>
              <w:rPr>
                <w:sz w:val="22"/>
              </w:rPr>
            </w:pPr>
            <w:r>
              <w:rPr>
                <w:sz w:val="22"/>
              </w:rPr>
              <w:t>政府集中采购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pStyle w:val="5"/>
              <w:jc w:val="both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40</w:t>
            </w: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948万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pacing w:val="-5"/>
          <w:sz w:val="32"/>
          <w:szCs w:val="32"/>
        </w:rPr>
        <w:t>收到和处</w:t>
      </w:r>
      <w:r>
        <w:rPr>
          <w:rFonts w:hint="eastAsia" w:ascii="黑体" w:hAnsi="黑体" w:eastAsia="黑体" w:cs="黑体"/>
          <w:sz w:val="32"/>
          <w:szCs w:val="32"/>
        </w:rPr>
        <w:t>理政府信息公开申请情况</w:t>
      </w:r>
    </w:p>
    <w:tbl>
      <w:tblPr>
        <w:tblStyle w:val="3"/>
        <w:tblW w:w="852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40"/>
        <w:gridCol w:w="1880"/>
        <w:gridCol w:w="580"/>
        <w:gridCol w:w="620"/>
        <w:gridCol w:w="640"/>
        <w:gridCol w:w="780"/>
        <w:gridCol w:w="780"/>
        <w:gridCol w:w="480"/>
        <w:gridCol w:w="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140" w:type="dxa"/>
            <w:gridSpan w:val="3"/>
            <w:vMerge w:val="restart"/>
            <w:noWrap w:val="0"/>
            <w:vAlign w:val="top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9" w:beforeLines="0"/>
              <w:rPr>
                <w:sz w:val="20"/>
              </w:rPr>
            </w:pPr>
          </w:p>
          <w:p>
            <w:pPr>
              <w:pStyle w:val="5"/>
              <w:spacing w:before="1" w:beforeLines="0" w:line="273" w:lineRule="auto"/>
              <w:ind w:left="479" w:right="77" w:hanging="380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19"/>
                <w:sz w:val="22"/>
              </w:rPr>
              <w:t>本列数据的勾稽关系为：第一项加第二项</w:t>
            </w:r>
            <w:r>
              <w:rPr>
                <w:spacing w:val="-13"/>
                <w:sz w:val="22"/>
              </w:rPr>
              <w:t>之和，等于第三项加第四项之和</w:t>
            </w:r>
            <w:r>
              <w:rPr>
                <w:sz w:val="22"/>
              </w:rPr>
              <w:t>）</w:t>
            </w:r>
          </w:p>
        </w:tc>
        <w:tc>
          <w:tcPr>
            <w:tcW w:w="4380" w:type="dxa"/>
            <w:gridSpan w:val="7"/>
            <w:noWrap w:val="0"/>
            <w:vAlign w:val="top"/>
          </w:tcPr>
          <w:p>
            <w:pPr>
              <w:pStyle w:val="5"/>
              <w:spacing w:before="70" w:beforeLines="0"/>
              <w:ind w:left="1620" w:right="1600"/>
              <w:jc w:val="center"/>
              <w:rPr>
                <w:sz w:val="22"/>
              </w:rPr>
            </w:pPr>
            <w:r>
              <w:rPr>
                <w:sz w:val="22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140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restart"/>
            <w:noWrap w:val="0"/>
            <w:vAlign w:val="top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48" w:beforeLines="0" w:line="273" w:lineRule="auto"/>
              <w:ind w:left="180" w:right="157"/>
              <w:jc w:val="both"/>
              <w:rPr>
                <w:sz w:val="22"/>
              </w:rPr>
            </w:pPr>
            <w:r>
              <w:rPr>
                <w:sz w:val="22"/>
              </w:rPr>
              <w:t>自然人</w:t>
            </w:r>
          </w:p>
        </w:tc>
        <w:tc>
          <w:tcPr>
            <w:tcW w:w="3300" w:type="dxa"/>
            <w:gridSpan w:val="5"/>
            <w:noWrap w:val="0"/>
            <w:vAlign w:val="top"/>
          </w:tcPr>
          <w:p>
            <w:pPr>
              <w:pStyle w:val="5"/>
              <w:spacing w:before="130" w:beforeLines="0"/>
              <w:ind w:left="900"/>
              <w:rPr>
                <w:sz w:val="22"/>
              </w:rPr>
            </w:pPr>
            <w:r>
              <w:rPr>
                <w:sz w:val="22"/>
              </w:rPr>
              <w:t>法人或其他组织</w:t>
            </w:r>
          </w:p>
        </w:tc>
        <w:tc>
          <w:tcPr>
            <w:tcW w:w="500" w:type="dxa"/>
            <w:vMerge w:val="restart"/>
            <w:noWrap w:val="0"/>
            <w:vAlign w:val="top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line="273" w:lineRule="auto"/>
              <w:ind w:left="139" w:right="118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140" w:type="dxa"/>
            <w:gridSpan w:val="3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spacing w:line="264" w:lineRule="auto"/>
              <w:ind w:left="200" w:right="177"/>
              <w:jc w:val="both"/>
              <w:rPr>
                <w:sz w:val="22"/>
              </w:rPr>
            </w:pPr>
            <w:r>
              <w:rPr>
                <w:sz w:val="22"/>
              </w:rPr>
              <w:t>商业企</w:t>
            </w:r>
          </w:p>
          <w:p>
            <w:pPr>
              <w:pStyle w:val="5"/>
              <w:ind w:left="200"/>
              <w:rPr>
                <w:sz w:val="22"/>
              </w:rPr>
            </w:pPr>
            <w:r>
              <w:rPr>
                <w:sz w:val="22"/>
              </w:rPr>
              <w:t>业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spacing w:line="264" w:lineRule="auto"/>
              <w:ind w:left="199" w:right="198"/>
              <w:jc w:val="both"/>
              <w:rPr>
                <w:sz w:val="22"/>
              </w:rPr>
            </w:pPr>
            <w:r>
              <w:rPr>
                <w:sz w:val="22"/>
              </w:rPr>
              <w:t>科研机</w:t>
            </w:r>
          </w:p>
          <w:p>
            <w:pPr>
              <w:pStyle w:val="5"/>
              <w:ind w:left="199"/>
              <w:rPr>
                <w:sz w:val="22"/>
              </w:rPr>
            </w:pPr>
            <w:r>
              <w:rPr>
                <w:sz w:val="22"/>
              </w:rPr>
              <w:t>构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spacing w:before="150" w:beforeLines="0" w:line="264" w:lineRule="auto"/>
              <w:ind w:left="159" w:right="158"/>
              <w:jc w:val="both"/>
              <w:rPr>
                <w:sz w:val="22"/>
              </w:rPr>
            </w:pPr>
            <w:r>
              <w:rPr>
                <w:sz w:val="22"/>
              </w:rPr>
              <w:t>社会公益组织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spacing w:before="150" w:beforeLines="0" w:line="264" w:lineRule="auto"/>
              <w:ind w:left="160" w:right="157"/>
              <w:jc w:val="both"/>
              <w:rPr>
                <w:sz w:val="22"/>
              </w:rPr>
            </w:pPr>
            <w:r>
              <w:rPr>
                <w:sz w:val="22"/>
              </w:rPr>
              <w:t>法律服务机构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spacing w:before="8" w:beforeLines="0"/>
              <w:rPr>
                <w:sz w:val="22"/>
              </w:rPr>
            </w:pPr>
          </w:p>
          <w:p>
            <w:pPr>
              <w:pStyle w:val="5"/>
              <w:spacing w:line="273" w:lineRule="auto"/>
              <w:ind w:left="119" w:right="118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一、本年新收政府信息公开申请数量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二、上年结转政府信息公开申请数量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20" w:type="dxa"/>
            <w:vMerge w:val="restart"/>
            <w:noWrap w:val="0"/>
            <w:vAlign w:val="top"/>
          </w:tcPr>
          <w:p>
            <w:pPr>
              <w:pStyle w:val="5"/>
              <w:spacing w:before="70" w:beforeLines="0"/>
              <w:ind w:left="100"/>
              <w:rPr>
                <w:sz w:val="22"/>
              </w:rPr>
            </w:pPr>
            <w:r>
              <w:rPr>
                <w:sz w:val="22"/>
              </w:rPr>
              <w:t>三、本年</w:t>
            </w:r>
          </w:p>
          <w:p>
            <w:pPr>
              <w:pStyle w:val="5"/>
              <w:spacing w:before="50" w:beforeLines="0" w:line="271" w:lineRule="auto"/>
              <w:ind w:left="100" w:right="77"/>
              <w:rPr>
                <w:sz w:val="22"/>
              </w:rPr>
            </w:pPr>
            <w:r>
              <w:rPr>
                <w:sz w:val="22"/>
              </w:rPr>
              <w:t>度办理结果</w:t>
            </w: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（一）予以公开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pStyle w:val="5"/>
              <w:spacing w:before="50" w:beforeLines="0" w:line="271" w:lineRule="auto"/>
              <w:ind w:left="100" w:right="77"/>
              <w:rPr>
                <w:sz w:val="2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5"/>
              <w:spacing w:line="272" w:lineRule="exact"/>
              <w:ind w:left="100" w:right="-29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pacing w:val="-21"/>
                <w:sz w:val="22"/>
              </w:rPr>
              <w:t>二）</w:t>
            </w:r>
            <w:r>
              <w:rPr>
                <w:spacing w:val="-16"/>
                <w:sz w:val="22"/>
              </w:rPr>
              <w:t>部分公开</w:t>
            </w:r>
            <w:r>
              <w:rPr>
                <w:sz w:val="22"/>
              </w:rPr>
              <w:t>（</w:t>
            </w:r>
            <w:r>
              <w:rPr>
                <w:spacing w:val="-11"/>
                <w:sz w:val="22"/>
              </w:rPr>
              <w:t>区分处理的，</w:t>
            </w:r>
          </w:p>
          <w:p>
            <w:pPr>
              <w:pStyle w:val="5"/>
              <w:spacing w:before="38" w:beforeLines="0"/>
              <w:ind w:left="100" w:right="-29"/>
              <w:rPr>
                <w:sz w:val="22"/>
              </w:rPr>
            </w:pPr>
            <w:r>
              <w:rPr>
                <w:spacing w:val="-15"/>
                <w:sz w:val="22"/>
              </w:rPr>
              <w:t>只计这一情形，不计其他情形</w:t>
            </w:r>
            <w:r>
              <w:rPr>
                <w:sz w:val="22"/>
              </w:rPr>
              <w:t>）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77" w:beforeLines="0" w:line="273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（三）不予公开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1．属于国家秘密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2．其他法律行政</w:t>
            </w:r>
          </w:p>
          <w:p>
            <w:pPr>
              <w:pStyle w:val="5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法规禁止公开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3．危及“三安全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一稳定”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4．保护第三方合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法权益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5．属于三类内部</w:t>
            </w:r>
          </w:p>
          <w:p>
            <w:pPr>
              <w:pStyle w:val="5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事务信息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6．属于四类过程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性信息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7．属于行政执法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案卷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8．属于行政查询</w:t>
            </w:r>
          </w:p>
          <w:p>
            <w:pPr>
              <w:pStyle w:val="5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事项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2" w:beforeLines="0"/>
              <w:rPr>
                <w:sz w:val="27"/>
              </w:rPr>
            </w:pPr>
          </w:p>
          <w:p>
            <w:pPr>
              <w:pStyle w:val="5"/>
              <w:spacing w:line="273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（四）无法提供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1．本单位不掌握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相关政府信息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2．没有现成信息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需要另行制作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3．补正后申请内</w:t>
            </w:r>
          </w:p>
          <w:p>
            <w:pPr>
              <w:pStyle w:val="5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容仍不明确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noWrap w:val="0"/>
            <w:vAlign w:val="top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42" w:beforeLines="0" w:line="271" w:lineRule="auto"/>
              <w:ind w:left="100" w:right="108"/>
              <w:rPr>
                <w:sz w:val="22"/>
              </w:rPr>
            </w:pPr>
            <w:r>
              <w:rPr>
                <w:sz w:val="22"/>
              </w:rPr>
              <w:t>（五）不予处理</w:t>
            </w: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1．信访举报投诉</w:t>
            </w:r>
          </w:p>
          <w:p>
            <w:pPr>
              <w:pStyle w:val="5"/>
              <w:spacing w:before="18" w:beforeLines="0"/>
              <w:ind w:left="100"/>
              <w:rPr>
                <w:sz w:val="22"/>
              </w:rPr>
            </w:pPr>
            <w:r>
              <w:rPr>
                <w:sz w:val="22"/>
              </w:rPr>
              <w:t>类申请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2．重复申请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3．要求提供公开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出版物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72" w:lineRule="exact"/>
              <w:ind w:left="100"/>
              <w:rPr>
                <w:sz w:val="22"/>
              </w:rPr>
            </w:pPr>
            <w:r>
              <w:rPr>
                <w:sz w:val="22"/>
              </w:rPr>
              <w:t>4．无正当理由大</w:t>
            </w:r>
          </w:p>
          <w:p>
            <w:pPr>
              <w:pStyle w:val="5"/>
              <w:spacing w:before="38" w:beforeLines="0"/>
              <w:ind w:left="100"/>
              <w:rPr>
                <w:sz w:val="22"/>
              </w:rPr>
            </w:pPr>
            <w:r>
              <w:rPr>
                <w:sz w:val="22"/>
              </w:rPr>
              <w:t>量反复申请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noWrap w:val="0"/>
            <w:vAlign w:val="top"/>
          </w:tcPr>
          <w:p>
            <w:pPr>
              <w:pStyle w:val="5"/>
              <w:spacing w:line="254" w:lineRule="auto"/>
              <w:ind w:left="300" w:right="178" w:hanging="200"/>
              <w:rPr>
                <w:sz w:val="22"/>
              </w:rPr>
            </w:pPr>
            <w:r>
              <w:rPr>
                <w:spacing w:val="-6"/>
                <w:sz w:val="22"/>
              </w:rPr>
              <w:t>5</w:t>
            </w:r>
            <w:r>
              <w:rPr>
                <w:spacing w:val="-13"/>
                <w:sz w:val="22"/>
              </w:rPr>
              <w:t>．要求行政机关</w:t>
            </w:r>
            <w:r>
              <w:rPr>
                <w:spacing w:val="-8"/>
                <w:sz w:val="22"/>
              </w:rPr>
              <w:t>确认或重新出</w:t>
            </w:r>
          </w:p>
          <w:p>
            <w:pPr>
              <w:pStyle w:val="5"/>
              <w:spacing w:before="12" w:beforeLines="0"/>
              <w:ind w:left="300"/>
              <w:rPr>
                <w:sz w:val="22"/>
              </w:rPr>
            </w:pPr>
            <w:r>
              <w:rPr>
                <w:spacing w:val="-8"/>
                <w:sz w:val="22"/>
              </w:rPr>
              <w:t>具已获取信息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5"/>
              <w:spacing w:before="70" w:beforeLines="0"/>
              <w:ind w:left="100"/>
              <w:rPr>
                <w:sz w:val="22"/>
              </w:rPr>
            </w:pPr>
            <w:r>
              <w:rPr>
                <w:sz w:val="22"/>
              </w:rPr>
              <w:t>（六）其他处理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20" w:type="dxa"/>
            <w:vMerge w:val="continue"/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2"/>
            <w:noWrap w:val="0"/>
            <w:vAlign w:val="top"/>
          </w:tcPr>
          <w:p>
            <w:pPr>
              <w:pStyle w:val="5"/>
              <w:spacing w:before="50" w:beforeLines="0"/>
              <w:ind w:left="100"/>
              <w:rPr>
                <w:sz w:val="22"/>
              </w:rPr>
            </w:pPr>
            <w:r>
              <w:rPr>
                <w:sz w:val="22"/>
              </w:rPr>
              <w:t>（七）总计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40" w:type="dxa"/>
            <w:gridSpan w:val="3"/>
            <w:noWrap w:val="0"/>
            <w:vAlign w:val="top"/>
          </w:tcPr>
          <w:p>
            <w:pPr>
              <w:pStyle w:val="5"/>
              <w:spacing w:before="10" w:beforeLines="0"/>
              <w:ind w:left="100"/>
              <w:rPr>
                <w:sz w:val="22"/>
              </w:rPr>
            </w:pPr>
            <w:r>
              <w:rPr>
                <w:sz w:val="22"/>
              </w:rPr>
              <w:t>四、结转下年度继续办理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4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政府信息公开行政复议、行政</w:t>
      </w:r>
      <w:r>
        <w:rPr>
          <w:rFonts w:hint="eastAsia" w:ascii="黑体" w:hAnsi="黑体" w:eastAsia="黑体" w:cs="黑体"/>
          <w:sz w:val="32"/>
          <w:szCs w:val="32"/>
        </w:rPr>
        <w:t>诉讼情况</w:t>
      </w:r>
    </w:p>
    <w:tbl>
      <w:tblPr>
        <w:tblStyle w:val="3"/>
        <w:tblW w:w="0" w:type="auto"/>
        <w:tblInd w:w="2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600"/>
        <w:gridCol w:w="600"/>
        <w:gridCol w:w="580"/>
        <w:gridCol w:w="460"/>
        <w:gridCol w:w="600"/>
        <w:gridCol w:w="600"/>
        <w:gridCol w:w="600"/>
        <w:gridCol w:w="580"/>
        <w:gridCol w:w="460"/>
        <w:gridCol w:w="600"/>
        <w:gridCol w:w="600"/>
        <w:gridCol w:w="600"/>
        <w:gridCol w:w="580"/>
        <w:gridCol w:w="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0" w:type="dxa"/>
            <w:gridSpan w:val="5"/>
            <w:noWrap w:val="0"/>
            <w:vAlign w:val="top"/>
          </w:tcPr>
          <w:p>
            <w:pPr>
              <w:pStyle w:val="5"/>
              <w:spacing w:before="30" w:beforeLines="0"/>
              <w:ind w:left="1020" w:right="102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行政复议</w:t>
            </w:r>
          </w:p>
        </w:tc>
        <w:tc>
          <w:tcPr>
            <w:tcW w:w="5700" w:type="dxa"/>
            <w:gridSpan w:val="10"/>
            <w:noWrap w:val="0"/>
            <w:vAlign w:val="top"/>
          </w:tcPr>
          <w:p>
            <w:pPr>
              <w:pStyle w:val="5"/>
              <w:spacing w:before="30" w:beforeLines="0"/>
              <w:ind w:left="2460" w:right="246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0" w:type="dxa"/>
            <w:vMerge w:val="restart"/>
            <w:noWrap w:val="0"/>
            <w:vAlign w:val="top"/>
          </w:tcPr>
          <w:p>
            <w:pPr>
              <w:pStyle w:val="5"/>
              <w:spacing w:before="3" w:beforeLines="0"/>
              <w:rPr>
                <w:sz w:val="21"/>
              </w:rPr>
            </w:pPr>
          </w:p>
          <w:p>
            <w:pPr>
              <w:pStyle w:val="5"/>
              <w:spacing w:line="218" w:lineRule="auto"/>
              <w:ind w:left="100" w:right="9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结果维持</w:t>
            </w:r>
          </w:p>
        </w:tc>
        <w:tc>
          <w:tcPr>
            <w:tcW w:w="600" w:type="dxa"/>
            <w:vMerge w:val="restart"/>
            <w:noWrap w:val="0"/>
            <w:vAlign w:val="top"/>
          </w:tcPr>
          <w:p>
            <w:pPr>
              <w:pStyle w:val="5"/>
              <w:spacing w:before="3" w:beforeLines="0"/>
              <w:rPr>
                <w:sz w:val="21"/>
              </w:rPr>
            </w:pPr>
          </w:p>
          <w:p>
            <w:pPr>
              <w:pStyle w:val="5"/>
              <w:spacing w:line="218" w:lineRule="auto"/>
              <w:ind w:left="120" w:right="9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结果纠正</w:t>
            </w:r>
          </w:p>
        </w:tc>
        <w:tc>
          <w:tcPr>
            <w:tcW w:w="600" w:type="dxa"/>
            <w:vMerge w:val="restart"/>
            <w:noWrap w:val="0"/>
            <w:vAlign w:val="top"/>
          </w:tcPr>
          <w:p>
            <w:pPr>
              <w:pStyle w:val="5"/>
              <w:spacing w:before="3" w:beforeLines="0"/>
              <w:rPr>
                <w:sz w:val="21"/>
              </w:rPr>
            </w:pPr>
          </w:p>
          <w:p>
            <w:pPr>
              <w:pStyle w:val="5"/>
              <w:spacing w:line="218" w:lineRule="auto"/>
              <w:ind w:left="99" w:right="11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其他结果</w:t>
            </w:r>
          </w:p>
        </w:tc>
        <w:tc>
          <w:tcPr>
            <w:tcW w:w="580" w:type="dxa"/>
            <w:vMerge w:val="restart"/>
            <w:noWrap w:val="0"/>
            <w:vAlign w:val="top"/>
          </w:tcPr>
          <w:p>
            <w:pPr>
              <w:pStyle w:val="5"/>
              <w:spacing w:before="3" w:beforeLines="0"/>
              <w:rPr>
                <w:sz w:val="21"/>
              </w:rPr>
            </w:pPr>
          </w:p>
          <w:p>
            <w:pPr>
              <w:pStyle w:val="5"/>
              <w:spacing w:line="218" w:lineRule="auto"/>
              <w:ind w:left="99" w:right="9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尚未审结</w:t>
            </w:r>
          </w:p>
        </w:tc>
        <w:tc>
          <w:tcPr>
            <w:tcW w:w="460" w:type="dxa"/>
            <w:vMerge w:val="restart"/>
            <w:noWrap w:val="0"/>
            <w:vAlign w:val="top"/>
          </w:tcPr>
          <w:p>
            <w:pPr>
              <w:pStyle w:val="5"/>
              <w:spacing w:before="3" w:beforeLines="0"/>
              <w:rPr>
                <w:sz w:val="21"/>
              </w:rPr>
            </w:pPr>
          </w:p>
          <w:p>
            <w:pPr>
              <w:pStyle w:val="5"/>
              <w:spacing w:line="218" w:lineRule="auto"/>
              <w:ind w:left="140" w:right="11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总计</w:t>
            </w:r>
          </w:p>
        </w:tc>
        <w:tc>
          <w:tcPr>
            <w:tcW w:w="2840" w:type="dxa"/>
            <w:gridSpan w:val="5"/>
            <w:noWrap w:val="0"/>
            <w:vAlign w:val="top"/>
          </w:tcPr>
          <w:p>
            <w:pPr>
              <w:pStyle w:val="5"/>
              <w:spacing w:before="90" w:beforeLines="0"/>
              <w:ind w:left="7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未经复议直接起诉</w:t>
            </w:r>
          </w:p>
        </w:tc>
        <w:tc>
          <w:tcPr>
            <w:tcW w:w="2860" w:type="dxa"/>
            <w:gridSpan w:val="5"/>
            <w:noWrap w:val="0"/>
            <w:vAlign w:val="top"/>
          </w:tcPr>
          <w:p>
            <w:pPr>
              <w:pStyle w:val="5"/>
              <w:spacing w:before="90" w:beforeLines="0"/>
              <w:ind w:left="960" w:right="940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5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维持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spacing w:line="296" w:lineRule="exact"/>
              <w:ind w:left="12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5"/>
              <w:spacing w:line="304" w:lineRule="exact"/>
              <w:ind w:left="12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纠正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</w:t>
            </w:r>
          </w:p>
          <w:p>
            <w:pPr>
              <w:pStyle w:val="5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spacing w:line="296" w:lineRule="exact"/>
              <w:ind w:left="9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</w:t>
            </w:r>
          </w:p>
          <w:p>
            <w:pPr>
              <w:pStyle w:val="5"/>
              <w:spacing w:line="304" w:lineRule="exact"/>
              <w:ind w:left="9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审结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5"/>
              <w:spacing w:line="296" w:lineRule="exact"/>
              <w:ind w:left="14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</w:t>
            </w:r>
          </w:p>
          <w:p>
            <w:pPr>
              <w:pStyle w:val="5"/>
              <w:spacing w:line="304" w:lineRule="exact"/>
              <w:ind w:left="14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计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5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维持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spacing w:line="296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  <w:p>
            <w:pPr>
              <w:pStyle w:val="5"/>
              <w:spacing w:line="304" w:lineRule="exact"/>
              <w:ind w:left="11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纠正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其他</w:t>
            </w:r>
          </w:p>
          <w:p>
            <w:pPr>
              <w:pStyle w:val="5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结果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spacing w:line="296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尚未</w:t>
            </w:r>
          </w:p>
          <w:p>
            <w:pPr>
              <w:pStyle w:val="5"/>
              <w:spacing w:line="304" w:lineRule="exact"/>
              <w:ind w:left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审结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spacing w:line="296" w:lineRule="exact"/>
              <w:ind w:left="13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总</w:t>
            </w:r>
          </w:p>
          <w:p>
            <w:pPr>
              <w:pStyle w:val="5"/>
              <w:spacing w:line="304" w:lineRule="exact"/>
              <w:ind w:left="139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60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5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pacing w:val="-1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pacing w:val="-1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，我局在深化政府信息公开内容、加强政务信息公开透明度等方面取得了新的进展，但还存在一些问题和不足：一是对政府信息公开工作认识有待进一步增强，时效需进一步提高；二是主动公开的广度、深度还不够，公开的范围和内容还有待进一步延伸和细化；三是目前政策解读仍以文字解读为主，政策解读的形式尚需进一步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于上述问题，我局积极督促整改，加强工作指导，切实提升政府信息公开工作整体水平。一是切实提高认识。积极开展政务公开学习，加强对《政府信息公开条例》的学习宣传，提高机关干部对做好政务公开工作的认识。二是丰富公开内容。按照“以公开为原则，不公开为例外”的总体要求，对原有的政府信息公开目录进行补充完善，加强对公众关注度高的信息的梳理，及时公开政务信息，公开内容做到真实、具体、全面。三是拓展公开形式。除在我局门户网站和微信公众号发布信息之外，进一步拓宽信息公开的渠道，探索采用政务公开栏、便民手册等多种方式为群众获取政府信息提供便利，使政府信息公开形式在便民利民上更加灵活多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其他需要报告</w:t>
      </w:r>
      <w:r>
        <w:rPr>
          <w:rFonts w:hint="eastAsia" w:ascii="黑体" w:hAnsi="黑体" w:eastAsia="黑体" w:cs="黑体"/>
          <w:sz w:val="32"/>
          <w:szCs w:val="32"/>
        </w:rPr>
        <w:t>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本年度无其他需要报告事项。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2021年1月28日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0611"/>
    <w:rsid w:val="0049369C"/>
    <w:rsid w:val="004B2B62"/>
    <w:rsid w:val="00597DEC"/>
    <w:rsid w:val="00A259A1"/>
    <w:rsid w:val="00BD7D78"/>
    <w:rsid w:val="00C1467D"/>
    <w:rsid w:val="00DE52E0"/>
    <w:rsid w:val="01332810"/>
    <w:rsid w:val="017E3F91"/>
    <w:rsid w:val="024723B9"/>
    <w:rsid w:val="027715B4"/>
    <w:rsid w:val="02794C77"/>
    <w:rsid w:val="028E0A4D"/>
    <w:rsid w:val="02F44963"/>
    <w:rsid w:val="03174D59"/>
    <w:rsid w:val="03221967"/>
    <w:rsid w:val="037A4AB9"/>
    <w:rsid w:val="039B3AFB"/>
    <w:rsid w:val="03A8345C"/>
    <w:rsid w:val="03BB33E5"/>
    <w:rsid w:val="03C73CD5"/>
    <w:rsid w:val="03E53E7B"/>
    <w:rsid w:val="042066BB"/>
    <w:rsid w:val="042B0869"/>
    <w:rsid w:val="04606ADE"/>
    <w:rsid w:val="04A4190C"/>
    <w:rsid w:val="04C47820"/>
    <w:rsid w:val="04F8108F"/>
    <w:rsid w:val="05142F5D"/>
    <w:rsid w:val="052730B8"/>
    <w:rsid w:val="06341EE9"/>
    <w:rsid w:val="065D0D79"/>
    <w:rsid w:val="06B250D8"/>
    <w:rsid w:val="06BF3C02"/>
    <w:rsid w:val="0726391F"/>
    <w:rsid w:val="07CB4C90"/>
    <w:rsid w:val="07D473A6"/>
    <w:rsid w:val="07F31560"/>
    <w:rsid w:val="086B429B"/>
    <w:rsid w:val="08863C2E"/>
    <w:rsid w:val="090B4DA7"/>
    <w:rsid w:val="090F6EF5"/>
    <w:rsid w:val="09C71BF7"/>
    <w:rsid w:val="09C76A98"/>
    <w:rsid w:val="09D4066C"/>
    <w:rsid w:val="09D4365D"/>
    <w:rsid w:val="0A972566"/>
    <w:rsid w:val="0AE10D89"/>
    <w:rsid w:val="0BBF0A6D"/>
    <w:rsid w:val="0BEA675C"/>
    <w:rsid w:val="0C014840"/>
    <w:rsid w:val="0C0C2EAA"/>
    <w:rsid w:val="0C3A7B11"/>
    <w:rsid w:val="0C615EDE"/>
    <w:rsid w:val="0C6A4AE6"/>
    <w:rsid w:val="0C753AC7"/>
    <w:rsid w:val="0CAC114E"/>
    <w:rsid w:val="0CDA5F13"/>
    <w:rsid w:val="0CE000F2"/>
    <w:rsid w:val="0D1560DB"/>
    <w:rsid w:val="0D6D1340"/>
    <w:rsid w:val="0D7E0594"/>
    <w:rsid w:val="0DB42BC4"/>
    <w:rsid w:val="0DBA00D4"/>
    <w:rsid w:val="0E694D2F"/>
    <w:rsid w:val="0E8B30AC"/>
    <w:rsid w:val="0E9045C1"/>
    <w:rsid w:val="0EEF7F2D"/>
    <w:rsid w:val="0EFB6807"/>
    <w:rsid w:val="0F2818B1"/>
    <w:rsid w:val="0F9C3711"/>
    <w:rsid w:val="0F9F1964"/>
    <w:rsid w:val="0FB57CD4"/>
    <w:rsid w:val="109604E5"/>
    <w:rsid w:val="109A2403"/>
    <w:rsid w:val="109E7C1A"/>
    <w:rsid w:val="10AA2510"/>
    <w:rsid w:val="10AC62AF"/>
    <w:rsid w:val="10D37A3F"/>
    <w:rsid w:val="11933ACB"/>
    <w:rsid w:val="11C53224"/>
    <w:rsid w:val="11D80CF1"/>
    <w:rsid w:val="121E3385"/>
    <w:rsid w:val="12433426"/>
    <w:rsid w:val="131A0517"/>
    <w:rsid w:val="13335454"/>
    <w:rsid w:val="13AA1717"/>
    <w:rsid w:val="13BC4DDC"/>
    <w:rsid w:val="13F539C9"/>
    <w:rsid w:val="141A4BCA"/>
    <w:rsid w:val="14247C50"/>
    <w:rsid w:val="142C6B49"/>
    <w:rsid w:val="144F6468"/>
    <w:rsid w:val="14824EB3"/>
    <w:rsid w:val="150B23F4"/>
    <w:rsid w:val="1549759C"/>
    <w:rsid w:val="157A004A"/>
    <w:rsid w:val="15E863D8"/>
    <w:rsid w:val="161543EC"/>
    <w:rsid w:val="16497332"/>
    <w:rsid w:val="16877A7D"/>
    <w:rsid w:val="16882ACB"/>
    <w:rsid w:val="17925B8C"/>
    <w:rsid w:val="17967665"/>
    <w:rsid w:val="17DC70D4"/>
    <w:rsid w:val="1813016F"/>
    <w:rsid w:val="18501367"/>
    <w:rsid w:val="1873670F"/>
    <w:rsid w:val="18A26CB3"/>
    <w:rsid w:val="18C91B0E"/>
    <w:rsid w:val="18EA06FE"/>
    <w:rsid w:val="18F14BD0"/>
    <w:rsid w:val="1908296A"/>
    <w:rsid w:val="1917347E"/>
    <w:rsid w:val="19B520A2"/>
    <w:rsid w:val="19B9117D"/>
    <w:rsid w:val="19CA1528"/>
    <w:rsid w:val="1A1360AC"/>
    <w:rsid w:val="1A1A7D5C"/>
    <w:rsid w:val="1A5B75D6"/>
    <w:rsid w:val="1A8B0D67"/>
    <w:rsid w:val="1AA64F8E"/>
    <w:rsid w:val="1AA75EC1"/>
    <w:rsid w:val="1AE93CD5"/>
    <w:rsid w:val="1B636382"/>
    <w:rsid w:val="1B66598B"/>
    <w:rsid w:val="1C64353A"/>
    <w:rsid w:val="1C8F6D04"/>
    <w:rsid w:val="1CA027F1"/>
    <w:rsid w:val="1D041FE3"/>
    <w:rsid w:val="1DA24CA7"/>
    <w:rsid w:val="1E46093E"/>
    <w:rsid w:val="1E4D09A0"/>
    <w:rsid w:val="1E5F51B0"/>
    <w:rsid w:val="1E924996"/>
    <w:rsid w:val="1EAB0F7E"/>
    <w:rsid w:val="1F240341"/>
    <w:rsid w:val="1F5C11E6"/>
    <w:rsid w:val="1F802B42"/>
    <w:rsid w:val="1FC55F15"/>
    <w:rsid w:val="1FD03FD0"/>
    <w:rsid w:val="1FF701FB"/>
    <w:rsid w:val="200A3558"/>
    <w:rsid w:val="207635BF"/>
    <w:rsid w:val="209B1D74"/>
    <w:rsid w:val="20BD516C"/>
    <w:rsid w:val="20F16E4C"/>
    <w:rsid w:val="214B3EB7"/>
    <w:rsid w:val="214F1F0B"/>
    <w:rsid w:val="214F58FD"/>
    <w:rsid w:val="217E2FC2"/>
    <w:rsid w:val="218A591C"/>
    <w:rsid w:val="218C3989"/>
    <w:rsid w:val="21DA5910"/>
    <w:rsid w:val="21E06F95"/>
    <w:rsid w:val="21E57CBB"/>
    <w:rsid w:val="21FA05BD"/>
    <w:rsid w:val="22187B8B"/>
    <w:rsid w:val="228660DD"/>
    <w:rsid w:val="22C56210"/>
    <w:rsid w:val="22F76794"/>
    <w:rsid w:val="23052E1A"/>
    <w:rsid w:val="23200CA5"/>
    <w:rsid w:val="236F042A"/>
    <w:rsid w:val="238A29BF"/>
    <w:rsid w:val="23C610D7"/>
    <w:rsid w:val="23D06ACB"/>
    <w:rsid w:val="241152C8"/>
    <w:rsid w:val="2489377C"/>
    <w:rsid w:val="249D0BD8"/>
    <w:rsid w:val="250A1082"/>
    <w:rsid w:val="254E5E8C"/>
    <w:rsid w:val="25643699"/>
    <w:rsid w:val="25955142"/>
    <w:rsid w:val="259679CC"/>
    <w:rsid w:val="26116AE2"/>
    <w:rsid w:val="261E3CDC"/>
    <w:rsid w:val="263B2A25"/>
    <w:rsid w:val="26723CD1"/>
    <w:rsid w:val="267545D8"/>
    <w:rsid w:val="267673E4"/>
    <w:rsid w:val="26A3583A"/>
    <w:rsid w:val="26B4135B"/>
    <w:rsid w:val="26CD5232"/>
    <w:rsid w:val="26CE3ABB"/>
    <w:rsid w:val="26D11EC8"/>
    <w:rsid w:val="26D41CC1"/>
    <w:rsid w:val="26E55C8A"/>
    <w:rsid w:val="26EE54F4"/>
    <w:rsid w:val="275C177A"/>
    <w:rsid w:val="279C5F52"/>
    <w:rsid w:val="27EC6E3A"/>
    <w:rsid w:val="28053FB3"/>
    <w:rsid w:val="28570DC8"/>
    <w:rsid w:val="28A7459D"/>
    <w:rsid w:val="293C651A"/>
    <w:rsid w:val="29492A85"/>
    <w:rsid w:val="29502367"/>
    <w:rsid w:val="295D1172"/>
    <w:rsid w:val="29710D02"/>
    <w:rsid w:val="29824D36"/>
    <w:rsid w:val="29A966BC"/>
    <w:rsid w:val="29C4528B"/>
    <w:rsid w:val="2A1A6D25"/>
    <w:rsid w:val="2A303926"/>
    <w:rsid w:val="2A4A1FCD"/>
    <w:rsid w:val="2AD66655"/>
    <w:rsid w:val="2AFD641C"/>
    <w:rsid w:val="2B1B381F"/>
    <w:rsid w:val="2BAC56D1"/>
    <w:rsid w:val="2BCB2C10"/>
    <w:rsid w:val="2C18274D"/>
    <w:rsid w:val="2C1A55B7"/>
    <w:rsid w:val="2C3D509D"/>
    <w:rsid w:val="2C542832"/>
    <w:rsid w:val="2C5F77DD"/>
    <w:rsid w:val="2CC0408A"/>
    <w:rsid w:val="2CF76CAD"/>
    <w:rsid w:val="2D181207"/>
    <w:rsid w:val="2D5E7CAA"/>
    <w:rsid w:val="2D7735F9"/>
    <w:rsid w:val="2D9902C0"/>
    <w:rsid w:val="2DF76062"/>
    <w:rsid w:val="2E434433"/>
    <w:rsid w:val="2E5869CA"/>
    <w:rsid w:val="2E6037BB"/>
    <w:rsid w:val="2E72203D"/>
    <w:rsid w:val="2EAA668D"/>
    <w:rsid w:val="2F1D70C2"/>
    <w:rsid w:val="2F4D2BE9"/>
    <w:rsid w:val="2F6502A6"/>
    <w:rsid w:val="2F6F50D2"/>
    <w:rsid w:val="2F7E6D1F"/>
    <w:rsid w:val="2F9B71AB"/>
    <w:rsid w:val="30486483"/>
    <w:rsid w:val="304F4809"/>
    <w:rsid w:val="308C1461"/>
    <w:rsid w:val="30F43394"/>
    <w:rsid w:val="312669C8"/>
    <w:rsid w:val="313E597F"/>
    <w:rsid w:val="315F2F5A"/>
    <w:rsid w:val="318F7BEE"/>
    <w:rsid w:val="31917CBC"/>
    <w:rsid w:val="31C950CF"/>
    <w:rsid w:val="31FA0B56"/>
    <w:rsid w:val="322E72FF"/>
    <w:rsid w:val="32766306"/>
    <w:rsid w:val="32830562"/>
    <w:rsid w:val="32F77095"/>
    <w:rsid w:val="330B093B"/>
    <w:rsid w:val="334841C3"/>
    <w:rsid w:val="336131CA"/>
    <w:rsid w:val="33915063"/>
    <w:rsid w:val="33AB3EA2"/>
    <w:rsid w:val="33AC28A8"/>
    <w:rsid w:val="33AD7CE1"/>
    <w:rsid w:val="33B971D1"/>
    <w:rsid w:val="34412724"/>
    <w:rsid w:val="34553A76"/>
    <w:rsid w:val="34A14BD9"/>
    <w:rsid w:val="35357650"/>
    <w:rsid w:val="353A784F"/>
    <w:rsid w:val="35571D35"/>
    <w:rsid w:val="35C20143"/>
    <w:rsid w:val="35CD422C"/>
    <w:rsid w:val="363E4AC9"/>
    <w:rsid w:val="36553239"/>
    <w:rsid w:val="365817A3"/>
    <w:rsid w:val="368B1BC2"/>
    <w:rsid w:val="368F18FD"/>
    <w:rsid w:val="36921F31"/>
    <w:rsid w:val="36EF0D25"/>
    <w:rsid w:val="36F06735"/>
    <w:rsid w:val="3788574D"/>
    <w:rsid w:val="37F43241"/>
    <w:rsid w:val="38147F2A"/>
    <w:rsid w:val="383A44E3"/>
    <w:rsid w:val="38C72F80"/>
    <w:rsid w:val="38F94E3C"/>
    <w:rsid w:val="38FB73AD"/>
    <w:rsid w:val="3907125C"/>
    <w:rsid w:val="39785577"/>
    <w:rsid w:val="399C6951"/>
    <w:rsid w:val="39A37164"/>
    <w:rsid w:val="39C04B1B"/>
    <w:rsid w:val="3A421A1C"/>
    <w:rsid w:val="3A742182"/>
    <w:rsid w:val="3AA311E4"/>
    <w:rsid w:val="3AA60CB2"/>
    <w:rsid w:val="3B1C2A7D"/>
    <w:rsid w:val="3B5D4CC8"/>
    <w:rsid w:val="3B851665"/>
    <w:rsid w:val="3B8726A1"/>
    <w:rsid w:val="3B941A96"/>
    <w:rsid w:val="3C235B32"/>
    <w:rsid w:val="3C2D046D"/>
    <w:rsid w:val="3C4E73A9"/>
    <w:rsid w:val="3CE774AF"/>
    <w:rsid w:val="3D0705C8"/>
    <w:rsid w:val="3D5B17D8"/>
    <w:rsid w:val="3D625572"/>
    <w:rsid w:val="3D963DBA"/>
    <w:rsid w:val="3E0E1B3A"/>
    <w:rsid w:val="3E406D44"/>
    <w:rsid w:val="3E41520F"/>
    <w:rsid w:val="3E9E3EF2"/>
    <w:rsid w:val="3EAD4578"/>
    <w:rsid w:val="3EAD5D2E"/>
    <w:rsid w:val="3F1A0DA0"/>
    <w:rsid w:val="3F4144C4"/>
    <w:rsid w:val="3F43750E"/>
    <w:rsid w:val="3FA24599"/>
    <w:rsid w:val="4018163C"/>
    <w:rsid w:val="41875251"/>
    <w:rsid w:val="41CC1027"/>
    <w:rsid w:val="4223520D"/>
    <w:rsid w:val="423D5222"/>
    <w:rsid w:val="42662EC6"/>
    <w:rsid w:val="42902B01"/>
    <w:rsid w:val="42F2027D"/>
    <w:rsid w:val="43012951"/>
    <w:rsid w:val="430E506E"/>
    <w:rsid w:val="43281C22"/>
    <w:rsid w:val="434C1596"/>
    <w:rsid w:val="43C71A2A"/>
    <w:rsid w:val="43D80EAF"/>
    <w:rsid w:val="43E374EE"/>
    <w:rsid w:val="43F821B0"/>
    <w:rsid w:val="44212D30"/>
    <w:rsid w:val="4431614C"/>
    <w:rsid w:val="446E0B66"/>
    <w:rsid w:val="44C446C7"/>
    <w:rsid w:val="459762E5"/>
    <w:rsid w:val="45C62817"/>
    <w:rsid w:val="466A2E63"/>
    <w:rsid w:val="468E040F"/>
    <w:rsid w:val="46E33EE5"/>
    <w:rsid w:val="47042DF1"/>
    <w:rsid w:val="4717627B"/>
    <w:rsid w:val="476E0960"/>
    <w:rsid w:val="478C6989"/>
    <w:rsid w:val="47A42517"/>
    <w:rsid w:val="48304ED2"/>
    <w:rsid w:val="48642ADD"/>
    <w:rsid w:val="48BD7951"/>
    <w:rsid w:val="48C80019"/>
    <w:rsid w:val="49346C01"/>
    <w:rsid w:val="499B0B7F"/>
    <w:rsid w:val="499C59E7"/>
    <w:rsid w:val="49A340C8"/>
    <w:rsid w:val="49F6203F"/>
    <w:rsid w:val="49F66C73"/>
    <w:rsid w:val="4A276EB6"/>
    <w:rsid w:val="4A2D0E49"/>
    <w:rsid w:val="4A326E42"/>
    <w:rsid w:val="4A5D5725"/>
    <w:rsid w:val="4A892A39"/>
    <w:rsid w:val="4AC56AD8"/>
    <w:rsid w:val="4AFA15AA"/>
    <w:rsid w:val="4B2C71B5"/>
    <w:rsid w:val="4B5F58E8"/>
    <w:rsid w:val="4C1205A1"/>
    <w:rsid w:val="4C6E250E"/>
    <w:rsid w:val="4C6F42D8"/>
    <w:rsid w:val="4C831A0D"/>
    <w:rsid w:val="4C8D58EA"/>
    <w:rsid w:val="4C9E5A43"/>
    <w:rsid w:val="4CAD59BB"/>
    <w:rsid w:val="4CC710B7"/>
    <w:rsid w:val="4D6777E7"/>
    <w:rsid w:val="4D730A6C"/>
    <w:rsid w:val="4D7F02A3"/>
    <w:rsid w:val="4DFC4A28"/>
    <w:rsid w:val="4E2D79F9"/>
    <w:rsid w:val="4E4061E9"/>
    <w:rsid w:val="4E836608"/>
    <w:rsid w:val="4E890B7A"/>
    <w:rsid w:val="4EC679F9"/>
    <w:rsid w:val="4EF356AF"/>
    <w:rsid w:val="4F0D66D1"/>
    <w:rsid w:val="4F494EF0"/>
    <w:rsid w:val="4F753FEF"/>
    <w:rsid w:val="4F80050B"/>
    <w:rsid w:val="4FB833FB"/>
    <w:rsid w:val="4FEB38B9"/>
    <w:rsid w:val="4FFA18FD"/>
    <w:rsid w:val="500150AF"/>
    <w:rsid w:val="5086159A"/>
    <w:rsid w:val="50F47956"/>
    <w:rsid w:val="50F71487"/>
    <w:rsid w:val="51224F99"/>
    <w:rsid w:val="5141451A"/>
    <w:rsid w:val="5195799C"/>
    <w:rsid w:val="519E6206"/>
    <w:rsid w:val="51BF7C20"/>
    <w:rsid w:val="52D471A1"/>
    <w:rsid w:val="530D0602"/>
    <w:rsid w:val="5331726D"/>
    <w:rsid w:val="534B5909"/>
    <w:rsid w:val="535B5BC5"/>
    <w:rsid w:val="537217A7"/>
    <w:rsid w:val="53771DD7"/>
    <w:rsid w:val="53B261C7"/>
    <w:rsid w:val="547120CB"/>
    <w:rsid w:val="549C39C5"/>
    <w:rsid w:val="54C16318"/>
    <w:rsid w:val="54C87191"/>
    <w:rsid w:val="54FD4CAE"/>
    <w:rsid w:val="552E4930"/>
    <w:rsid w:val="553258D7"/>
    <w:rsid w:val="55747320"/>
    <w:rsid w:val="55A61A6C"/>
    <w:rsid w:val="55BD67CD"/>
    <w:rsid w:val="55C634BD"/>
    <w:rsid w:val="55F4684E"/>
    <w:rsid w:val="5658696B"/>
    <w:rsid w:val="565C743F"/>
    <w:rsid w:val="56B069EA"/>
    <w:rsid w:val="56E06CF1"/>
    <w:rsid w:val="570917FA"/>
    <w:rsid w:val="571476AE"/>
    <w:rsid w:val="57157C37"/>
    <w:rsid w:val="574E4A80"/>
    <w:rsid w:val="57850DAA"/>
    <w:rsid w:val="57C71FA9"/>
    <w:rsid w:val="57C81ED3"/>
    <w:rsid w:val="57D42047"/>
    <w:rsid w:val="58013EFD"/>
    <w:rsid w:val="582869F7"/>
    <w:rsid w:val="589F3835"/>
    <w:rsid w:val="58FE04D3"/>
    <w:rsid w:val="59130FFC"/>
    <w:rsid w:val="59813E23"/>
    <w:rsid w:val="59A8767F"/>
    <w:rsid w:val="5A1B0B27"/>
    <w:rsid w:val="5A9C472D"/>
    <w:rsid w:val="5AAD4A4C"/>
    <w:rsid w:val="5B0B69AF"/>
    <w:rsid w:val="5B230B63"/>
    <w:rsid w:val="5B2829A7"/>
    <w:rsid w:val="5B7F75D2"/>
    <w:rsid w:val="5CAF54D7"/>
    <w:rsid w:val="5CB571AB"/>
    <w:rsid w:val="5CC524DB"/>
    <w:rsid w:val="5CE74AAA"/>
    <w:rsid w:val="5CEB232E"/>
    <w:rsid w:val="5CEF0941"/>
    <w:rsid w:val="5CF26ED4"/>
    <w:rsid w:val="5D847725"/>
    <w:rsid w:val="5D8A1FE2"/>
    <w:rsid w:val="5DBF439B"/>
    <w:rsid w:val="5DC6630E"/>
    <w:rsid w:val="5DDE760F"/>
    <w:rsid w:val="5E035655"/>
    <w:rsid w:val="5E212177"/>
    <w:rsid w:val="5E2C5E6B"/>
    <w:rsid w:val="5E580ED9"/>
    <w:rsid w:val="5E586872"/>
    <w:rsid w:val="5E654C54"/>
    <w:rsid w:val="5E9A4A5C"/>
    <w:rsid w:val="5E9D5679"/>
    <w:rsid w:val="5EA60AF8"/>
    <w:rsid w:val="5EE847E3"/>
    <w:rsid w:val="5EEA3538"/>
    <w:rsid w:val="5F417348"/>
    <w:rsid w:val="60312541"/>
    <w:rsid w:val="610A26D3"/>
    <w:rsid w:val="612E0F47"/>
    <w:rsid w:val="61E501B1"/>
    <w:rsid w:val="61F24F6D"/>
    <w:rsid w:val="623E24F0"/>
    <w:rsid w:val="6251265D"/>
    <w:rsid w:val="62796865"/>
    <w:rsid w:val="62CF2BA7"/>
    <w:rsid w:val="632B360C"/>
    <w:rsid w:val="63E249CC"/>
    <w:rsid w:val="63FA196B"/>
    <w:rsid w:val="640E18EF"/>
    <w:rsid w:val="641C539A"/>
    <w:rsid w:val="644F0EA7"/>
    <w:rsid w:val="645E10A8"/>
    <w:rsid w:val="64815D0D"/>
    <w:rsid w:val="654254CD"/>
    <w:rsid w:val="65800BB3"/>
    <w:rsid w:val="659C77C4"/>
    <w:rsid w:val="65A44F82"/>
    <w:rsid w:val="65AF1C8F"/>
    <w:rsid w:val="65B55B1B"/>
    <w:rsid w:val="66286029"/>
    <w:rsid w:val="665E4D02"/>
    <w:rsid w:val="66782156"/>
    <w:rsid w:val="66E024EF"/>
    <w:rsid w:val="66E74871"/>
    <w:rsid w:val="66EF4A10"/>
    <w:rsid w:val="677D5A55"/>
    <w:rsid w:val="67AE62B5"/>
    <w:rsid w:val="68753DFC"/>
    <w:rsid w:val="68A167FF"/>
    <w:rsid w:val="68E64123"/>
    <w:rsid w:val="69125F1B"/>
    <w:rsid w:val="69283137"/>
    <w:rsid w:val="693979DD"/>
    <w:rsid w:val="694708CA"/>
    <w:rsid w:val="694C12D3"/>
    <w:rsid w:val="6951054E"/>
    <w:rsid w:val="695948A1"/>
    <w:rsid w:val="69CF76A4"/>
    <w:rsid w:val="69D1012D"/>
    <w:rsid w:val="6A45089E"/>
    <w:rsid w:val="6A593316"/>
    <w:rsid w:val="6AB72BA3"/>
    <w:rsid w:val="6ACC5506"/>
    <w:rsid w:val="6ADD06BE"/>
    <w:rsid w:val="6BE41AC9"/>
    <w:rsid w:val="6CB41950"/>
    <w:rsid w:val="6CEB4C2C"/>
    <w:rsid w:val="6D2E5D26"/>
    <w:rsid w:val="6D483B6A"/>
    <w:rsid w:val="6D856717"/>
    <w:rsid w:val="6DF32867"/>
    <w:rsid w:val="6E245C7C"/>
    <w:rsid w:val="6E2532A2"/>
    <w:rsid w:val="6E256013"/>
    <w:rsid w:val="6E287F7A"/>
    <w:rsid w:val="6E3D7419"/>
    <w:rsid w:val="6E504F91"/>
    <w:rsid w:val="6E7B0D19"/>
    <w:rsid w:val="6E914085"/>
    <w:rsid w:val="6ECB09E7"/>
    <w:rsid w:val="6ED1082A"/>
    <w:rsid w:val="6EDA599B"/>
    <w:rsid w:val="6F143FD7"/>
    <w:rsid w:val="6F1C6210"/>
    <w:rsid w:val="6F307607"/>
    <w:rsid w:val="6F4B6842"/>
    <w:rsid w:val="6F9F3080"/>
    <w:rsid w:val="6FA73B0B"/>
    <w:rsid w:val="70113C51"/>
    <w:rsid w:val="7027753B"/>
    <w:rsid w:val="708945D8"/>
    <w:rsid w:val="7139392A"/>
    <w:rsid w:val="71D44D85"/>
    <w:rsid w:val="72663174"/>
    <w:rsid w:val="72B34FE8"/>
    <w:rsid w:val="7314450E"/>
    <w:rsid w:val="736A593D"/>
    <w:rsid w:val="73C519AB"/>
    <w:rsid w:val="73C90EF3"/>
    <w:rsid w:val="73E41B7F"/>
    <w:rsid w:val="74306C89"/>
    <w:rsid w:val="74A30A66"/>
    <w:rsid w:val="74A84890"/>
    <w:rsid w:val="74C8052B"/>
    <w:rsid w:val="753E099A"/>
    <w:rsid w:val="754E7F26"/>
    <w:rsid w:val="75AF4E9C"/>
    <w:rsid w:val="75E30D76"/>
    <w:rsid w:val="75E372CF"/>
    <w:rsid w:val="761F7770"/>
    <w:rsid w:val="76204E55"/>
    <w:rsid w:val="7648644D"/>
    <w:rsid w:val="76535C9E"/>
    <w:rsid w:val="76687ED4"/>
    <w:rsid w:val="76706333"/>
    <w:rsid w:val="77075BB7"/>
    <w:rsid w:val="7724145E"/>
    <w:rsid w:val="77863473"/>
    <w:rsid w:val="778D5BFA"/>
    <w:rsid w:val="77BE73D2"/>
    <w:rsid w:val="780612BD"/>
    <w:rsid w:val="78280EFA"/>
    <w:rsid w:val="78A90210"/>
    <w:rsid w:val="78E13759"/>
    <w:rsid w:val="790B2E66"/>
    <w:rsid w:val="792B6B63"/>
    <w:rsid w:val="798B586E"/>
    <w:rsid w:val="79A76721"/>
    <w:rsid w:val="7A0C713C"/>
    <w:rsid w:val="7A6757FF"/>
    <w:rsid w:val="7A963AE4"/>
    <w:rsid w:val="7AFF570D"/>
    <w:rsid w:val="7B1A64D4"/>
    <w:rsid w:val="7B425206"/>
    <w:rsid w:val="7BDC31DF"/>
    <w:rsid w:val="7BF94439"/>
    <w:rsid w:val="7C207E12"/>
    <w:rsid w:val="7C4625C2"/>
    <w:rsid w:val="7C97536F"/>
    <w:rsid w:val="7CD62F66"/>
    <w:rsid w:val="7CDD52D4"/>
    <w:rsid w:val="7D001937"/>
    <w:rsid w:val="7D0C3E88"/>
    <w:rsid w:val="7D0D058F"/>
    <w:rsid w:val="7D132DCA"/>
    <w:rsid w:val="7D291ACF"/>
    <w:rsid w:val="7DAD79FC"/>
    <w:rsid w:val="7DB32D77"/>
    <w:rsid w:val="7DE2534A"/>
    <w:rsid w:val="7E3F16E5"/>
    <w:rsid w:val="7E511444"/>
    <w:rsid w:val="7E51395A"/>
    <w:rsid w:val="7E726E3D"/>
    <w:rsid w:val="7E9C4373"/>
    <w:rsid w:val="7EB30B21"/>
    <w:rsid w:val="7EDD732A"/>
    <w:rsid w:val="7EEA52C0"/>
    <w:rsid w:val="7EED1858"/>
    <w:rsid w:val="7EF572F0"/>
    <w:rsid w:val="7EF70DE9"/>
    <w:rsid w:val="7F591649"/>
    <w:rsid w:val="7F6365E4"/>
    <w:rsid w:val="7F6A5240"/>
    <w:rsid w:val="7FAC4F18"/>
    <w:rsid w:val="7FCA2750"/>
    <w:rsid w:val="7FCC6177"/>
    <w:rsid w:val="7FDD1FA1"/>
    <w:rsid w:val="7FE347CE"/>
    <w:rsid w:val="7FE71795"/>
    <w:rsid w:val="7FF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2021-01-20T05:52:00Z</dcterms:created>
  <dc:creator>csm</dc:creator>
  <cp:lastModifiedBy>csm</cp:lastModifiedBy>
  <dcterms:modified xsi:type="dcterms:W3CDTF">2021-05-18T02:49:31Z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