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line="560" w:lineRule="exact"/>
        <w:rPr>
          <w:rFonts w:hint="eastAsia" w:ascii="仿宋_GB2312" w:hAnsi="仿宋_GB2312" w:eastAsia="黑体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：</w:t>
      </w:r>
    </w:p>
    <w:p>
      <w:pPr>
        <w:pStyle w:val="6"/>
        <w:spacing w:line="560" w:lineRule="exact"/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2019年春季开学校园安全督导情况表</w:t>
      </w:r>
    </w:p>
    <w:p>
      <w:pPr>
        <w:pStyle w:val="6"/>
        <w:spacing w:line="560" w:lineRule="exact"/>
        <w:jc w:val="center"/>
        <w:rPr>
          <w:rFonts w:ascii="宋体" w:hAnsi="宋体"/>
          <w:b/>
          <w:sz w:val="36"/>
          <w:szCs w:val="36"/>
        </w:rPr>
      </w:pPr>
    </w:p>
    <w:p>
      <w:pPr>
        <w:pStyle w:val="6"/>
        <w:tabs>
          <w:tab w:val="left" w:pos="6403"/>
        </w:tabs>
        <w:spacing w:line="560" w:lineRule="exact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b/>
          <w:bCs/>
          <w:sz w:val="32"/>
          <w:szCs w:val="32"/>
        </w:rPr>
        <w:t>单位名称：</w:t>
      </w:r>
      <w:r>
        <w:rPr>
          <w:rFonts w:hint="eastAsia" w:ascii="仿宋_GB2312" w:hAnsi="仿宋_GB2312" w:eastAsia="仿宋_GB2312"/>
          <w:sz w:val="32"/>
          <w:szCs w:val="32"/>
        </w:rPr>
        <w:t xml:space="preserve">                      </w:t>
      </w:r>
      <w:r>
        <w:rPr>
          <w:rFonts w:hint="eastAsia" w:ascii="仿宋_GB2312" w:hAnsi="仿宋_GB2312" w:eastAsia="仿宋_GB2312"/>
          <w:b/>
          <w:bCs/>
          <w:sz w:val="32"/>
          <w:szCs w:val="32"/>
        </w:rPr>
        <w:t>检查时间：</w:t>
      </w:r>
    </w:p>
    <w:tbl>
      <w:tblPr>
        <w:tblStyle w:val="5"/>
        <w:tblW w:w="89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6"/>
        <w:gridCol w:w="1395"/>
        <w:gridCol w:w="3225"/>
        <w:gridCol w:w="36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706" w:type="dxa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ascii="新宋体" w:hAnsi="新宋体" w:eastAsia="新宋体" w:cs="新宋体"/>
                <w:b/>
                <w:bCs/>
                <w:sz w:val="28"/>
                <w:szCs w:val="28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sz w:val="24"/>
              </w:rPr>
              <w:t>序号</w:t>
            </w:r>
          </w:p>
        </w:tc>
        <w:tc>
          <w:tcPr>
            <w:tcW w:w="1395" w:type="dxa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ascii="新宋体" w:hAnsi="新宋体" w:eastAsia="新宋体" w:cs="新宋体"/>
                <w:b/>
                <w:bCs/>
                <w:sz w:val="28"/>
                <w:szCs w:val="28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sz w:val="28"/>
                <w:szCs w:val="28"/>
              </w:rPr>
              <w:t>项目</w:t>
            </w:r>
          </w:p>
        </w:tc>
        <w:tc>
          <w:tcPr>
            <w:tcW w:w="3225" w:type="dxa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ascii="新宋体" w:hAnsi="新宋体" w:eastAsia="新宋体" w:cs="新宋体"/>
                <w:b/>
                <w:bCs/>
                <w:sz w:val="28"/>
                <w:szCs w:val="28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sz w:val="28"/>
                <w:szCs w:val="28"/>
              </w:rPr>
              <w:t>检查具体内容</w:t>
            </w:r>
          </w:p>
        </w:tc>
        <w:tc>
          <w:tcPr>
            <w:tcW w:w="3600" w:type="dxa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ascii="新宋体" w:hAnsi="新宋体" w:eastAsia="新宋体" w:cs="新宋体"/>
                <w:b/>
                <w:bCs/>
                <w:sz w:val="28"/>
                <w:szCs w:val="28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sz w:val="28"/>
                <w:szCs w:val="28"/>
              </w:rPr>
              <w:t>存在问题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</w:trPr>
        <w:tc>
          <w:tcPr>
            <w:tcW w:w="706" w:type="dxa"/>
            <w:vMerge w:val="restart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ascii="仿宋_GB2312" w:hAns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</w:rPr>
              <w:t>1</w:t>
            </w:r>
          </w:p>
        </w:tc>
        <w:tc>
          <w:tcPr>
            <w:tcW w:w="1395" w:type="dxa"/>
            <w:vMerge w:val="restart"/>
            <w:vAlign w:val="center"/>
          </w:tcPr>
          <w:p>
            <w:pPr>
              <w:pStyle w:val="6"/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30303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303030"/>
                <w:sz w:val="28"/>
                <w:szCs w:val="28"/>
                <w:shd w:val="clear" w:color="auto" w:fill="FFFFFF"/>
              </w:rPr>
              <w:t>假期学校开展安全自查和消除隐患情况</w:t>
            </w:r>
          </w:p>
        </w:tc>
        <w:tc>
          <w:tcPr>
            <w:tcW w:w="3225" w:type="dxa"/>
            <w:vAlign w:val="center"/>
          </w:tcPr>
          <w:p>
            <w:pPr>
              <w:pStyle w:val="6"/>
              <w:spacing w:line="3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开展“大快严”集中整治情况 </w:t>
            </w:r>
          </w:p>
        </w:tc>
        <w:tc>
          <w:tcPr>
            <w:tcW w:w="3600" w:type="dxa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ascii="仿宋_GB2312" w:hAns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706" w:type="dxa"/>
            <w:vMerge w:val="continue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ascii="仿宋_GB2312" w:hAnsi="仿宋_GB2312" w:eastAsia="仿宋_GB2312"/>
                <w:sz w:val="32"/>
                <w:szCs w:val="32"/>
              </w:rPr>
            </w:pPr>
          </w:p>
        </w:tc>
        <w:tc>
          <w:tcPr>
            <w:tcW w:w="1395" w:type="dxa"/>
            <w:vMerge w:val="continue"/>
            <w:vAlign w:val="center"/>
          </w:tcPr>
          <w:p>
            <w:pPr>
              <w:pStyle w:val="6"/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30303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225" w:type="dxa"/>
            <w:vAlign w:val="center"/>
          </w:tcPr>
          <w:p>
            <w:pPr>
              <w:pStyle w:val="6"/>
              <w:spacing w:line="3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排查隐患问题数、建立台账和采取措施情况</w:t>
            </w:r>
          </w:p>
        </w:tc>
        <w:tc>
          <w:tcPr>
            <w:tcW w:w="3600" w:type="dxa"/>
            <w:vAlign w:val="center"/>
          </w:tcPr>
          <w:p>
            <w:pPr>
              <w:pStyle w:val="6"/>
              <w:spacing w:line="3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706" w:type="dxa"/>
            <w:vMerge w:val="continue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ascii="仿宋_GB2312" w:hAnsi="仿宋_GB2312" w:eastAsia="仿宋_GB2312"/>
                <w:sz w:val="32"/>
                <w:szCs w:val="32"/>
              </w:rPr>
            </w:pPr>
          </w:p>
        </w:tc>
        <w:tc>
          <w:tcPr>
            <w:tcW w:w="1395" w:type="dxa"/>
            <w:vMerge w:val="continue"/>
            <w:vAlign w:val="center"/>
          </w:tcPr>
          <w:p>
            <w:pPr>
              <w:pStyle w:val="6"/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30303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225" w:type="dxa"/>
            <w:vAlign w:val="center"/>
          </w:tcPr>
          <w:p>
            <w:pPr>
              <w:pStyle w:val="6"/>
              <w:spacing w:line="3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隐患问题完成整改情况 </w:t>
            </w:r>
          </w:p>
        </w:tc>
        <w:tc>
          <w:tcPr>
            <w:tcW w:w="3600" w:type="dxa"/>
            <w:vAlign w:val="center"/>
          </w:tcPr>
          <w:p>
            <w:pPr>
              <w:pStyle w:val="6"/>
              <w:spacing w:line="3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706" w:type="dxa"/>
            <w:vMerge w:val="continue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ascii="仿宋_GB2312" w:hAnsi="仿宋_GB2312" w:eastAsia="仿宋_GB2312"/>
                <w:sz w:val="32"/>
                <w:szCs w:val="32"/>
              </w:rPr>
            </w:pPr>
          </w:p>
        </w:tc>
        <w:tc>
          <w:tcPr>
            <w:tcW w:w="1395" w:type="dxa"/>
            <w:vMerge w:val="continue"/>
            <w:vAlign w:val="center"/>
          </w:tcPr>
          <w:p>
            <w:pPr>
              <w:pStyle w:val="6"/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30303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225" w:type="dxa"/>
            <w:vAlign w:val="center"/>
          </w:tcPr>
          <w:p>
            <w:pPr>
              <w:pStyle w:val="6"/>
              <w:spacing w:line="3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假期学校组织安全检查情况</w:t>
            </w:r>
          </w:p>
        </w:tc>
        <w:tc>
          <w:tcPr>
            <w:tcW w:w="3600" w:type="dxa"/>
            <w:vAlign w:val="center"/>
          </w:tcPr>
          <w:p>
            <w:pPr>
              <w:pStyle w:val="6"/>
              <w:spacing w:line="3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706" w:type="dxa"/>
            <w:vMerge w:val="continue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ascii="仿宋_GB2312" w:hAnsi="仿宋_GB2312" w:eastAsia="仿宋_GB2312"/>
                <w:sz w:val="32"/>
                <w:szCs w:val="32"/>
              </w:rPr>
            </w:pPr>
          </w:p>
        </w:tc>
        <w:tc>
          <w:tcPr>
            <w:tcW w:w="1395" w:type="dxa"/>
            <w:vMerge w:val="continue"/>
            <w:vAlign w:val="center"/>
          </w:tcPr>
          <w:p>
            <w:pPr>
              <w:pStyle w:val="6"/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30303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225" w:type="dxa"/>
            <w:vAlign w:val="center"/>
          </w:tcPr>
          <w:p>
            <w:pPr>
              <w:pStyle w:val="6"/>
              <w:spacing w:line="3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学校安全保卫工作情况</w:t>
            </w:r>
          </w:p>
        </w:tc>
        <w:tc>
          <w:tcPr>
            <w:tcW w:w="3600" w:type="dxa"/>
            <w:vAlign w:val="center"/>
          </w:tcPr>
          <w:p>
            <w:pPr>
              <w:pStyle w:val="6"/>
              <w:spacing w:line="3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706" w:type="dxa"/>
            <w:vMerge w:val="continue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ascii="仿宋_GB2312" w:hAnsi="仿宋_GB2312" w:eastAsia="仿宋_GB2312"/>
                <w:sz w:val="32"/>
                <w:szCs w:val="32"/>
              </w:rPr>
            </w:pPr>
          </w:p>
        </w:tc>
        <w:tc>
          <w:tcPr>
            <w:tcW w:w="1395" w:type="dxa"/>
            <w:vMerge w:val="continue"/>
            <w:vAlign w:val="center"/>
          </w:tcPr>
          <w:p>
            <w:pPr>
              <w:pStyle w:val="6"/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30303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225" w:type="dxa"/>
            <w:vAlign w:val="center"/>
          </w:tcPr>
          <w:p>
            <w:pPr>
              <w:pStyle w:val="6"/>
              <w:spacing w:line="3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假期开展安全培训教育情况</w:t>
            </w:r>
          </w:p>
        </w:tc>
        <w:tc>
          <w:tcPr>
            <w:tcW w:w="3600" w:type="dxa"/>
            <w:vAlign w:val="center"/>
          </w:tcPr>
          <w:p>
            <w:pPr>
              <w:pStyle w:val="6"/>
              <w:spacing w:line="3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706" w:type="dxa"/>
            <w:vMerge w:val="restart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ascii="仿宋_GB2312" w:hAns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</w:rPr>
              <w:t>2</w:t>
            </w:r>
          </w:p>
        </w:tc>
        <w:tc>
          <w:tcPr>
            <w:tcW w:w="1395" w:type="dxa"/>
            <w:vMerge w:val="restart"/>
            <w:vAlign w:val="center"/>
          </w:tcPr>
          <w:p>
            <w:pPr>
              <w:pStyle w:val="6"/>
              <w:spacing w:line="360" w:lineRule="exact"/>
              <w:jc w:val="center"/>
              <w:rPr>
                <w:rFonts w:ascii="仿宋_GB2312" w:hAns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303030"/>
                <w:sz w:val="28"/>
                <w:szCs w:val="28"/>
                <w:shd w:val="clear" w:color="auto" w:fill="FFFFFF"/>
              </w:rPr>
              <w:t xml:space="preserve">       校车安全管理情况                                     </w:t>
            </w:r>
          </w:p>
        </w:tc>
        <w:tc>
          <w:tcPr>
            <w:tcW w:w="3225" w:type="dxa"/>
            <w:vAlign w:val="center"/>
          </w:tcPr>
          <w:p>
            <w:pPr>
              <w:pStyle w:val="6"/>
              <w:spacing w:line="3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实行准入制度情况 </w:t>
            </w:r>
          </w:p>
        </w:tc>
        <w:tc>
          <w:tcPr>
            <w:tcW w:w="3600" w:type="dxa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ascii="仿宋_GB2312" w:hAns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06" w:type="dxa"/>
            <w:vMerge w:val="continue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ascii="仿宋_GB2312" w:hAnsi="仿宋_GB2312" w:eastAsia="仿宋_GB2312"/>
                <w:sz w:val="32"/>
                <w:szCs w:val="32"/>
              </w:rPr>
            </w:pPr>
          </w:p>
        </w:tc>
        <w:tc>
          <w:tcPr>
            <w:tcW w:w="1395" w:type="dxa"/>
            <w:vMerge w:val="continue"/>
            <w:vAlign w:val="center"/>
          </w:tcPr>
          <w:p>
            <w:pPr>
              <w:pStyle w:val="6"/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30303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225" w:type="dxa"/>
            <w:vAlign w:val="center"/>
          </w:tcPr>
          <w:p>
            <w:pPr>
              <w:pStyle w:val="6"/>
              <w:spacing w:line="3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校车手续齐全情况</w:t>
            </w:r>
          </w:p>
        </w:tc>
        <w:tc>
          <w:tcPr>
            <w:tcW w:w="3600" w:type="dxa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ascii="仿宋_GB2312" w:hAns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706" w:type="dxa"/>
            <w:vMerge w:val="continue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ascii="仿宋_GB2312" w:hAnsi="仿宋_GB2312" w:eastAsia="仿宋_GB2312"/>
                <w:sz w:val="32"/>
                <w:szCs w:val="32"/>
              </w:rPr>
            </w:pPr>
          </w:p>
        </w:tc>
        <w:tc>
          <w:tcPr>
            <w:tcW w:w="1395" w:type="dxa"/>
            <w:vMerge w:val="continue"/>
            <w:vAlign w:val="center"/>
          </w:tcPr>
          <w:p>
            <w:pPr>
              <w:pStyle w:val="6"/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30303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225" w:type="dxa"/>
            <w:vAlign w:val="center"/>
          </w:tcPr>
          <w:p>
            <w:pPr>
              <w:pStyle w:val="6"/>
              <w:spacing w:line="3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核定人员承载、按规定路线行驶和遵守交通规则情况</w:t>
            </w:r>
          </w:p>
        </w:tc>
        <w:tc>
          <w:tcPr>
            <w:tcW w:w="3600" w:type="dxa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ascii="仿宋_GB2312" w:hAns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" w:hRule="atLeast"/>
        </w:trPr>
        <w:tc>
          <w:tcPr>
            <w:tcW w:w="706" w:type="dxa"/>
            <w:vMerge w:val="continue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ascii="仿宋_GB2312" w:hAnsi="仿宋_GB2312" w:eastAsia="仿宋_GB2312"/>
                <w:sz w:val="32"/>
                <w:szCs w:val="32"/>
              </w:rPr>
            </w:pPr>
          </w:p>
        </w:tc>
        <w:tc>
          <w:tcPr>
            <w:tcW w:w="1395" w:type="dxa"/>
            <w:vMerge w:val="continue"/>
            <w:vAlign w:val="center"/>
          </w:tcPr>
          <w:p>
            <w:pPr>
              <w:pStyle w:val="6"/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30303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225" w:type="dxa"/>
            <w:vAlign w:val="center"/>
          </w:tcPr>
          <w:p>
            <w:pPr>
              <w:pStyle w:val="6"/>
              <w:spacing w:line="3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车辆良好状态情况</w:t>
            </w:r>
          </w:p>
        </w:tc>
        <w:tc>
          <w:tcPr>
            <w:tcW w:w="3600" w:type="dxa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ascii="仿宋_GB2312" w:hAns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706" w:type="dxa"/>
            <w:vMerge w:val="continue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ascii="仿宋_GB2312" w:hAnsi="仿宋_GB2312" w:eastAsia="仿宋_GB2312"/>
                <w:sz w:val="32"/>
                <w:szCs w:val="32"/>
              </w:rPr>
            </w:pPr>
          </w:p>
        </w:tc>
        <w:tc>
          <w:tcPr>
            <w:tcW w:w="1395" w:type="dxa"/>
            <w:vMerge w:val="continue"/>
            <w:vAlign w:val="center"/>
          </w:tcPr>
          <w:p>
            <w:pPr>
              <w:pStyle w:val="6"/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30303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225" w:type="dxa"/>
            <w:vAlign w:val="center"/>
          </w:tcPr>
          <w:p>
            <w:pPr>
              <w:pStyle w:val="6"/>
              <w:spacing w:line="3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校车登记检验情况</w:t>
            </w:r>
          </w:p>
        </w:tc>
        <w:tc>
          <w:tcPr>
            <w:tcW w:w="3600" w:type="dxa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ascii="仿宋_GB2312" w:hAns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6" w:type="dxa"/>
            <w:vMerge w:val="continue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ascii="仿宋_GB2312" w:hAnsi="仿宋_GB2312" w:eastAsia="仿宋_GB2312"/>
                <w:sz w:val="32"/>
                <w:szCs w:val="32"/>
              </w:rPr>
            </w:pPr>
          </w:p>
        </w:tc>
        <w:tc>
          <w:tcPr>
            <w:tcW w:w="1395" w:type="dxa"/>
            <w:vMerge w:val="continue"/>
            <w:vAlign w:val="center"/>
          </w:tcPr>
          <w:p>
            <w:pPr>
              <w:pStyle w:val="6"/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30303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225" w:type="dxa"/>
            <w:vAlign w:val="center"/>
          </w:tcPr>
          <w:p>
            <w:pPr>
              <w:pStyle w:val="6"/>
              <w:spacing w:line="3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校车驾驶员安全教育培训情况</w:t>
            </w:r>
          </w:p>
        </w:tc>
        <w:tc>
          <w:tcPr>
            <w:tcW w:w="3600" w:type="dxa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ascii="仿宋_GB2312" w:hAns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706" w:type="dxa"/>
            <w:vMerge w:val="continue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ascii="仿宋_GB2312" w:hAnsi="仿宋_GB2312" w:eastAsia="仿宋_GB2312"/>
                <w:sz w:val="32"/>
                <w:szCs w:val="32"/>
              </w:rPr>
            </w:pPr>
          </w:p>
        </w:tc>
        <w:tc>
          <w:tcPr>
            <w:tcW w:w="1395" w:type="dxa"/>
            <w:vMerge w:val="continue"/>
            <w:vAlign w:val="center"/>
          </w:tcPr>
          <w:p>
            <w:pPr>
              <w:pStyle w:val="6"/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30303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225" w:type="dxa"/>
            <w:vAlign w:val="center"/>
          </w:tcPr>
          <w:p>
            <w:pPr>
              <w:pStyle w:val="6"/>
              <w:spacing w:line="3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驾驶员及随车人员落实岗位责任情况</w:t>
            </w:r>
          </w:p>
        </w:tc>
        <w:tc>
          <w:tcPr>
            <w:tcW w:w="3600" w:type="dxa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ascii="仿宋_GB2312" w:hAns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706" w:type="dxa"/>
            <w:vMerge w:val="restart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ascii="仿宋_GB2312" w:hAns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</w:rPr>
              <w:t>3</w:t>
            </w:r>
          </w:p>
        </w:tc>
        <w:tc>
          <w:tcPr>
            <w:tcW w:w="1395" w:type="dxa"/>
            <w:vMerge w:val="restart"/>
            <w:vAlign w:val="center"/>
          </w:tcPr>
          <w:p>
            <w:pPr>
              <w:pStyle w:val="6"/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303030"/>
                <w:sz w:val="28"/>
                <w:szCs w:val="28"/>
                <w:shd w:val="clear" w:color="auto" w:fill="FFFFFF"/>
              </w:rPr>
              <w:t>校园“三防”建设情况</w:t>
            </w:r>
          </w:p>
        </w:tc>
        <w:tc>
          <w:tcPr>
            <w:tcW w:w="3225" w:type="dxa"/>
            <w:vAlign w:val="center"/>
          </w:tcPr>
          <w:p>
            <w:pPr>
              <w:pStyle w:val="6"/>
              <w:spacing w:line="3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安保人员配备情况</w:t>
            </w:r>
          </w:p>
        </w:tc>
        <w:tc>
          <w:tcPr>
            <w:tcW w:w="3600" w:type="dxa"/>
            <w:vAlign w:val="center"/>
          </w:tcPr>
          <w:p>
            <w:pPr>
              <w:pStyle w:val="6"/>
              <w:spacing w:line="3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06" w:type="dxa"/>
            <w:vMerge w:val="continue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ascii="仿宋_GB2312" w:hAnsi="仿宋_GB2312" w:eastAsia="仿宋_GB2312"/>
                <w:sz w:val="32"/>
                <w:szCs w:val="32"/>
              </w:rPr>
            </w:pPr>
          </w:p>
        </w:tc>
        <w:tc>
          <w:tcPr>
            <w:tcW w:w="1395" w:type="dxa"/>
            <w:vMerge w:val="continue"/>
            <w:vAlign w:val="center"/>
          </w:tcPr>
          <w:p>
            <w:pPr>
              <w:pStyle w:val="6"/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303030"/>
                <w:sz w:val="24"/>
                <w:shd w:val="clear" w:color="auto" w:fill="FFFFFF"/>
              </w:rPr>
            </w:pPr>
          </w:p>
        </w:tc>
        <w:tc>
          <w:tcPr>
            <w:tcW w:w="3225" w:type="dxa"/>
            <w:vAlign w:val="center"/>
          </w:tcPr>
          <w:p>
            <w:pPr>
              <w:pStyle w:val="6"/>
              <w:spacing w:line="3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安保人员值班巡查情况</w:t>
            </w:r>
          </w:p>
        </w:tc>
        <w:tc>
          <w:tcPr>
            <w:tcW w:w="3600" w:type="dxa"/>
            <w:vAlign w:val="center"/>
          </w:tcPr>
          <w:p>
            <w:pPr>
              <w:pStyle w:val="6"/>
              <w:spacing w:line="3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706" w:type="dxa"/>
            <w:vMerge w:val="continue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ascii="仿宋_GB2312" w:hAnsi="仿宋_GB2312" w:eastAsia="仿宋_GB2312"/>
                <w:sz w:val="32"/>
                <w:szCs w:val="32"/>
              </w:rPr>
            </w:pPr>
          </w:p>
        </w:tc>
        <w:tc>
          <w:tcPr>
            <w:tcW w:w="1395" w:type="dxa"/>
            <w:vMerge w:val="continue"/>
            <w:vAlign w:val="center"/>
          </w:tcPr>
          <w:p>
            <w:pPr>
              <w:pStyle w:val="6"/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303030"/>
                <w:sz w:val="24"/>
                <w:shd w:val="clear" w:color="auto" w:fill="FFFFFF"/>
              </w:rPr>
            </w:pPr>
          </w:p>
        </w:tc>
        <w:tc>
          <w:tcPr>
            <w:tcW w:w="3225" w:type="dxa"/>
            <w:vAlign w:val="center"/>
          </w:tcPr>
          <w:p>
            <w:pPr>
              <w:pStyle w:val="6"/>
              <w:spacing w:line="3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安保设施建设情况</w:t>
            </w:r>
          </w:p>
        </w:tc>
        <w:tc>
          <w:tcPr>
            <w:tcW w:w="3600" w:type="dxa"/>
            <w:vAlign w:val="center"/>
          </w:tcPr>
          <w:p>
            <w:pPr>
              <w:pStyle w:val="6"/>
              <w:spacing w:line="3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706" w:type="dxa"/>
            <w:vMerge w:val="continue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ascii="仿宋_GB2312" w:hAnsi="仿宋_GB2312" w:eastAsia="仿宋_GB2312"/>
                <w:sz w:val="32"/>
                <w:szCs w:val="32"/>
              </w:rPr>
            </w:pPr>
          </w:p>
        </w:tc>
        <w:tc>
          <w:tcPr>
            <w:tcW w:w="1395" w:type="dxa"/>
            <w:vMerge w:val="continue"/>
            <w:vAlign w:val="center"/>
          </w:tcPr>
          <w:p>
            <w:pPr>
              <w:pStyle w:val="6"/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303030"/>
                <w:sz w:val="24"/>
                <w:shd w:val="clear" w:color="auto" w:fill="FFFFFF"/>
              </w:rPr>
            </w:pPr>
          </w:p>
        </w:tc>
        <w:tc>
          <w:tcPr>
            <w:tcW w:w="3225" w:type="dxa"/>
            <w:vAlign w:val="center"/>
          </w:tcPr>
          <w:p>
            <w:pPr>
              <w:pStyle w:val="6"/>
              <w:spacing w:line="3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防卫器械配备情况</w:t>
            </w:r>
          </w:p>
        </w:tc>
        <w:tc>
          <w:tcPr>
            <w:tcW w:w="3600" w:type="dxa"/>
            <w:vAlign w:val="center"/>
          </w:tcPr>
          <w:p>
            <w:pPr>
              <w:pStyle w:val="6"/>
              <w:spacing w:line="3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706" w:type="dxa"/>
            <w:vMerge w:val="continue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ascii="仿宋_GB2312" w:hAnsi="仿宋_GB2312" w:eastAsia="仿宋_GB2312"/>
                <w:sz w:val="32"/>
                <w:szCs w:val="32"/>
              </w:rPr>
            </w:pPr>
          </w:p>
        </w:tc>
        <w:tc>
          <w:tcPr>
            <w:tcW w:w="1395" w:type="dxa"/>
            <w:vMerge w:val="continue"/>
            <w:vAlign w:val="center"/>
          </w:tcPr>
          <w:p>
            <w:pPr>
              <w:pStyle w:val="6"/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303030"/>
                <w:sz w:val="24"/>
                <w:shd w:val="clear" w:color="auto" w:fill="FFFFFF"/>
              </w:rPr>
            </w:pPr>
          </w:p>
        </w:tc>
        <w:tc>
          <w:tcPr>
            <w:tcW w:w="3225" w:type="dxa"/>
            <w:vAlign w:val="center"/>
          </w:tcPr>
          <w:p>
            <w:pPr>
              <w:pStyle w:val="6"/>
              <w:spacing w:line="3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安保制度落实情况</w:t>
            </w:r>
          </w:p>
        </w:tc>
        <w:tc>
          <w:tcPr>
            <w:tcW w:w="3600" w:type="dxa"/>
            <w:vAlign w:val="center"/>
          </w:tcPr>
          <w:p>
            <w:pPr>
              <w:pStyle w:val="6"/>
              <w:spacing w:line="3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706" w:type="dxa"/>
            <w:vMerge w:val="continue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ascii="仿宋_GB2312" w:hAnsi="仿宋_GB2312" w:eastAsia="仿宋_GB2312"/>
                <w:sz w:val="32"/>
                <w:szCs w:val="32"/>
              </w:rPr>
            </w:pPr>
          </w:p>
        </w:tc>
        <w:tc>
          <w:tcPr>
            <w:tcW w:w="1395" w:type="dxa"/>
            <w:vMerge w:val="continue"/>
            <w:vAlign w:val="center"/>
          </w:tcPr>
          <w:p>
            <w:pPr>
              <w:pStyle w:val="6"/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303030"/>
                <w:sz w:val="24"/>
                <w:shd w:val="clear" w:color="auto" w:fill="FFFFFF"/>
              </w:rPr>
            </w:pPr>
          </w:p>
        </w:tc>
        <w:tc>
          <w:tcPr>
            <w:tcW w:w="3225" w:type="dxa"/>
            <w:vAlign w:val="center"/>
          </w:tcPr>
          <w:p>
            <w:pPr>
              <w:pStyle w:val="6"/>
              <w:spacing w:line="3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校园“护学岗”建设情况</w:t>
            </w:r>
          </w:p>
        </w:tc>
        <w:tc>
          <w:tcPr>
            <w:tcW w:w="3600" w:type="dxa"/>
            <w:vAlign w:val="center"/>
          </w:tcPr>
          <w:p>
            <w:pPr>
              <w:pStyle w:val="6"/>
              <w:spacing w:line="3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706" w:type="dxa"/>
            <w:vMerge w:val="continue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ascii="仿宋_GB2312" w:hAnsi="仿宋_GB2312" w:eastAsia="仿宋_GB2312"/>
                <w:sz w:val="32"/>
                <w:szCs w:val="32"/>
              </w:rPr>
            </w:pPr>
          </w:p>
        </w:tc>
        <w:tc>
          <w:tcPr>
            <w:tcW w:w="1395" w:type="dxa"/>
            <w:vMerge w:val="continue"/>
            <w:vAlign w:val="center"/>
          </w:tcPr>
          <w:p>
            <w:pPr>
              <w:pStyle w:val="6"/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303030"/>
                <w:sz w:val="24"/>
                <w:shd w:val="clear" w:color="auto" w:fill="FFFFFF"/>
              </w:rPr>
            </w:pPr>
          </w:p>
        </w:tc>
        <w:tc>
          <w:tcPr>
            <w:tcW w:w="3225" w:type="dxa"/>
            <w:vAlign w:val="center"/>
          </w:tcPr>
          <w:p>
            <w:pPr>
              <w:pStyle w:val="6"/>
              <w:spacing w:line="3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管控机制建立情况</w:t>
            </w:r>
          </w:p>
        </w:tc>
        <w:tc>
          <w:tcPr>
            <w:tcW w:w="3600" w:type="dxa"/>
            <w:vAlign w:val="center"/>
          </w:tcPr>
          <w:p>
            <w:pPr>
              <w:pStyle w:val="6"/>
              <w:spacing w:line="3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706" w:type="dxa"/>
            <w:vMerge w:val="continue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ascii="仿宋_GB2312" w:hAnsi="仿宋_GB2312" w:eastAsia="仿宋_GB2312"/>
                <w:sz w:val="32"/>
                <w:szCs w:val="32"/>
              </w:rPr>
            </w:pPr>
          </w:p>
        </w:tc>
        <w:tc>
          <w:tcPr>
            <w:tcW w:w="1395" w:type="dxa"/>
            <w:vMerge w:val="continue"/>
            <w:vAlign w:val="center"/>
          </w:tcPr>
          <w:p>
            <w:pPr>
              <w:pStyle w:val="6"/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303030"/>
                <w:sz w:val="24"/>
                <w:shd w:val="clear" w:color="auto" w:fill="FFFFFF"/>
              </w:rPr>
            </w:pPr>
          </w:p>
        </w:tc>
        <w:tc>
          <w:tcPr>
            <w:tcW w:w="3225" w:type="dxa"/>
            <w:vAlign w:val="center"/>
          </w:tcPr>
          <w:p>
            <w:pPr>
              <w:pStyle w:val="6"/>
              <w:spacing w:line="3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一键报警覆盖及性能情况</w:t>
            </w:r>
          </w:p>
        </w:tc>
        <w:tc>
          <w:tcPr>
            <w:tcW w:w="3600" w:type="dxa"/>
            <w:vAlign w:val="center"/>
          </w:tcPr>
          <w:p>
            <w:pPr>
              <w:pStyle w:val="6"/>
              <w:spacing w:line="3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706" w:type="dxa"/>
            <w:vMerge w:val="continue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ascii="仿宋_GB2312" w:hAnsi="仿宋_GB2312" w:eastAsia="仿宋_GB2312"/>
                <w:sz w:val="32"/>
                <w:szCs w:val="32"/>
              </w:rPr>
            </w:pPr>
          </w:p>
        </w:tc>
        <w:tc>
          <w:tcPr>
            <w:tcW w:w="1395" w:type="dxa"/>
            <w:vMerge w:val="continue"/>
            <w:vAlign w:val="center"/>
          </w:tcPr>
          <w:p>
            <w:pPr>
              <w:pStyle w:val="6"/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303030"/>
                <w:sz w:val="24"/>
                <w:shd w:val="clear" w:color="auto" w:fill="FFFFFF"/>
              </w:rPr>
            </w:pPr>
          </w:p>
        </w:tc>
        <w:tc>
          <w:tcPr>
            <w:tcW w:w="3225" w:type="dxa"/>
            <w:vAlign w:val="center"/>
          </w:tcPr>
          <w:p>
            <w:pPr>
              <w:pStyle w:val="6"/>
              <w:spacing w:line="3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视频监控与公安联网情况</w:t>
            </w:r>
          </w:p>
        </w:tc>
        <w:tc>
          <w:tcPr>
            <w:tcW w:w="3600" w:type="dxa"/>
            <w:vAlign w:val="center"/>
          </w:tcPr>
          <w:p>
            <w:pPr>
              <w:pStyle w:val="6"/>
              <w:spacing w:line="3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706" w:type="dxa"/>
            <w:vMerge w:val="continue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ascii="仿宋_GB2312" w:hAnsi="仿宋_GB2312" w:eastAsia="仿宋_GB2312"/>
                <w:sz w:val="32"/>
                <w:szCs w:val="32"/>
              </w:rPr>
            </w:pPr>
          </w:p>
        </w:tc>
        <w:tc>
          <w:tcPr>
            <w:tcW w:w="1395" w:type="dxa"/>
            <w:vMerge w:val="continue"/>
            <w:vAlign w:val="center"/>
          </w:tcPr>
          <w:p>
            <w:pPr>
              <w:pStyle w:val="6"/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303030"/>
                <w:sz w:val="24"/>
                <w:shd w:val="clear" w:color="auto" w:fill="FFFFFF"/>
              </w:rPr>
            </w:pPr>
          </w:p>
        </w:tc>
        <w:tc>
          <w:tcPr>
            <w:tcW w:w="3225" w:type="dxa"/>
            <w:vAlign w:val="center"/>
          </w:tcPr>
          <w:p>
            <w:pPr>
              <w:pStyle w:val="6"/>
              <w:spacing w:line="3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校园视频巡查工作机制情况</w:t>
            </w:r>
          </w:p>
        </w:tc>
        <w:tc>
          <w:tcPr>
            <w:tcW w:w="3600" w:type="dxa"/>
            <w:vAlign w:val="center"/>
          </w:tcPr>
          <w:p>
            <w:pPr>
              <w:pStyle w:val="6"/>
              <w:spacing w:line="3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706" w:type="dxa"/>
            <w:vMerge w:val="continue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ascii="仿宋_GB2312" w:hAnsi="仿宋_GB2312" w:eastAsia="仿宋_GB2312"/>
                <w:sz w:val="32"/>
                <w:szCs w:val="32"/>
              </w:rPr>
            </w:pPr>
          </w:p>
        </w:tc>
        <w:tc>
          <w:tcPr>
            <w:tcW w:w="1395" w:type="dxa"/>
            <w:vMerge w:val="continue"/>
            <w:vAlign w:val="center"/>
          </w:tcPr>
          <w:p>
            <w:pPr>
              <w:pStyle w:val="6"/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303030"/>
                <w:sz w:val="24"/>
                <w:shd w:val="clear" w:color="auto" w:fill="FFFFFF"/>
              </w:rPr>
            </w:pPr>
          </w:p>
        </w:tc>
        <w:tc>
          <w:tcPr>
            <w:tcW w:w="3225" w:type="dxa"/>
            <w:vAlign w:val="center"/>
          </w:tcPr>
          <w:p>
            <w:pPr>
              <w:pStyle w:val="6"/>
              <w:spacing w:line="3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校园预警演练制度落实情况</w:t>
            </w:r>
          </w:p>
        </w:tc>
        <w:tc>
          <w:tcPr>
            <w:tcW w:w="3600" w:type="dxa"/>
            <w:vAlign w:val="center"/>
          </w:tcPr>
          <w:p>
            <w:pPr>
              <w:pStyle w:val="6"/>
              <w:spacing w:line="3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5" w:hRule="atLeast"/>
        </w:trPr>
        <w:tc>
          <w:tcPr>
            <w:tcW w:w="706" w:type="dxa"/>
            <w:vMerge w:val="restart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ascii="仿宋_GB2312" w:hAns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</w:rPr>
              <w:t>4</w:t>
            </w:r>
          </w:p>
        </w:tc>
        <w:tc>
          <w:tcPr>
            <w:tcW w:w="1395" w:type="dxa"/>
            <w:vMerge w:val="restart"/>
            <w:vAlign w:val="center"/>
          </w:tcPr>
          <w:p>
            <w:pPr>
              <w:pStyle w:val="6"/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303030"/>
                <w:sz w:val="28"/>
                <w:szCs w:val="28"/>
                <w:shd w:val="clear" w:color="auto" w:fill="FFFFFF"/>
              </w:rPr>
              <w:t>校园消防安全情况</w:t>
            </w:r>
          </w:p>
        </w:tc>
        <w:tc>
          <w:tcPr>
            <w:tcW w:w="3225" w:type="dxa"/>
            <w:vAlign w:val="center"/>
          </w:tcPr>
          <w:p>
            <w:pPr>
              <w:pStyle w:val="6"/>
              <w:spacing w:line="3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学生宿舍、食堂、礼堂、实验室、教室、会议室等人群密集场所的消防设置、防火分隔、安全疏散等情况</w:t>
            </w:r>
          </w:p>
        </w:tc>
        <w:tc>
          <w:tcPr>
            <w:tcW w:w="3600" w:type="dxa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ascii="仿宋_GB2312" w:hAns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</w:trPr>
        <w:tc>
          <w:tcPr>
            <w:tcW w:w="706" w:type="dxa"/>
            <w:vMerge w:val="continue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ascii="仿宋_GB2312" w:hAnsi="仿宋_GB2312" w:eastAsia="仿宋_GB2312"/>
                <w:sz w:val="32"/>
                <w:szCs w:val="32"/>
              </w:rPr>
            </w:pPr>
          </w:p>
        </w:tc>
        <w:tc>
          <w:tcPr>
            <w:tcW w:w="1395" w:type="dxa"/>
            <w:vMerge w:val="continue"/>
            <w:vAlign w:val="center"/>
          </w:tcPr>
          <w:p>
            <w:pPr>
              <w:pStyle w:val="6"/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303030"/>
                <w:sz w:val="24"/>
                <w:shd w:val="clear" w:color="auto" w:fill="FFFFFF"/>
              </w:rPr>
            </w:pPr>
          </w:p>
        </w:tc>
        <w:tc>
          <w:tcPr>
            <w:tcW w:w="3225" w:type="dxa"/>
            <w:vAlign w:val="center"/>
          </w:tcPr>
          <w:p>
            <w:pPr>
              <w:pStyle w:val="6"/>
              <w:spacing w:line="3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消防灭火器、消防栓配备是否足额和性能情况</w:t>
            </w:r>
          </w:p>
        </w:tc>
        <w:tc>
          <w:tcPr>
            <w:tcW w:w="3600" w:type="dxa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ascii="仿宋_GB2312" w:hAns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 w:hRule="atLeast"/>
        </w:trPr>
        <w:tc>
          <w:tcPr>
            <w:tcW w:w="706" w:type="dxa"/>
            <w:vMerge w:val="continue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ascii="仿宋_GB2312" w:hAnsi="仿宋_GB2312" w:eastAsia="仿宋_GB2312"/>
                <w:sz w:val="32"/>
                <w:szCs w:val="32"/>
              </w:rPr>
            </w:pPr>
          </w:p>
        </w:tc>
        <w:tc>
          <w:tcPr>
            <w:tcW w:w="1395" w:type="dxa"/>
            <w:vMerge w:val="continue"/>
            <w:vAlign w:val="center"/>
          </w:tcPr>
          <w:p>
            <w:pPr>
              <w:pStyle w:val="6"/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303030"/>
                <w:sz w:val="24"/>
                <w:shd w:val="clear" w:color="auto" w:fill="FFFFFF"/>
              </w:rPr>
            </w:pPr>
          </w:p>
        </w:tc>
        <w:tc>
          <w:tcPr>
            <w:tcW w:w="3225" w:type="dxa"/>
            <w:vAlign w:val="center"/>
          </w:tcPr>
          <w:p>
            <w:pPr>
              <w:pStyle w:val="6"/>
              <w:spacing w:line="3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实验室人员管理以及有毒有害实验用品购买、领用、登记制度落实情况</w:t>
            </w:r>
          </w:p>
        </w:tc>
        <w:tc>
          <w:tcPr>
            <w:tcW w:w="3600" w:type="dxa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ascii="仿宋_GB2312" w:hAns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</w:trPr>
        <w:tc>
          <w:tcPr>
            <w:tcW w:w="706" w:type="dxa"/>
            <w:vMerge w:val="restart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ascii="仿宋_GB2312" w:hAns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</w:rPr>
              <w:t>5</w:t>
            </w:r>
          </w:p>
        </w:tc>
        <w:tc>
          <w:tcPr>
            <w:tcW w:w="1395" w:type="dxa"/>
            <w:vMerge w:val="restart"/>
            <w:vAlign w:val="center"/>
          </w:tcPr>
          <w:p>
            <w:pPr>
              <w:pStyle w:val="6"/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303030"/>
                <w:sz w:val="28"/>
                <w:szCs w:val="28"/>
                <w:shd w:val="clear" w:color="auto" w:fill="FFFFFF"/>
              </w:rPr>
            </w:pPr>
          </w:p>
          <w:p>
            <w:pPr>
              <w:pStyle w:val="6"/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303030"/>
                <w:sz w:val="28"/>
                <w:szCs w:val="28"/>
                <w:shd w:val="clear" w:color="auto" w:fill="FFFFFF"/>
              </w:rPr>
              <w:t xml:space="preserve">卫生防病及食堂食品安全管理情况                    </w:t>
            </w:r>
          </w:p>
        </w:tc>
        <w:tc>
          <w:tcPr>
            <w:tcW w:w="3225" w:type="dxa"/>
            <w:vAlign w:val="center"/>
          </w:tcPr>
          <w:p>
            <w:pPr>
              <w:pStyle w:val="6"/>
              <w:spacing w:line="3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学校开展预防各项传染病宣传、教育和采取有效措施情况</w:t>
            </w:r>
          </w:p>
        </w:tc>
        <w:tc>
          <w:tcPr>
            <w:tcW w:w="3600" w:type="dxa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ascii="仿宋_GB2312" w:hAns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5" w:hRule="atLeast"/>
        </w:trPr>
        <w:tc>
          <w:tcPr>
            <w:tcW w:w="706" w:type="dxa"/>
            <w:vMerge w:val="continue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ascii="仿宋_GB2312" w:hAnsi="仿宋_GB2312" w:eastAsia="仿宋_GB2312"/>
                <w:sz w:val="32"/>
                <w:szCs w:val="32"/>
              </w:rPr>
            </w:pPr>
          </w:p>
        </w:tc>
        <w:tc>
          <w:tcPr>
            <w:tcW w:w="1395" w:type="dxa"/>
            <w:vMerge w:val="continue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ascii="楷体_GB2312" w:hAnsi="楷体_GB2312" w:eastAsia="楷体_GB2312" w:cs="楷体_GB2312"/>
                <w:color w:val="30303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3225" w:type="dxa"/>
            <w:vAlign w:val="center"/>
          </w:tcPr>
          <w:p>
            <w:pPr>
              <w:pStyle w:val="6"/>
              <w:spacing w:line="3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食堂办理餐饮服务许可证情况、食品安全管理制度落实情况</w:t>
            </w:r>
          </w:p>
        </w:tc>
        <w:tc>
          <w:tcPr>
            <w:tcW w:w="3600" w:type="dxa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ascii="仿宋_GB2312" w:hAns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0" w:hRule="atLeast"/>
        </w:trPr>
        <w:tc>
          <w:tcPr>
            <w:tcW w:w="706" w:type="dxa"/>
            <w:vMerge w:val="continue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ascii="仿宋_GB2312" w:hAnsi="仿宋_GB2312" w:eastAsia="仿宋_GB2312"/>
                <w:sz w:val="32"/>
                <w:szCs w:val="32"/>
              </w:rPr>
            </w:pPr>
          </w:p>
        </w:tc>
        <w:tc>
          <w:tcPr>
            <w:tcW w:w="1395" w:type="dxa"/>
            <w:vMerge w:val="continue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ascii="楷体_GB2312" w:hAnsi="楷体_GB2312" w:eastAsia="楷体_GB2312" w:cs="楷体_GB2312"/>
                <w:color w:val="30303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3225" w:type="dxa"/>
            <w:vAlign w:val="center"/>
          </w:tcPr>
          <w:p>
            <w:pPr>
              <w:pStyle w:val="6"/>
              <w:spacing w:line="3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从业人员健康、食品采购、运输储藏、烹饪配餐、保鲜留样等情况</w:t>
            </w:r>
          </w:p>
        </w:tc>
        <w:tc>
          <w:tcPr>
            <w:tcW w:w="3600" w:type="dxa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ascii="仿宋_GB2312" w:hAns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706" w:type="dxa"/>
            <w:vMerge w:val="continue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ascii="仿宋_GB2312" w:hAnsi="仿宋_GB2312" w:eastAsia="仿宋_GB2312"/>
                <w:sz w:val="32"/>
                <w:szCs w:val="32"/>
              </w:rPr>
            </w:pPr>
          </w:p>
        </w:tc>
        <w:tc>
          <w:tcPr>
            <w:tcW w:w="1395" w:type="dxa"/>
            <w:vMerge w:val="continue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ascii="楷体_GB2312" w:hAnsi="楷体_GB2312" w:eastAsia="楷体_GB2312" w:cs="楷体_GB2312"/>
                <w:color w:val="30303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3225" w:type="dxa"/>
            <w:vAlign w:val="center"/>
          </w:tcPr>
          <w:p>
            <w:pPr>
              <w:pStyle w:val="6"/>
              <w:spacing w:line="3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学校用工、持上岗证情况</w:t>
            </w:r>
          </w:p>
        </w:tc>
        <w:tc>
          <w:tcPr>
            <w:tcW w:w="3600" w:type="dxa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ascii="仿宋_GB2312" w:hAns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0" w:hRule="atLeast"/>
        </w:trPr>
        <w:tc>
          <w:tcPr>
            <w:tcW w:w="706" w:type="dxa"/>
            <w:vMerge w:val="restart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ascii="仿宋_GB2312" w:hAns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</w:rPr>
              <w:t>6</w:t>
            </w:r>
          </w:p>
        </w:tc>
        <w:tc>
          <w:tcPr>
            <w:tcW w:w="1395" w:type="dxa"/>
            <w:vMerge w:val="restart"/>
            <w:vAlign w:val="center"/>
          </w:tcPr>
          <w:p>
            <w:pPr>
              <w:pStyle w:val="6"/>
              <w:spacing w:line="360" w:lineRule="exact"/>
              <w:jc w:val="center"/>
              <w:rPr>
                <w:rFonts w:ascii="楷体_GB2312" w:hAnsi="楷体_GB2312" w:eastAsia="楷体_GB2312" w:cs="楷体_GB2312"/>
                <w:color w:val="30303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303030"/>
                <w:sz w:val="28"/>
                <w:szCs w:val="28"/>
                <w:shd w:val="clear" w:color="auto" w:fill="FFFFFF"/>
              </w:rPr>
              <w:t>学校校舍安全管理和维护情况</w:t>
            </w:r>
          </w:p>
        </w:tc>
        <w:tc>
          <w:tcPr>
            <w:tcW w:w="3225" w:type="dxa"/>
            <w:vAlign w:val="center"/>
          </w:tcPr>
          <w:p>
            <w:pPr>
              <w:pStyle w:val="6"/>
              <w:spacing w:line="3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学校利用假期维修改造校舍消除安全隐患情况</w:t>
            </w:r>
          </w:p>
        </w:tc>
        <w:tc>
          <w:tcPr>
            <w:tcW w:w="3600" w:type="dxa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ascii="仿宋_GB2312" w:hAns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706" w:type="dxa"/>
            <w:vMerge w:val="continue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ascii="仿宋_GB2312" w:hAnsi="仿宋_GB2312" w:eastAsia="仿宋_GB2312"/>
                <w:sz w:val="32"/>
                <w:szCs w:val="32"/>
              </w:rPr>
            </w:pPr>
          </w:p>
        </w:tc>
        <w:tc>
          <w:tcPr>
            <w:tcW w:w="1395" w:type="dxa"/>
            <w:vMerge w:val="continue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ascii="楷体_GB2312" w:hAnsi="楷体_GB2312" w:eastAsia="楷体_GB2312" w:cs="楷体_GB2312"/>
                <w:color w:val="30303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3225" w:type="dxa"/>
            <w:vAlign w:val="center"/>
          </w:tcPr>
          <w:p>
            <w:pPr>
              <w:pStyle w:val="6"/>
              <w:spacing w:line="3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校舍有无危房或D级危房情况和消除情况</w:t>
            </w:r>
          </w:p>
        </w:tc>
        <w:tc>
          <w:tcPr>
            <w:tcW w:w="3600" w:type="dxa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ascii="仿宋_GB2312" w:hAns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0" w:hRule="atLeast"/>
        </w:trPr>
        <w:tc>
          <w:tcPr>
            <w:tcW w:w="706" w:type="dxa"/>
            <w:vMerge w:val="continue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ascii="仿宋_GB2312" w:hAnsi="仿宋_GB2312" w:eastAsia="仿宋_GB2312"/>
                <w:sz w:val="32"/>
                <w:szCs w:val="32"/>
              </w:rPr>
            </w:pPr>
          </w:p>
        </w:tc>
        <w:tc>
          <w:tcPr>
            <w:tcW w:w="1395" w:type="dxa"/>
            <w:vMerge w:val="continue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ascii="楷体_GB2312" w:hAnsi="楷体_GB2312" w:eastAsia="楷体_GB2312" w:cs="楷体_GB2312"/>
                <w:color w:val="30303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3225" w:type="dxa"/>
            <w:vAlign w:val="center"/>
          </w:tcPr>
          <w:p>
            <w:pPr>
              <w:pStyle w:val="6"/>
              <w:spacing w:line="3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新建改扩建、大班额建设项目、改薄建设项目的落实安全施工规定，与教学区隔离和设置及时标识等情况</w:t>
            </w:r>
          </w:p>
        </w:tc>
        <w:tc>
          <w:tcPr>
            <w:tcW w:w="3600" w:type="dxa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ascii="仿宋_GB2312" w:hAns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706" w:type="dxa"/>
            <w:vMerge w:val="continue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ascii="仿宋_GB2312" w:hAnsi="仿宋_GB2312" w:eastAsia="仿宋_GB2312"/>
                <w:sz w:val="32"/>
                <w:szCs w:val="32"/>
              </w:rPr>
            </w:pPr>
          </w:p>
        </w:tc>
        <w:tc>
          <w:tcPr>
            <w:tcW w:w="1395" w:type="dxa"/>
            <w:vMerge w:val="continue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ascii="楷体_GB2312" w:hAnsi="楷体_GB2312" w:eastAsia="楷体_GB2312" w:cs="楷体_GB2312"/>
                <w:color w:val="30303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3225" w:type="dxa"/>
            <w:vAlign w:val="center"/>
          </w:tcPr>
          <w:p>
            <w:pPr>
              <w:pStyle w:val="6"/>
              <w:spacing w:line="3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厕所、围墙、水电气暖等基础设施安全情况</w:t>
            </w:r>
          </w:p>
        </w:tc>
        <w:tc>
          <w:tcPr>
            <w:tcW w:w="3600" w:type="dxa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ascii="仿宋_GB2312" w:hAns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706" w:type="dxa"/>
            <w:vMerge w:val="restart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ascii="仿宋_GB2312" w:hAns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</w:rPr>
              <w:t>7</w:t>
            </w:r>
          </w:p>
        </w:tc>
        <w:tc>
          <w:tcPr>
            <w:tcW w:w="1395" w:type="dxa"/>
            <w:vMerge w:val="restart"/>
            <w:vAlign w:val="center"/>
          </w:tcPr>
          <w:p>
            <w:pPr>
              <w:pStyle w:val="6"/>
              <w:spacing w:line="360" w:lineRule="exact"/>
              <w:jc w:val="center"/>
              <w:rPr>
                <w:rFonts w:ascii="楷体_GB2312" w:hAnsi="楷体_GB2312" w:eastAsia="楷体_GB2312" w:cs="楷体_GB2312"/>
                <w:color w:val="30303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303030"/>
                <w:sz w:val="28"/>
                <w:szCs w:val="28"/>
                <w:shd w:val="clear" w:color="auto" w:fill="FFFFFF"/>
              </w:rPr>
              <w:t>校园周边环境情况</w:t>
            </w:r>
          </w:p>
        </w:tc>
        <w:tc>
          <w:tcPr>
            <w:tcW w:w="3225" w:type="dxa"/>
            <w:vAlign w:val="center"/>
          </w:tcPr>
          <w:p>
            <w:pPr>
              <w:pStyle w:val="6"/>
              <w:spacing w:line="3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校门外50米内流动摊点，占道经营，随意张贴、悬挂各类标牌情况</w:t>
            </w:r>
          </w:p>
        </w:tc>
        <w:tc>
          <w:tcPr>
            <w:tcW w:w="3600" w:type="dxa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ascii="仿宋_GB2312" w:hAns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706" w:type="dxa"/>
            <w:vMerge w:val="continue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ascii="仿宋_GB2312" w:hAnsi="仿宋_GB2312" w:eastAsia="仿宋_GB2312"/>
                <w:sz w:val="32"/>
                <w:szCs w:val="32"/>
              </w:rPr>
            </w:pPr>
          </w:p>
        </w:tc>
        <w:tc>
          <w:tcPr>
            <w:tcW w:w="1395" w:type="dxa"/>
            <w:vMerge w:val="continue"/>
            <w:vAlign w:val="center"/>
          </w:tcPr>
          <w:p>
            <w:pPr>
              <w:pStyle w:val="6"/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30303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225" w:type="dxa"/>
            <w:vAlign w:val="center"/>
          </w:tcPr>
          <w:p>
            <w:pPr>
              <w:pStyle w:val="6"/>
              <w:spacing w:line="3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校园周边200米以内网吧、游戏厅、歌舞厅等场所建设情况</w:t>
            </w:r>
          </w:p>
        </w:tc>
        <w:tc>
          <w:tcPr>
            <w:tcW w:w="3600" w:type="dxa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ascii="仿宋_GB2312" w:hAns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706" w:type="dxa"/>
            <w:vMerge w:val="continue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ascii="仿宋_GB2312" w:hAnsi="仿宋_GB2312" w:eastAsia="仿宋_GB2312"/>
                <w:sz w:val="32"/>
                <w:szCs w:val="32"/>
              </w:rPr>
            </w:pPr>
          </w:p>
        </w:tc>
        <w:tc>
          <w:tcPr>
            <w:tcW w:w="1395" w:type="dxa"/>
            <w:vMerge w:val="continue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ascii="楷体_GB2312" w:hAnsi="楷体_GB2312" w:eastAsia="楷体_GB2312" w:cs="楷体_GB2312"/>
                <w:color w:val="30303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3225" w:type="dxa"/>
            <w:vAlign w:val="center"/>
          </w:tcPr>
          <w:p>
            <w:pPr>
              <w:pStyle w:val="6"/>
              <w:spacing w:line="3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校园周边是否有游商、地摊及其他摊点情况</w:t>
            </w:r>
          </w:p>
        </w:tc>
        <w:tc>
          <w:tcPr>
            <w:tcW w:w="3600" w:type="dxa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ascii="仿宋_GB2312" w:hAns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706" w:type="dxa"/>
            <w:vMerge w:val="continue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ascii="仿宋_GB2312" w:hAnsi="仿宋_GB2312" w:eastAsia="仿宋_GB2312"/>
                <w:sz w:val="32"/>
                <w:szCs w:val="32"/>
              </w:rPr>
            </w:pPr>
          </w:p>
        </w:tc>
        <w:tc>
          <w:tcPr>
            <w:tcW w:w="1395" w:type="dxa"/>
            <w:vMerge w:val="continue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ascii="楷体_GB2312" w:hAnsi="楷体_GB2312" w:eastAsia="楷体_GB2312" w:cs="楷体_GB2312"/>
                <w:color w:val="30303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3225" w:type="dxa"/>
            <w:vAlign w:val="center"/>
          </w:tcPr>
          <w:p>
            <w:pPr>
              <w:pStyle w:val="6"/>
              <w:spacing w:line="3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学校门口隔离栏、升降柱、防撞墩等硬质防冲撞设施建设情况</w:t>
            </w:r>
          </w:p>
        </w:tc>
        <w:tc>
          <w:tcPr>
            <w:tcW w:w="3600" w:type="dxa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ascii="仿宋_GB2312" w:hAns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0" w:hRule="atLeast"/>
        </w:trPr>
        <w:tc>
          <w:tcPr>
            <w:tcW w:w="706" w:type="dxa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ascii="仿宋_GB2312" w:hAns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b/>
                <w:bCs/>
                <w:sz w:val="32"/>
                <w:szCs w:val="32"/>
              </w:rPr>
              <w:t>备注</w:t>
            </w:r>
          </w:p>
        </w:tc>
        <w:tc>
          <w:tcPr>
            <w:tcW w:w="8220" w:type="dxa"/>
            <w:gridSpan w:val="3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ascii="仿宋_GB2312" w:hAnsi="仿宋_GB2312" w:eastAsia="仿宋_GB2312"/>
                <w:sz w:val="32"/>
                <w:szCs w:val="32"/>
              </w:rPr>
            </w:pPr>
          </w:p>
        </w:tc>
      </w:tr>
    </w:tbl>
    <w:p>
      <w:pPr>
        <w:pStyle w:val="6"/>
        <w:spacing w:line="560" w:lineRule="exact"/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 xml:space="preserve">  </w:t>
      </w:r>
    </w:p>
    <w:p>
      <w:pPr>
        <w:pStyle w:val="6"/>
        <w:spacing w:line="560" w:lineRule="exact"/>
        <w:rPr>
          <w:rFonts w:hint="eastAsia" w:ascii="仿宋_GB2312" w:hAns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检查人员</w:t>
      </w:r>
      <w:r>
        <w:rPr>
          <w:rFonts w:hint="eastAsia" w:ascii="仿宋_GB2312" w:hAnsi="仿宋_GB2312" w:eastAsia="仿宋_GB2312"/>
          <w:sz w:val="32"/>
          <w:szCs w:val="32"/>
        </w:rPr>
        <w:t xml:space="preserve">：  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 xml:space="preserve">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inherit" w:eastAsia="仿宋_GB2312"/>
          <w:color w:val="000000"/>
          <w:sz w:val="32"/>
          <w:szCs w:val="32"/>
          <w:lang w:val="en-US" w:eastAsia="zh-CN"/>
        </w:rPr>
      </w:pPr>
    </w:p>
    <w:sectPr>
      <w:pgSz w:w="11906" w:h="16838"/>
      <w:pgMar w:top="1871" w:right="1474" w:bottom="1871" w:left="147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inheri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236A71"/>
    <w:rsid w:val="01F532E5"/>
    <w:rsid w:val="057D4BB8"/>
    <w:rsid w:val="080C6A88"/>
    <w:rsid w:val="08CC40BC"/>
    <w:rsid w:val="0A587957"/>
    <w:rsid w:val="0DAB016F"/>
    <w:rsid w:val="0EA62A81"/>
    <w:rsid w:val="0F584E82"/>
    <w:rsid w:val="120A50E0"/>
    <w:rsid w:val="12777F16"/>
    <w:rsid w:val="128632C4"/>
    <w:rsid w:val="16D2117C"/>
    <w:rsid w:val="1968246D"/>
    <w:rsid w:val="1AD23C40"/>
    <w:rsid w:val="1BEF0057"/>
    <w:rsid w:val="1E131389"/>
    <w:rsid w:val="211B4FD8"/>
    <w:rsid w:val="25141671"/>
    <w:rsid w:val="285237C6"/>
    <w:rsid w:val="289F5E7E"/>
    <w:rsid w:val="291C344E"/>
    <w:rsid w:val="2C8413FF"/>
    <w:rsid w:val="2ED13A6D"/>
    <w:rsid w:val="337750E4"/>
    <w:rsid w:val="33D4549B"/>
    <w:rsid w:val="36672A24"/>
    <w:rsid w:val="37321F4A"/>
    <w:rsid w:val="393C084C"/>
    <w:rsid w:val="3AAA4A2D"/>
    <w:rsid w:val="3C345069"/>
    <w:rsid w:val="3D583012"/>
    <w:rsid w:val="3ED633D3"/>
    <w:rsid w:val="3F5E1382"/>
    <w:rsid w:val="3FC86CB1"/>
    <w:rsid w:val="40D378BC"/>
    <w:rsid w:val="446B65F5"/>
    <w:rsid w:val="4D756A08"/>
    <w:rsid w:val="4DE929F7"/>
    <w:rsid w:val="4F2E0C61"/>
    <w:rsid w:val="4F3A01A3"/>
    <w:rsid w:val="51C06D8D"/>
    <w:rsid w:val="55A51A72"/>
    <w:rsid w:val="594A151F"/>
    <w:rsid w:val="5A484151"/>
    <w:rsid w:val="5AA40A25"/>
    <w:rsid w:val="5B641E64"/>
    <w:rsid w:val="5DF23DA8"/>
    <w:rsid w:val="5E3B5A79"/>
    <w:rsid w:val="604D3FFB"/>
    <w:rsid w:val="60886C8B"/>
    <w:rsid w:val="65A755AF"/>
    <w:rsid w:val="66F655F5"/>
    <w:rsid w:val="6771350B"/>
    <w:rsid w:val="6D5B3B86"/>
    <w:rsid w:val="723471F9"/>
    <w:rsid w:val="75C00BBA"/>
    <w:rsid w:val="7A627A95"/>
    <w:rsid w:val="7B236A71"/>
    <w:rsid w:val="7B6D7D39"/>
    <w:rsid w:val="7D180DD2"/>
    <w:rsid w:val="7E6521C5"/>
    <w:rsid w:val="7FE94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正文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2019-02-14T03:15:00Z</dcterms:created>
  <dc:creator>lenovo</dc:creator>
  <cp:lastModifiedBy>陈庆超</cp:lastModifiedBy>
  <dcterms:modified xsi:type="dcterms:W3CDTF">2019-02-25T02:30:56Z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