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桓台县教育体育局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val="en-US" w:eastAsia="zh-CN"/>
        </w:rPr>
        <w:t>2008</w:t>
      </w:r>
      <w:r>
        <w:rPr>
          <w:rFonts w:hint="eastAsia" w:ascii="方正小标宋简体" w:hAnsi="方正小标宋简体" w:eastAsia="方正小标宋简体" w:cs="方正小标宋简体"/>
          <w:i w:val="0"/>
          <w:caps w:val="0"/>
          <w:color w:val="000000"/>
          <w:spacing w:val="0"/>
          <w:sz w:val="44"/>
          <w:szCs w:val="44"/>
        </w:rPr>
        <w:t>年度政府信息公开工作年度报告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简体" w:hAnsi="方正小标宋简体" w:eastAsia="方正小标宋简体" w:cs="方正小标宋简体"/>
          <w:i w:val="0"/>
          <w:caps w:val="0"/>
          <w:color w:val="000000"/>
          <w:spacing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sans-serif" w:hAnsi="sans-serif" w:eastAsia="sans-serif" w:cs="sans-serif"/>
          <w:i w:val="0"/>
          <w:caps w:val="0"/>
          <w:color w:val="000000"/>
          <w:spacing w:val="0"/>
          <w:sz w:val="21"/>
          <w:szCs w:val="21"/>
        </w:rPr>
      </w:pPr>
      <w:r>
        <w:rPr>
          <w:rFonts w:hint="eastAsia" w:ascii="仿宋_GB2312" w:hAnsi="仿宋_GB2312" w:eastAsia="仿宋_GB2312" w:cs="仿宋_GB2312"/>
          <w:i w:val="0"/>
          <w:caps w:val="0"/>
          <w:color w:val="000000"/>
          <w:spacing w:val="0"/>
          <w:sz w:val="32"/>
          <w:szCs w:val="32"/>
          <w:lang w:val="en-US" w:eastAsia="zh-CN"/>
        </w:rPr>
        <w:t>2008</w:t>
      </w:r>
      <w:r>
        <w:rPr>
          <w:rFonts w:hint="eastAsia" w:ascii="仿宋_GB2312" w:hAnsi="仿宋_GB2312" w:eastAsia="仿宋_GB2312" w:cs="仿宋_GB2312"/>
          <w:i w:val="0"/>
          <w:caps w:val="0"/>
          <w:color w:val="000000"/>
          <w:spacing w:val="0"/>
          <w:sz w:val="32"/>
          <w:szCs w:val="32"/>
        </w:rPr>
        <w:t>年，桓台县教体局根据《中华人民共和国政府信息公开条例》和《淄博市政府信息主动公开和依申请公开制度》要求，特编制</w:t>
      </w:r>
      <w:r>
        <w:rPr>
          <w:rFonts w:hint="eastAsia" w:ascii="仿宋_GB2312" w:hAnsi="仿宋_GB2312" w:eastAsia="仿宋_GB2312" w:cs="仿宋_GB2312"/>
          <w:i w:val="0"/>
          <w:caps w:val="0"/>
          <w:color w:val="000000"/>
          <w:spacing w:val="0"/>
          <w:sz w:val="32"/>
          <w:szCs w:val="32"/>
          <w:lang w:val="en-US" w:eastAsia="zh-CN"/>
        </w:rPr>
        <w:t>2008</w:t>
      </w:r>
      <w:r>
        <w:rPr>
          <w:rFonts w:hint="eastAsia" w:ascii="仿宋_GB2312" w:hAnsi="仿宋_GB2312" w:eastAsia="仿宋_GB2312" w:cs="仿宋_GB2312"/>
          <w:i w:val="0"/>
          <w:caps w:val="0"/>
          <w:color w:val="000000"/>
          <w:spacing w:val="0"/>
          <w:sz w:val="32"/>
          <w:szCs w:val="32"/>
        </w:rPr>
        <w:t>年桓台县教体局政府信息公开年度报告。全文包括概述、政府信息主动公开情况、政府信息依申请公开和不予公开情况以及存在的主要问题和改进措施等。现将自查情况报告如下：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2"/>
          <w:szCs w:val="32"/>
        </w:rPr>
        <w:t>一、概述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二、主动公开政府信息情况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桓台县教体局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sans-serif" w:hAnsi="sans-serif" w:eastAsia="仿宋_GB2312" w:cs="sans-serif"/>
          <w:i w:val="0"/>
          <w:caps w:val="0"/>
          <w:color w:val="000000"/>
          <w:spacing w:val="0"/>
          <w:sz w:val="21"/>
          <w:szCs w:val="21"/>
          <w:lang w:val="en-US" w:eastAsia="zh-CN"/>
        </w:rPr>
      </w:pPr>
      <w:r>
        <w:rPr>
          <w:rFonts w:hint="eastAsia" w:ascii="仿宋_GB2312" w:hAnsi="仿宋_GB2312" w:eastAsia="仿宋_GB2312" w:cs="仿宋_GB2312"/>
          <w:i w:val="0"/>
          <w:caps w:val="0"/>
          <w:color w:val="000000"/>
          <w:spacing w:val="0"/>
          <w:sz w:val="32"/>
          <w:szCs w:val="32"/>
          <w:lang w:val="en-US" w:eastAsia="zh-CN"/>
        </w:rPr>
        <w:t>2008</w:t>
      </w:r>
      <w:r>
        <w:rPr>
          <w:rFonts w:hint="eastAsia" w:ascii="仿宋_GB2312" w:hAnsi="sans-serif" w:eastAsia="仿宋_GB2312" w:cs="仿宋_GB2312"/>
          <w:i w:val="0"/>
          <w:caps w:val="0"/>
          <w:color w:val="000000"/>
          <w:spacing w:val="0"/>
          <w:sz w:val="32"/>
          <w:szCs w:val="32"/>
        </w:rPr>
        <w:t>年，主要是通过《桓台县教育体育信息》，公开了教育和体育方面的各类信息。为进一步拓宽公开渠道，还通过报纸、网络、电视、印发资料等多种形式进行公开，重要教育政务信息，如招生政策，规范办学行为等重要信息。公开信息数共计</w:t>
      </w:r>
      <w:r>
        <w:rPr>
          <w:rFonts w:hint="eastAsia" w:ascii="仿宋_GB2312" w:hAnsi="sans-serif" w:eastAsia="仿宋_GB2312" w:cs="仿宋_GB2312"/>
          <w:i w:val="0"/>
          <w:caps w:val="0"/>
          <w:color w:val="000000"/>
          <w:spacing w:val="0"/>
          <w:sz w:val="32"/>
          <w:szCs w:val="32"/>
          <w:lang w:val="en-US" w:eastAsia="zh-CN"/>
        </w:rPr>
        <w:t xml:space="preserve">300条。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三、依申请公开信息的情况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 </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2008</w:t>
      </w:r>
      <w:r>
        <w:rPr>
          <w:rFonts w:hint="eastAsia" w:ascii="仿宋_GB2312" w:hAnsi="sans-serif" w:eastAsia="仿宋_GB2312" w:cs="仿宋_GB2312"/>
          <w:i w:val="0"/>
          <w:caps w:val="0"/>
          <w:color w:val="000000"/>
          <w:spacing w:val="0"/>
          <w:sz w:val="32"/>
          <w:szCs w:val="32"/>
        </w:rPr>
        <w:t>年度我局未收到信息公开申请。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四、</w:t>
      </w:r>
      <w:r>
        <w:rPr>
          <w:rFonts w:hint="eastAsia" w:ascii="黑体" w:hAnsi="宋体" w:eastAsia="黑体" w:cs="黑体"/>
          <w:i w:val="0"/>
          <w:caps w:val="0"/>
          <w:color w:val="333333"/>
          <w:spacing w:val="0"/>
          <w:sz w:val="32"/>
          <w:szCs w:val="32"/>
        </w:rPr>
        <w:t>政府信息公开咨询处理情况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仿宋_GB2312" w:hAnsi="仿宋_GB2312" w:eastAsia="仿宋_GB2312" w:cs="仿宋_GB2312"/>
          <w:i w:val="0"/>
          <w:caps w:val="0"/>
          <w:color w:val="000000"/>
          <w:spacing w:val="0"/>
          <w:sz w:val="32"/>
          <w:szCs w:val="32"/>
          <w:lang w:val="en-US" w:eastAsia="zh-CN"/>
        </w:rPr>
        <w:t>2008</w:t>
      </w:r>
      <w:r>
        <w:rPr>
          <w:rFonts w:hint="eastAsia" w:ascii="仿宋_GB2312" w:hAnsi="sans-serif" w:eastAsia="仿宋_GB2312" w:cs="仿宋_GB2312"/>
          <w:i w:val="0"/>
          <w:caps w:val="0"/>
          <w:color w:val="333333"/>
          <w:spacing w:val="0"/>
          <w:sz w:val="32"/>
          <w:szCs w:val="32"/>
        </w:rPr>
        <w:t>年度我局未收到任何形式的有关信息公开方面的咨询</w:t>
      </w:r>
      <w:r>
        <w:rPr>
          <w:rFonts w:hint="eastAsia" w:ascii="仿宋_GB2312" w:hAnsi="sans-serif" w:eastAsia="仿宋_GB2312" w:cs="仿宋_GB2312"/>
          <w:i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五、政府信息公开申请行政复议、提起行政诉讼的情况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我局</w:t>
      </w:r>
      <w:r>
        <w:rPr>
          <w:rFonts w:hint="eastAsia" w:ascii="仿宋_GB2312" w:hAnsi="仿宋_GB2312" w:eastAsia="仿宋_GB2312" w:cs="仿宋_GB2312"/>
          <w:i w:val="0"/>
          <w:caps w:val="0"/>
          <w:color w:val="000000"/>
          <w:spacing w:val="0"/>
          <w:sz w:val="32"/>
          <w:szCs w:val="32"/>
          <w:lang w:val="en-US" w:eastAsia="zh-CN"/>
        </w:rPr>
        <w:t>2008</w:t>
      </w:r>
      <w:r>
        <w:rPr>
          <w:rFonts w:hint="eastAsia" w:ascii="仿宋_GB2312" w:hAnsi="sans-serif" w:eastAsia="仿宋_GB2312" w:cs="仿宋_GB2312"/>
          <w:i w:val="0"/>
          <w:caps w:val="0"/>
          <w:color w:val="000000"/>
          <w:spacing w:val="0"/>
          <w:sz w:val="32"/>
          <w:szCs w:val="32"/>
        </w:rPr>
        <w:t>年度未发生针对本部门有关政府信息公开事务的行政复议案；未发生针对本部门有关政府信息公开事务的行政诉讼案；未收到各类针对本部门政府信息公开事务有关的申诉案（包括信访、举报）。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六、存在的主要问题和改进措施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default" w:ascii="仿宋_GB2312" w:hAnsi="sans-serif" w:eastAsia="仿宋_GB2312" w:cs="仿宋_GB2312"/>
          <w:i w:val="0"/>
          <w:caps w:val="0"/>
          <w:color w:val="000000"/>
          <w:spacing w:val="0"/>
          <w:sz w:val="32"/>
          <w:szCs w:val="32"/>
        </w:rPr>
      </w:pPr>
      <w:r>
        <w:rPr>
          <w:rFonts w:hint="eastAsia" w:ascii="仿宋_GB2312" w:hAnsi="sans-serif" w:eastAsia="仿宋_GB2312" w:cs="仿宋_GB2312"/>
          <w:i w:val="0"/>
          <w:caps w:val="0"/>
          <w:color w:val="000000"/>
          <w:spacing w:val="0"/>
          <w:sz w:val="32"/>
          <w:szCs w:val="32"/>
        </w:rPr>
        <w:t>我局政府信息公开工作还存在着一些问题，个别地方公开定位不到位，信息公开的不及时。为此，</w:t>
      </w: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sans-serif" w:eastAsia="仿宋_GB2312" w:cs="仿宋_GB2312"/>
          <w:i w:val="0"/>
          <w:caps w:val="0"/>
          <w:color w:val="000000"/>
          <w:spacing w:val="0"/>
          <w:sz w:val="32"/>
          <w:szCs w:val="32"/>
        </w:rPr>
        <w:t>年我局将认真抓好以下几个方面：一是深入学习，进一步增强公开意识。二是加强督查，进一步提高公开质量。三是突出重点，进一步提高公开实效。</w:t>
      </w:r>
    </w:p>
    <w:p>
      <w:pPr>
        <w:pStyle w:val="4"/>
        <w:keepNext w:val="0"/>
        <w:keepLines w:val="0"/>
        <w:widowControl/>
        <w:suppressLineNumbers w:val="0"/>
        <w:spacing w:before="0" w:beforeAutospacing="0" w:after="0" w:afterAutospacing="0" w:line="520" w:lineRule="atLeast"/>
        <w:ind w:left="0" w:right="0" w:firstLine="2310" w:firstLineChars="1100"/>
        <w:jc w:val="left"/>
        <w:textAlignment w:val="center"/>
        <w:rPr>
          <w:rFonts w:hint="default" w:ascii="Times New Roman" w:hAnsi="Times New Roman" w:eastAsia="sans-serif" w:cs="Times New Roman"/>
          <w:i w:val="0"/>
          <w:caps w:val="0"/>
          <w:color w:val="000000"/>
          <w:spacing w:val="0"/>
          <w:sz w:val="21"/>
          <w:szCs w:val="21"/>
        </w:rPr>
      </w:pPr>
      <w:r>
        <w:rPr>
          <w:rFonts w:hint="default" w:ascii="Times New Roman" w:hAnsi="Times New Roman" w:eastAsia="sans-serif" w:cs="Times New Roman"/>
          <w:i w:val="0"/>
          <w:caps w:val="0"/>
          <w:color w:val="000000"/>
          <w:spacing w:val="0"/>
          <w:sz w:val="21"/>
          <w:szCs w:val="21"/>
        </w:rPr>
        <w:t>                                              </w:t>
      </w:r>
    </w:p>
    <w:p>
      <w:pPr>
        <w:pStyle w:val="4"/>
        <w:keepNext w:val="0"/>
        <w:keepLines w:val="0"/>
        <w:widowControl/>
        <w:suppressLineNumbers w:val="0"/>
        <w:spacing w:before="0" w:beforeAutospacing="0" w:after="0" w:afterAutospacing="0" w:line="520" w:lineRule="atLeast"/>
        <w:ind w:left="0" w:right="0" w:firstLine="2310" w:firstLineChars="1100"/>
        <w:jc w:val="left"/>
        <w:textAlignment w:val="center"/>
        <w:rPr>
          <w:rFonts w:hint="default" w:ascii="Times New Roman" w:hAnsi="Times New Roman" w:eastAsia="sans-serif" w:cs="Times New Roman"/>
          <w:i w:val="0"/>
          <w:caps w:val="0"/>
          <w:color w:val="000000"/>
          <w:spacing w:val="0"/>
          <w:sz w:val="21"/>
          <w:szCs w:val="21"/>
        </w:rPr>
      </w:pPr>
    </w:p>
    <w:p>
      <w:pPr>
        <w:pStyle w:val="4"/>
        <w:keepNext w:val="0"/>
        <w:keepLines w:val="0"/>
        <w:widowControl/>
        <w:suppressLineNumbers w:val="0"/>
        <w:spacing w:before="0" w:beforeAutospacing="0" w:after="0" w:afterAutospacing="0" w:line="520" w:lineRule="atLeast"/>
        <w:ind w:left="0" w:right="0" w:firstLine="3520" w:firstLineChars="110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二</w:t>
      </w:r>
      <w:r>
        <w:rPr>
          <w:rFonts w:hint="eastAsia" w:ascii="宋体" w:hAnsi="宋体" w:eastAsia="宋体" w:cs="宋体"/>
          <w:i w:val="0"/>
          <w:caps w:val="0"/>
          <w:color w:val="000000"/>
          <w:spacing w:val="0"/>
          <w:sz w:val="32"/>
          <w:szCs w:val="32"/>
        </w:rPr>
        <w:t>〇〇</w:t>
      </w:r>
      <w:r>
        <w:rPr>
          <w:rFonts w:hint="eastAsia" w:ascii="仿宋_GB2312" w:hAnsi="sans-serif" w:eastAsia="仿宋_GB2312" w:cs="仿宋_GB2312"/>
          <w:i w:val="0"/>
          <w:caps w:val="0"/>
          <w:color w:val="000000"/>
          <w:spacing w:val="0"/>
          <w:sz w:val="32"/>
          <w:szCs w:val="32"/>
          <w:lang w:val="en-US" w:eastAsia="zh-CN"/>
        </w:rPr>
        <w:t>九</w:t>
      </w:r>
      <w:r>
        <w:rPr>
          <w:rFonts w:hint="eastAsia" w:ascii="仿宋_GB2312" w:hAnsi="sans-serif" w:eastAsia="仿宋_GB2312" w:cs="仿宋_GB2312"/>
          <w:i w:val="0"/>
          <w:caps w:val="0"/>
          <w:color w:val="000000"/>
          <w:spacing w:val="0"/>
          <w:sz w:val="32"/>
          <w:szCs w:val="32"/>
        </w:rPr>
        <w:t>年</w:t>
      </w:r>
      <w:r>
        <w:rPr>
          <w:rFonts w:hint="eastAsia" w:ascii="仿宋_GB2312" w:hAnsi="sans-serif" w:eastAsia="仿宋_GB2312" w:cs="仿宋_GB2312"/>
          <w:i w:val="0"/>
          <w:caps w:val="0"/>
          <w:color w:val="000000"/>
          <w:spacing w:val="0"/>
          <w:sz w:val="32"/>
          <w:szCs w:val="32"/>
          <w:lang w:val="en-US" w:eastAsia="zh-CN"/>
        </w:rPr>
        <w:t>一</w:t>
      </w:r>
      <w:bookmarkStart w:id="0" w:name="_GoBack"/>
      <w:bookmarkEnd w:id="0"/>
      <w:r>
        <w:rPr>
          <w:rFonts w:hint="eastAsia" w:ascii="仿宋_GB2312" w:hAnsi="sans-serif" w:eastAsia="仿宋_GB2312" w:cs="仿宋_GB2312"/>
          <w:i w:val="0"/>
          <w:caps w:val="0"/>
          <w:color w:val="000000"/>
          <w:spacing w:val="0"/>
          <w:sz w:val="32"/>
          <w:szCs w:val="32"/>
        </w:rPr>
        <w:t>月</w:t>
      </w:r>
      <w:r>
        <w:rPr>
          <w:rFonts w:hint="eastAsia" w:ascii="仿宋_GB2312" w:hAnsi="sans-serif" w:eastAsia="仿宋_GB2312" w:cs="仿宋_GB2312"/>
          <w:i w:val="0"/>
          <w:caps w:val="0"/>
          <w:color w:val="000000"/>
          <w:spacing w:val="0"/>
          <w:sz w:val="32"/>
          <w:szCs w:val="32"/>
          <w:lang w:eastAsia="zh-CN"/>
        </w:rPr>
        <w:t>二</w:t>
      </w:r>
      <w:r>
        <w:rPr>
          <w:rFonts w:hint="eastAsia" w:ascii="仿宋_GB2312" w:hAnsi="sans-serif" w:eastAsia="仿宋_GB2312" w:cs="仿宋_GB2312"/>
          <w:i w:val="0"/>
          <w:caps w:val="0"/>
          <w:color w:val="000000"/>
          <w:spacing w:val="0"/>
          <w:sz w:val="32"/>
          <w:szCs w:val="32"/>
        </w:rPr>
        <w:t>十</w:t>
      </w:r>
      <w:r>
        <w:rPr>
          <w:rFonts w:hint="eastAsia" w:ascii="仿宋_GB2312" w:hAnsi="sans-serif" w:eastAsia="仿宋_GB2312" w:cs="仿宋_GB2312"/>
          <w:i w:val="0"/>
          <w:caps w:val="0"/>
          <w:color w:val="000000"/>
          <w:spacing w:val="0"/>
          <w:sz w:val="32"/>
          <w:szCs w:val="32"/>
          <w:lang w:eastAsia="zh-CN"/>
        </w:rPr>
        <w:t>七</w:t>
      </w:r>
      <w:r>
        <w:rPr>
          <w:rFonts w:hint="eastAsia" w:ascii="仿宋_GB2312" w:hAnsi="sans-serif" w:eastAsia="仿宋_GB2312" w:cs="仿宋_GB2312"/>
          <w:i w:val="0"/>
          <w:caps w:val="0"/>
          <w:color w:val="000000"/>
          <w:spacing w:val="0"/>
          <w:sz w:val="32"/>
          <w:szCs w:val="32"/>
        </w:rPr>
        <w:t>日</w:t>
      </w:r>
    </w:p>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94774"/>
    <w:rsid w:val="05170A99"/>
    <w:rsid w:val="05842E73"/>
    <w:rsid w:val="0C894774"/>
    <w:rsid w:val="12330149"/>
    <w:rsid w:val="1F34675E"/>
    <w:rsid w:val="391252E0"/>
    <w:rsid w:val="3DF31573"/>
    <w:rsid w:val="3F642F3E"/>
    <w:rsid w:val="4009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2020-06-09T11:32:00Z</dcterms:created>
  <dc:creator>lenovo</dc:creator>
  <cp:lastModifiedBy>lenovo</cp:lastModifiedBy>
  <dcterms:modified xsi:type="dcterms:W3CDTF">2020-06-10T07:55:37Z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