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3A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桓台县民政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局关于征集第三方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收养登记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开展收养登记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评估工作的公告</w:t>
      </w:r>
    </w:p>
    <w:p w14:paraId="1A6D5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</w:rPr>
      </w:pPr>
    </w:p>
    <w:p w14:paraId="0F27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为进一步加强收养登记管理，规范收养评估机构，保障被收养人合法权益，根据</w:t>
      </w:r>
      <w:r>
        <w:rPr>
          <w:rFonts w:hint="eastAsia" w:ascii="Times New Roman" w:hAnsi="Times New Roman" w:eastAsia="仿宋_GB2312" w:cs="Times New Roman"/>
          <w:lang w:eastAsia="zh-CN"/>
        </w:rPr>
        <w:t>《</w:t>
      </w:r>
      <w:r>
        <w:rPr>
          <w:rFonts w:hint="eastAsia" w:ascii="Times New Roman" w:hAnsi="Times New Roman" w:eastAsia="仿宋_GB2312" w:cs="Times New Roman"/>
          <w:lang w:val="en-US" w:eastAsia="zh-CN"/>
        </w:rPr>
        <w:t>山东省收养评估办法》 （鲁民〔2024〕69号）</w:t>
      </w:r>
      <w:r>
        <w:rPr>
          <w:rFonts w:hint="default" w:ascii="Times New Roman" w:hAnsi="Times New Roman" w:eastAsia="仿宋_GB2312" w:cs="Times New Roman"/>
        </w:rPr>
        <w:t>的有关规定，现向社会发布征集第三方</w:t>
      </w:r>
      <w:r>
        <w:rPr>
          <w:rFonts w:hint="eastAsia" w:ascii="Times New Roman" w:hAnsi="Times New Roman" w:eastAsia="仿宋_GB2312" w:cs="Times New Roman"/>
          <w:lang w:val="en-US" w:eastAsia="zh-CN"/>
        </w:rPr>
        <w:t>收养登记</w:t>
      </w:r>
      <w:r>
        <w:rPr>
          <w:rFonts w:hint="default" w:ascii="Times New Roman" w:hAnsi="Times New Roman" w:eastAsia="仿宋_GB2312" w:cs="Times New Roman"/>
        </w:rPr>
        <w:t>评估机构有关事项公告如下：</w:t>
      </w:r>
    </w:p>
    <w:p w14:paraId="225C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一、申报提交材料</w:t>
      </w:r>
    </w:p>
    <w:p w14:paraId="2B222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（一）企业简介、营业执照、专业技术人员名单等要件并加盖公司公章；</w:t>
      </w:r>
      <w:r>
        <w:rPr>
          <w:rFonts w:hint="eastAsia" w:ascii="Times New Roman" w:hAnsi="Times New Roman" w:eastAsia="仿宋_GB2312" w:cs="Times New Roman"/>
          <w:lang w:val="en-US" w:eastAsia="zh-CN"/>
        </w:rPr>
        <w:t>明确联系人和联系方式。</w:t>
      </w:r>
      <w:bookmarkStart w:id="0" w:name="_GoBack"/>
      <w:bookmarkEnd w:id="0"/>
    </w:p>
    <w:p w14:paraId="4FC5A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eastAsia" w:ascii="Times New Roman" w:hAnsi="Times New Roman" w:eastAsia="仿宋_GB2312" w:cs="Times New Roman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</w:rPr>
        <w:t>）每户收取的评估服务费单价（最低报价）。</w:t>
      </w:r>
    </w:p>
    <w:p w14:paraId="5CD26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二、申报程序</w:t>
      </w:r>
    </w:p>
    <w:p w14:paraId="775D0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（一）申报。请符合申报条件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  <w:lang w:val="en-US" w:eastAsia="zh-CN"/>
        </w:rPr>
        <w:t>并有意向申报</w:t>
      </w:r>
      <w:r>
        <w:rPr>
          <w:rFonts w:hint="default" w:ascii="Times New Roman" w:hAnsi="Times New Roman" w:eastAsia="仿宋_GB2312" w:cs="Times New Roman"/>
        </w:rPr>
        <w:t>的评估机构按有关要求报名，</w:t>
      </w:r>
      <w:r>
        <w:rPr>
          <w:rFonts w:hint="eastAsia" w:ascii="Times New Roman" w:hAnsi="Times New Roman" w:eastAsia="仿宋_GB2312" w:cs="Times New Roman"/>
          <w:lang w:val="en-US" w:eastAsia="zh-CN"/>
        </w:rPr>
        <w:t>具体报名方式为：将已盖章的以上材料以PDF形式报送至桓台县民政局社会事务科邮箱，邮箱为：htxmzjswk@zb.shandong.cn</w:t>
      </w:r>
      <w:r>
        <w:rPr>
          <w:rFonts w:hint="eastAsia" w:ascii="Times New Roman" w:hAnsi="Times New Roman" w:eastAsia="仿宋_GB2312" w:cs="Times New Roman"/>
          <w:lang w:eastAsia="zh-CN"/>
        </w:rPr>
        <w:t>。</w:t>
      </w:r>
      <w:r>
        <w:rPr>
          <w:rFonts w:hint="eastAsia" w:ascii="Times New Roman" w:hAnsi="Times New Roman" w:eastAsia="仿宋_GB2312" w:cs="Times New Roman"/>
          <w:lang w:val="en-US" w:eastAsia="zh-CN"/>
        </w:rPr>
        <w:t>提报时间为：2025年3月4日8:30至2025年3月6日17:00，以桓台县民政局社会事务科邮箱收件时间为准。</w:t>
      </w:r>
    </w:p>
    <w:p w14:paraId="460FF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（二）审核。</w:t>
      </w:r>
      <w:r>
        <w:rPr>
          <w:rFonts w:hint="eastAsia" w:ascii="Times New Roman" w:hAnsi="Times New Roman" w:eastAsia="仿宋_GB2312" w:cs="Times New Roman"/>
          <w:lang w:val="en-US" w:eastAsia="zh-CN"/>
        </w:rPr>
        <w:t>桓台县民政</w:t>
      </w:r>
      <w:r>
        <w:rPr>
          <w:rFonts w:hint="default" w:ascii="Times New Roman" w:hAnsi="Times New Roman" w:eastAsia="仿宋_GB2312" w:cs="Times New Roman"/>
        </w:rPr>
        <w:t>局对报名参与的评估机构进行资料核验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  <w:lang w:val="en-US" w:eastAsia="zh-CN"/>
        </w:rPr>
        <w:t>并提报党组会进行审议。</w:t>
      </w:r>
    </w:p>
    <w:p w14:paraId="42E92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（三）公示。对</w:t>
      </w:r>
      <w:r>
        <w:rPr>
          <w:rFonts w:hint="eastAsia" w:ascii="Times New Roman" w:hAnsi="Times New Roman" w:eastAsia="仿宋_GB2312" w:cs="Times New Roman"/>
          <w:lang w:val="en-US" w:eastAsia="zh-CN"/>
        </w:rPr>
        <w:t>审议</w:t>
      </w:r>
      <w:r>
        <w:rPr>
          <w:rFonts w:hint="default" w:ascii="Times New Roman" w:hAnsi="Times New Roman" w:eastAsia="仿宋_GB2312" w:cs="Times New Roman"/>
        </w:rPr>
        <w:t>通过的评估机构</w:t>
      </w:r>
      <w:r>
        <w:rPr>
          <w:rFonts w:hint="eastAsia" w:ascii="Times New Roman" w:hAnsi="Times New Roman" w:eastAsia="仿宋_GB2312" w:cs="Times New Roman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</w:rPr>
        <w:t>公示，公示期不少于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个</w:t>
      </w:r>
      <w:r>
        <w:rPr>
          <w:rFonts w:hint="eastAsia" w:ascii="Times New Roman" w:hAnsi="Times New Roman" w:eastAsia="仿宋_GB2312" w:cs="Times New Roman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</w:rPr>
        <w:t>日，公示期截止后</w:t>
      </w:r>
      <w:r>
        <w:rPr>
          <w:rFonts w:hint="eastAsia" w:ascii="Times New Roman" w:hAnsi="Times New Roman" w:eastAsia="仿宋_GB2312" w:cs="Times New Roman"/>
          <w:lang w:val="en-US" w:eastAsia="zh-CN"/>
        </w:rPr>
        <w:t>签订收养评估工作协议</w:t>
      </w:r>
      <w:r>
        <w:rPr>
          <w:rFonts w:hint="default" w:ascii="Times New Roman" w:hAnsi="Times New Roman" w:eastAsia="仿宋_GB2312" w:cs="Times New Roman"/>
        </w:rPr>
        <w:t>。</w:t>
      </w:r>
    </w:p>
    <w:p w14:paraId="02D3D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三、有关要求</w:t>
      </w:r>
    </w:p>
    <w:p w14:paraId="2437B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本次公开征集工作，报名材料</w:t>
      </w:r>
      <w:r>
        <w:rPr>
          <w:rFonts w:hint="eastAsia" w:ascii="Times New Roman" w:hAnsi="Times New Roman" w:eastAsia="仿宋_GB2312" w:cs="Times New Roman"/>
          <w:lang w:val="en-US" w:eastAsia="zh-CN"/>
        </w:rPr>
        <w:t>要求全部真实有效，如存在虚假内容，立即取消参与资格。</w:t>
      </w:r>
    </w:p>
    <w:p w14:paraId="0BEDF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联系人：</w:t>
      </w:r>
      <w:r>
        <w:rPr>
          <w:rFonts w:hint="eastAsia" w:ascii="Times New Roman" w:hAnsi="Times New Roman" w:eastAsia="仿宋_GB2312" w:cs="Times New Roman"/>
          <w:lang w:val="en-US" w:eastAsia="zh-CN"/>
        </w:rPr>
        <w:t>姚玉敏</w:t>
      </w:r>
      <w:r>
        <w:rPr>
          <w:rFonts w:hint="default" w:ascii="Times New Roman" w:hAnsi="Times New Roman" w:eastAsia="仿宋_GB2312" w:cs="Times New Roman"/>
        </w:rPr>
        <w:t>，联系电话：</w:t>
      </w:r>
      <w:r>
        <w:rPr>
          <w:rFonts w:hint="eastAsia" w:ascii="Times New Roman" w:hAnsi="Times New Roman" w:eastAsia="仿宋_GB2312" w:cs="Times New Roman"/>
          <w:lang w:val="en-US" w:eastAsia="zh-CN"/>
        </w:rPr>
        <w:t>0533-8183069</w:t>
      </w:r>
    </w:p>
    <w:p w14:paraId="72154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</w:rPr>
      </w:pPr>
    </w:p>
    <w:p w14:paraId="2C0F5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</w:rPr>
      </w:pPr>
    </w:p>
    <w:p w14:paraId="5B814B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righ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桓台县民政</w:t>
      </w:r>
      <w:r>
        <w:rPr>
          <w:rFonts w:hint="default" w:ascii="Times New Roman" w:hAnsi="Times New Roman" w:eastAsia="仿宋_GB2312" w:cs="Times New Roman"/>
        </w:rPr>
        <w:t>局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</w:t>
      </w:r>
    </w:p>
    <w:p w14:paraId="17644E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righ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2025年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日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</w:t>
      </w:r>
    </w:p>
    <w:sectPr>
      <w:pgSz w:w="11906" w:h="16838"/>
      <w:pgMar w:top="2041" w:right="1474" w:bottom="2041" w:left="1531" w:header="851" w:footer="992" w:gutter="0"/>
      <w:cols w:space="0" w:num="1"/>
      <w:rtlGutter w:val="0"/>
      <w:docGrid w:type="linesAndChars" w:linePitch="579" w:charSpace="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260613-3843-4361-9CA0-5B1B089A96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41BBF4F-8AC0-467F-BD94-F339682F84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685034-735C-4CAA-8786-FA4490AFF8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2B5E"/>
    <w:rsid w:val="1B88327A"/>
    <w:rsid w:val="1E605592"/>
    <w:rsid w:val="2CC26460"/>
    <w:rsid w:val="385C4BC4"/>
    <w:rsid w:val="66D94B4E"/>
    <w:rsid w:val="6B8005EE"/>
    <w:rsid w:val="6B8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515</Characters>
  <Lines>0</Lines>
  <Paragraphs>0</Paragraphs>
  <TotalTime>16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2025-02-12T01:19:00Z</dcterms:created>
  <dc:creator>06cor</dc:creator>
  <cp:lastModifiedBy>敏</cp:lastModifiedBy>
  <dcterms:modified xsi:type="dcterms:W3CDTF">2025-03-03T07:44:28Z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DB38EB0043A541EEBE74BCC5DCB5CFDD_12</vt:lpwstr>
  </property>
  <property fmtid="{D5CDD505-2E9C-101B-9397-08002B2CF9AE}" pid="4" name="KSOTemplateDocerSaveRecord">
    <vt:lpwstr>eyJoZGlkIjoiMTE5MGIwOGQ1MmE0MGMzZGZkMjgzMGZmNzQ3ODllMDkiLCJ1c2VySWQiOiIyOTA3OTA3NzMifQ==</vt:lpwstr>
  </property>
</Properties>
</file>