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5FF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aps w:val="0"/>
          <w:color w:val="000000"/>
          <w:spacing w:val="0"/>
          <w:sz w:val="44"/>
          <w:szCs w:val="44"/>
          <w:shd w:val="clear" w:fill="FFFFFF"/>
          <w:lang w:val="en-US" w:eastAsia="zh-CN"/>
        </w:rPr>
      </w:pPr>
      <w:r>
        <w:rPr>
          <w:rFonts w:hint="eastAsia" w:ascii="方正小标宋简体" w:hAnsi="方正小标宋简体" w:eastAsia="方正小标宋简体" w:cs="方正小标宋简体"/>
          <w:caps w:val="0"/>
          <w:color w:val="000000"/>
          <w:spacing w:val="0"/>
          <w:sz w:val="44"/>
          <w:szCs w:val="44"/>
          <w:shd w:val="clear" w:fill="FFFFFF"/>
          <w:lang w:val="en-US" w:eastAsia="zh-CN"/>
        </w:rPr>
        <w:t>桓台县2024年度衔接资金项目</w:t>
      </w:r>
    </w:p>
    <w:p w14:paraId="57CCC2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aps w:val="0"/>
          <w:color w:val="000000"/>
          <w:spacing w:val="0"/>
          <w:sz w:val="44"/>
          <w:szCs w:val="44"/>
          <w:shd w:val="clear" w:fill="FFFFFF"/>
          <w:lang w:val="en-US"/>
        </w:rPr>
      </w:pPr>
      <w:r>
        <w:rPr>
          <w:rFonts w:hint="eastAsia" w:ascii="方正小标宋简体" w:hAnsi="方正小标宋简体" w:eastAsia="方正小标宋简体" w:cs="方正小标宋简体"/>
          <w:caps w:val="0"/>
          <w:color w:val="000000"/>
          <w:spacing w:val="0"/>
          <w:sz w:val="44"/>
          <w:szCs w:val="44"/>
          <w:shd w:val="clear" w:fill="FFFFFF"/>
          <w:lang w:val="en-US" w:eastAsia="zh-CN"/>
        </w:rPr>
        <w:t>建设完成情况</w:t>
      </w:r>
    </w:p>
    <w:p w14:paraId="18457F84">
      <w:pPr>
        <w:keepNext w:val="0"/>
        <w:keepLines w:val="0"/>
        <w:pageBreakBefore w:val="0"/>
        <w:kinsoku/>
        <w:wordWrap/>
        <w:overflowPunct/>
        <w:topLinePunct w:val="0"/>
        <w:autoSpaceDE/>
        <w:autoSpaceDN/>
        <w:bidi w:val="0"/>
        <w:adjustRightInd/>
        <w:snapToGrid/>
        <w:spacing w:line="560" w:lineRule="exact"/>
        <w:ind w:left="-420" w:leftChars="-200" w:firstLine="0" w:firstLineChars="0"/>
        <w:rPr>
          <w:rFonts w:hint="default" w:eastAsiaTheme="minorEastAsia"/>
          <w:lang w:val="en-US" w:eastAsia="zh-CN"/>
        </w:rPr>
      </w:pPr>
    </w:p>
    <w:tbl>
      <w:tblPr>
        <w:tblStyle w:val="5"/>
        <w:tblW w:w="9531"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010"/>
        <w:gridCol w:w="3250"/>
        <w:gridCol w:w="1390"/>
        <w:gridCol w:w="3400"/>
      </w:tblGrid>
      <w:tr w14:paraId="2DDB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1" w:type="dxa"/>
            <w:vAlign w:val="center"/>
          </w:tcPr>
          <w:p w14:paraId="6DDF8AB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序号</w:t>
            </w:r>
          </w:p>
        </w:tc>
        <w:tc>
          <w:tcPr>
            <w:tcW w:w="1010" w:type="dxa"/>
            <w:vAlign w:val="center"/>
          </w:tcPr>
          <w:p w14:paraId="6C80650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项目名称</w:t>
            </w:r>
          </w:p>
        </w:tc>
        <w:tc>
          <w:tcPr>
            <w:tcW w:w="3250" w:type="dxa"/>
            <w:vAlign w:val="center"/>
          </w:tcPr>
          <w:p w14:paraId="456B957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项目主要建设内容及完成情况</w:t>
            </w:r>
          </w:p>
        </w:tc>
        <w:tc>
          <w:tcPr>
            <w:tcW w:w="1390" w:type="dxa"/>
            <w:vAlign w:val="center"/>
          </w:tcPr>
          <w:p w14:paraId="6EB2F53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资金使用情况</w:t>
            </w:r>
          </w:p>
          <w:p w14:paraId="47D5017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vertAlign w:val="baseline"/>
                <w:lang w:val="en-US" w:eastAsia="zh-CN"/>
              </w:rPr>
            </w:pPr>
          </w:p>
        </w:tc>
        <w:tc>
          <w:tcPr>
            <w:tcW w:w="3400" w:type="dxa"/>
            <w:vAlign w:val="center"/>
          </w:tcPr>
          <w:p w14:paraId="67F4824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绩效目标实现情况</w:t>
            </w:r>
          </w:p>
        </w:tc>
      </w:tr>
      <w:tr w14:paraId="7306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035A613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1010" w:type="dxa"/>
            <w:shd w:val="clear" w:color="auto" w:fill="auto"/>
            <w:vAlign w:val="center"/>
          </w:tcPr>
          <w:p w14:paraId="0D934C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2024年桓台县果里镇衔接资金光伏发电站建设项目</w:t>
            </w:r>
          </w:p>
        </w:tc>
        <w:tc>
          <w:tcPr>
            <w:tcW w:w="3250" w:type="dxa"/>
            <w:shd w:val="clear" w:color="auto" w:fill="auto"/>
            <w:vAlign w:val="center"/>
          </w:tcPr>
          <w:p w14:paraId="096576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项目利用果里镇龙东村旧址土地，建设分布式光伏电站，采用单晶光伏组件，混凝土管桩固定式发电系统，面积1.9572公顷。装机交流侧容量1280kw、直流侧容量1597.2kwp。安装峰值功率605Wp的单晶光伏组件2640块，光伏板规格单晶峰值功率605Wp，尺寸2172*1303*35mm，防护等级IP68。交流800v 320kw的逆变器4台，防护等级IP66。1600KVA的升压站1座，变压器规格：SCB12-1600kVA，10.5±2x2.5%/0.8kV Dy11 ,Uk%=6%，10kv汇流箱1台，含10kV并网柜、10kV进线柜、10kV出线柜、10kV计量柜、10kV站用变等。0.8kv线路600米，电缆规格：YJV22-1.8/3kV-3×150mm2。10kv线路300米，电缆规格：ZR-YJV22-8.7/15kV- 3×95mm2。</w:t>
            </w:r>
          </w:p>
        </w:tc>
        <w:tc>
          <w:tcPr>
            <w:tcW w:w="1390" w:type="dxa"/>
            <w:vAlign w:val="center"/>
          </w:tcPr>
          <w:p w14:paraId="4BE36D71">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投入衔接资金480万元</w:t>
            </w:r>
          </w:p>
        </w:tc>
        <w:tc>
          <w:tcPr>
            <w:tcW w:w="3400" w:type="dxa"/>
            <w:shd w:val="clear" w:color="auto" w:fill="auto"/>
            <w:vAlign w:val="center"/>
          </w:tcPr>
          <w:p w14:paraId="0BCA7E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建设分布式光伏电站，采用单晶光伏组件，混凝土管桩固定式发电系统，面积1.9572公顷，装机交流侧容量1280kw、直流侧容量1597.2kwp。安装峰值功率605Wp的单晶光伏组件2640块，320kw的逆变器4台，1600KVA的升压站1座，10kv汇流箱1台，0.8kv线路600米，10kv线路300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项目建成后产生的收益计入村集体经营性收入，首先用于低收入群体的增收，剩余收益可用于发展公益事业，巩固提升脱贫攻坚成果。项目覆盖龙东等7个村，受益人口共1653户5356人，其中脱贫享受政策户46户94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3.提升群众幸福感，群众满意度达90%以上。</w:t>
            </w:r>
          </w:p>
        </w:tc>
      </w:tr>
      <w:tr w14:paraId="5313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25CC03F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p>
        </w:tc>
        <w:tc>
          <w:tcPr>
            <w:tcW w:w="1010" w:type="dxa"/>
            <w:shd w:val="clear" w:color="auto" w:fill="auto"/>
            <w:vAlign w:val="center"/>
          </w:tcPr>
          <w:p w14:paraId="6A4671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2024年桓台县果里镇衔接资金基础设施提升项目</w:t>
            </w:r>
          </w:p>
        </w:tc>
        <w:tc>
          <w:tcPr>
            <w:tcW w:w="3250" w:type="dxa"/>
            <w:shd w:val="clear" w:color="auto" w:fill="auto"/>
            <w:vAlign w:val="center"/>
          </w:tcPr>
          <w:p w14:paraId="6063A7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1.道路提升标段</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（1）西果里村道路提升</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村南北主路长398米，宽6米，拆除旧路面面层和上基层后新建4cm厚细粒式沥青混凝土AC-13C及16cm厚5%水泥稳定碎石。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（2）西义和村道路提升</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①村南北主路长362米，宽5-16米，路面破损维修后罩面4cm厚细粒式沥青混凝土AC-13C；</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②村小巷长80米，宽5米，新建道路路面结构15cm厚C25水泥混凝土；</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③村南厂区路长180米，宽11.3米，拆除旧路面面层和上基层后新建4cm厚细粒式沥青混凝土AC-13C及16cm厚5%水泥稳定碎石。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（3）西店村道路提升</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村西南北主路长130米，宽7米；东南北主路长232米，宽5米；东西主路路口长分别为52米、80米，宽6米；三条道路路面破损维修后罩面4cm厚细粒式沥青混凝土AC-13C。</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（4）练家村道路及雨水管线提升</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南北主路长303米，宽6米，路面破损维修，道路西侧敷设雨水管线，改造方式是南北主路路西侧车行道设置雨水管线，管径DN300-DN400,长度530米，排入海河路现状市政雨水管线。恢复路面后罩面4cm厚细粒式沥青混凝土AC-13C。</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（5）徐斜村道路提升</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村内东西道路长370米，宽4米，路面破损维修后罩面4cm厚细粒式沥青混凝土AC-13C。</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（6）闫家村道路提升</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①村东西道路长152米，宽5米，路面破损维修后罩面4cm厚细粒式沥青混凝土AC-13C；</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②村南北主路长298米，宽6-9米，拆除旧路面面层和上基层后新建4cm厚细粒式沥青混凝土AC-13C +16cm厚5%水泥稳定碎石。</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2.路灯提升标段</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（1）东店路灯提升</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村内拆旧换新路灯150盏（规格60W LED）,配电约用3000米3*6铝芯线。</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（2）西店路灯提升</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新建路灯120盏（规格60W太阳能）。</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（3）练家路灯提升</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村内拆旧换新路灯50盏（规格60W LED）,配电约用5000米3*6铝芯线。</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（4）陈斜路灯提升</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村内拆旧换新路灯90盏（规格60W LED）,配电约用2000米3*6铝芯线。</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（5）闫家路灯提升</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村内拆旧换新路灯100盏（规格60W LED），配电约用4000米3*6铝芯线。3.自来水提升</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该项目水源接自桓台县万泉供水有限公司前期村内预留水口，设置一处总水表井和阀门井，村内供水管材采用PE100级聚乙烯管材，管道压力根据工作压力不同选择1.0-1.6MPa，沿主路敷设De63-De90主管道，就近设置分户水表井，敷设De25入户管道。安装智能远传水表，读卡器及充值系统1套，管道敷设方式采用开挖管沟敷，管道覆土深度不小于0.7米，施工完毕后按原路面结构形式进行恢复。</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（1）练家自来水提升</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村内供水户数264户，设计供水规模为95.04m</w:t>
            </w:r>
            <w:r>
              <w:rPr>
                <w:rStyle w:val="7"/>
                <w:sz w:val="18"/>
                <w:szCs w:val="18"/>
                <w:lang w:val="en-US" w:eastAsia="zh-CN" w:bidi="ar"/>
              </w:rPr>
              <w:t>³</w:t>
            </w:r>
            <w:r>
              <w:rPr>
                <w:rStyle w:val="8"/>
                <w:rFonts w:hAnsi="宋体"/>
                <w:sz w:val="18"/>
                <w:szCs w:val="18"/>
                <w:lang w:val="en-US" w:eastAsia="zh-CN" w:bidi="ar"/>
              </w:rPr>
              <w:t>/d，主路敷设De63-De90主管道约1940米，就近设置分户水表井27处，敷设De25入户管道约11950米，安装智能远传水表264套，读卡器及充值系统1套。</w:t>
            </w:r>
            <w:r>
              <w:rPr>
                <w:rStyle w:val="8"/>
                <w:rFonts w:hAnsi="宋体"/>
                <w:sz w:val="18"/>
                <w:szCs w:val="18"/>
                <w:lang w:val="en-US" w:eastAsia="zh-CN" w:bidi="ar"/>
              </w:rPr>
              <w:br w:type="textWrapping"/>
            </w:r>
            <w:r>
              <w:rPr>
                <w:rStyle w:val="8"/>
                <w:rFonts w:hAnsi="宋体"/>
                <w:sz w:val="18"/>
                <w:szCs w:val="18"/>
                <w:lang w:val="en-US" w:eastAsia="zh-CN" w:bidi="ar"/>
              </w:rPr>
              <w:t>（2）陈斜村自来水提升</w:t>
            </w:r>
            <w:r>
              <w:rPr>
                <w:rStyle w:val="8"/>
                <w:rFonts w:hAnsi="宋体"/>
                <w:sz w:val="18"/>
                <w:szCs w:val="18"/>
                <w:lang w:val="en-US" w:eastAsia="zh-CN" w:bidi="ar"/>
              </w:rPr>
              <w:br w:type="textWrapping"/>
            </w:r>
            <w:r>
              <w:rPr>
                <w:rStyle w:val="8"/>
                <w:rFonts w:hAnsi="宋体"/>
                <w:sz w:val="18"/>
                <w:szCs w:val="18"/>
                <w:lang w:val="en-US" w:eastAsia="zh-CN" w:bidi="ar"/>
              </w:rPr>
              <w:t>村内供水户数166户，设计供水规模为59.76m</w:t>
            </w:r>
            <w:r>
              <w:rPr>
                <w:rStyle w:val="7"/>
                <w:sz w:val="18"/>
                <w:szCs w:val="18"/>
                <w:lang w:val="en-US" w:eastAsia="zh-CN" w:bidi="ar"/>
              </w:rPr>
              <w:t>³</w:t>
            </w:r>
            <w:r>
              <w:rPr>
                <w:rStyle w:val="8"/>
                <w:rFonts w:hAnsi="宋体"/>
                <w:sz w:val="18"/>
                <w:szCs w:val="18"/>
                <w:lang w:val="en-US" w:eastAsia="zh-CN" w:bidi="ar"/>
              </w:rPr>
              <w:t>/d，主路敷设主管道约1160米，设置分户水表井17处，敷设入户管道约6450米，安装智能远传水表166套，读卡器及充值系统1套。</w:t>
            </w:r>
          </w:p>
        </w:tc>
        <w:tc>
          <w:tcPr>
            <w:tcW w:w="1390" w:type="dxa"/>
            <w:vAlign w:val="center"/>
          </w:tcPr>
          <w:p w14:paraId="27E4BB3F">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投入衔接资金330万元</w:t>
            </w:r>
          </w:p>
        </w:tc>
        <w:tc>
          <w:tcPr>
            <w:tcW w:w="3400" w:type="dxa"/>
            <w:shd w:val="clear" w:color="auto" w:fill="auto"/>
            <w:vAlign w:val="center"/>
          </w:tcPr>
          <w:p w14:paraId="52CBCE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1.村内修缮路面15702平方米，改造练家村雨水管道530米，改造路灯510盏，实现自来水入户424户。</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2.项目建成后，基础建设可长期使用，整体提高涉及村的生产生活水平。8个村共计农户2313户7372人，其中受益脱贫享受政策人口64户130人，动态监测户1户2人。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3.提升群众幸福感，群众满意度达90%以上。</w:t>
            </w:r>
          </w:p>
        </w:tc>
      </w:tr>
      <w:tr w14:paraId="7E54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77603C8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w:t>
            </w:r>
          </w:p>
        </w:tc>
        <w:tc>
          <w:tcPr>
            <w:tcW w:w="1010" w:type="dxa"/>
            <w:shd w:val="clear" w:color="auto" w:fill="auto"/>
            <w:vAlign w:val="center"/>
          </w:tcPr>
          <w:p w14:paraId="4580C2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2024年桓台县荆家镇东刘村衔接资金种植棚二期建设项目</w:t>
            </w:r>
          </w:p>
        </w:tc>
        <w:tc>
          <w:tcPr>
            <w:tcW w:w="3250" w:type="dxa"/>
            <w:shd w:val="clear" w:color="auto" w:fill="auto"/>
            <w:vAlign w:val="center"/>
          </w:tcPr>
          <w:p w14:paraId="312CBC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1.建设4个长85米*宽16米*高6米的温室蔬菜大棚。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2.建设总长320米*宽1.5米*厚6厘米、104米*宽4米*厚15厘米的大棚附属生产道路，材质为水泥混凝土。</w:t>
            </w:r>
          </w:p>
        </w:tc>
        <w:tc>
          <w:tcPr>
            <w:tcW w:w="1390" w:type="dxa"/>
            <w:vAlign w:val="center"/>
          </w:tcPr>
          <w:p w14:paraId="4DBD40C1">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投入衔接资金120万元</w:t>
            </w:r>
          </w:p>
        </w:tc>
        <w:tc>
          <w:tcPr>
            <w:tcW w:w="3400" w:type="dxa"/>
            <w:shd w:val="clear" w:color="auto" w:fill="auto"/>
            <w:vAlign w:val="center"/>
          </w:tcPr>
          <w:p w14:paraId="5ED38B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1.建设4个长85米*宽16米*高6米的温室蔬菜大棚及附属设施，项目建成后按照差异化分配原则分别确权至东刘村、荆一村、姚王村、后高村、伊家村、辛庄村六个村，确权比例为30%、20%、10%、10%、20%、10%。</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每年8月30日前，固定交纳13万元作为项目收益，其中东刘村自筹资金产生的2.6万收益分配至东刘村，由东刘村按照“三资”相关规定列入村级正常收入使用；衔接资金产生的10.4万收益，按各村确权比例分配给确权村，项目收益主要用于各村内建档立卡脱贫户、动态监测户与低收入人群增收，剩余用于发展各村内公益事业，到户收益于每年9月30日前发放到户。</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3.带动确权村村集体增收，带动建档立卡脱贫户、动态监测户与村内低收入人群增收，提升村民生活水平，真正使得乡村振兴政策深入人心，社会效益显著，使收益对象对象满意度指标到达90%以上。</w:t>
            </w:r>
          </w:p>
        </w:tc>
      </w:tr>
      <w:tr w14:paraId="68D9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6846B20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w:t>
            </w:r>
          </w:p>
        </w:tc>
        <w:tc>
          <w:tcPr>
            <w:tcW w:w="1010" w:type="dxa"/>
            <w:shd w:val="clear" w:color="auto" w:fill="auto"/>
            <w:vAlign w:val="center"/>
          </w:tcPr>
          <w:p w14:paraId="6E05B7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2024年桓台县马桥镇孝水硒乡集中推进区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产业发展项目</w:t>
            </w:r>
          </w:p>
        </w:tc>
        <w:tc>
          <w:tcPr>
            <w:tcW w:w="3250" w:type="dxa"/>
            <w:shd w:val="clear" w:color="auto" w:fill="auto"/>
            <w:vAlign w:val="center"/>
          </w:tcPr>
          <w:p w14:paraId="58396E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1.新建粮食仓库一座（长49m，宽14.74m，高7m，面积722.26</w:t>
            </w:r>
            <w:r>
              <w:rPr>
                <w:rStyle w:val="7"/>
                <w:sz w:val="18"/>
                <w:szCs w:val="18"/>
                <w:lang w:val="en-US" w:eastAsia="zh-CN" w:bidi="ar"/>
              </w:rPr>
              <w:t>㎡</w:t>
            </w:r>
            <w:r>
              <w:rPr>
                <w:rStyle w:val="8"/>
                <w:rFonts w:hAnsi="宋体"/>
                <w:sz w:val="18"/>
                <w:szCs w:val="18"/>
                <w:lang w:val="en-US" w:eastAsia="zh-CN" w:bidi="ar"/>
              </w:rPr>
              <w:t>，轻钢结构），硬化地面一处（面积1578</w:t>
            </w:r>
            <w:r>
              <w:rPr>
                <w:rStyle w:val="7"/>
                <w:sz w:val="18"/>
                <w:szCs w:val="18"/>
                <w:lang w:val="en-US" w:eastAsia="zh-CN" w:bidi="ar"/>
              </w:rPr>
              <w:t>㎡</w:t>
            </w:r>
            <w:r>
              <w:rPr>
                <w:rStyle w:val="8"/>
                <w:rFonts w:hAnsi="宋体"/>
                <w:sz w:val="18"/>
                <w:szCs w:val="18"/>
                <w:lang w:val="en-US" w:eastAsia="zh-CN" w:bidi="ar"/>
              </w:rPr>
              <w:t>，灰土15cm,混凝土18cm）；购置150吨粮食烘干塔1套、地磅1台、加长臂装载机1辆、叉车1辆；建设办公室3间共92.35</w:t>
            </w:r>
            <w:r>
              <w:rPr>
                <w:rStyle w:val="7"/>
                <w:sz w:val="18"/>
                <w:szCs w:val="18"/>
                <w:lang w:val="en-US" w:eastAsia="zh-CN" w:bidi="ar"/>
              </w:rPr>
              <w:t>㎡</w:t>
            </w:r>
            <w:r>
              <w:rPr>
                <w:rStyle w:val="8"/>
                <w:rFonts w:hAnsi="宋体"/>
                <w:sz w:val="18"/>
                <w:szCs w:val="18"/>
                <w:lang w:val="en-US" w:eastAsia="zh-CN" w:bidi="ar"/>
              </w:rPr>
              <w:t>（其中两间长6.24m、宽6m、高3.3m，另一间长6.24m，宽2.8m、高3.3m）、门卫室1间共15.6</w:t>
            </w:r>
            <w:r>
              <w:rPr>
                <w:rStyle w:val="7"/>
                <w:sz w:val="18"/>
                <w:szCs w:val="18"/>
                <w:lang w:val="en-US" w:eastAsia="zh-CN" w:bidi="ar"/>
              </w:rPr>
              <w:t>㎡</w:t>
            </w:r>
            <w:r>
              <w:rPr>
                <w:rStyle w:val="8"/>
                <w:rFonts w:hAnsi="宋体"/>
                <w:sz w:val="18"/>
                <w:szCs w:val="18"/>
                <w:lang w:val="en-US" w:eastAsia="zh-CN" w:bidi="ar"/>
              </w:rPr>
              <w:t>（长6.24m，宽2.5m，高3.3m），院墙长64.5m，高2m，均采用砖混结构；购置不锈钢伸缩门一套，总长约8m,高约1.5m。</w:t>
            </w:r>
            <w:r>
              <w:rPr>
                <w:rStyle w:val="8"/>
                <w:rFonts w:hAnsi="宋体"/>
                <w:sz w:val="18"/>
                <w:szCs w:val="18"/>
                <w:lang w:val="en-US" w:eastAsia="zh-CN" w:bidi="ar"/>
              </w:rPr>
              <w:br w:type="textWrapping"/>
            </w:r>
            <w:r>
              <w:rPr>
                <w:rStyle w:val="8"/>
                <w:rFonts w:hAnsi="宋体"/>
                <w:sz w:val="18"/>
                <w:szCs w:val="18"/>
                <w:lang w:val="en-US" w:eastAsia="zh-CN" w:bidi="ar"/>
              </w:rPr>
              <w:t>2.新建冷链加工车间1070.7</w:t>
            </w:r>
            <w:r>
              <w:rPr>
                <w:rStyle w:val="7"/>
                <w:sz w:val="18"/>
                <w:szCs w:val="18"/>
                <w:lang w:val="en-US" w:eastAsia="zh-CN" w:bidi="ar"/>
              </w:rPr>
              <w:t>㎡</w:t>
            </w:r>
            <w:r>
              <w:rPr>
                <w:rStyle w:val="8"/>
                <w:rFonts w:hAnsi="宋体"/>
                <w:sz w:val="18"/>
                <w:szCs w:val="18"/>
                <w:lang w:val="en-US" w:eastAsia="zh-CN" w:bidi="ar"/>
              </w:rPr>
              <w:t>（长49.8m，宽21.5m，檐口高6m），购买冷冻设备、冷藏保鲜仓库设备各1套；购置变压器1台、叉车1辆；硬化院内地面600</w:t>
            </w:r>
            <w:r>
              <w:rPr>
                <w:rStyle w:val="7"/>
                <w:sz w:val="18"/>
                <w:szCs w:val="18"/>
                <w:lang w:val="en-US" w:eastAsia="zh-CN" w:bidi="ar"/>
              </w:rPr>
              <w:t>㎡</w:t>
            </w:r>
            <w:r>
              <w:rPr>
                <w:rStyle w:val="8"/>
                <w:rFonts w:hAnsi="宋体"/>
                <w:sz w:val="18"/>
                <w:szCs w:val="18"/>
                <w:lang w:val="en-US" w:eastAsia="zh-CN" w:bidi="ar"/>
              </w:rPr>
              <w:t>；修建院墙、大门。</w:t>
            </w:r>
          </w:p>
        </w:tc>
        <w:tc>
          <w:tcPr>
            <w:tcW w:w="1390" w:type="dxa"/>
            <w:vAlign w:val="center"/>
          </w:tcPr>
          <w:p w14:paraId="5C4AACAA">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投入衔接资金445万元</w:t>
            </w:r>
          </w:p>
        </w:tc>
        <w:tc>
          <w:tcPr>
            <w:tcW w:w="3400" w:type="dxa"/>
            <w:shd w:val="clear" w:color="auto" w:fill="auto"/>
            <w:vAlign w:val="center"/>
          </w:tcPr>
          <w:p w14:paraId="63220C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建设储存仓库1处、办公室及院墙等配套建筑。硬化场地1处，购置粮食烘干塔、地磅等相关设备；建设冷链加工车间1间，购置冷冻设备、保鲜仓库设备各1套、叉车1辆；硬化院内地面，新建院墙、大门。2.资产使用年限20年，每年产生收益30.53万，收益覆盖顺河、黄郭、姚郭、小王、东杨、宗崔六个村，带动73户脱贫户增收。3.项目收益用于提高脱贫享受政策户及动态监测户收入、村内公益性基础设施，提高受益户满意度，项目受益户满意度达到90%。</w:t>
            </w:r>
          </w:p>
        </w:tc>
      </w:tr>
      <w:tr w14:paraId="25AA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5E014E8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w:t>
            </w:r>
          </w:p>
        </w:tc>
        <w:tc>
          <w:tcPr>
            <w:tcW w:w="1010" w:type="dxa"/>
            <w:shd w:val="clear" w:color="auto" w:fill="auto"/>
            <w:vAlign w:val="center"/>
          </w:tcPr>
          <w:p w14:paraId="7C5413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2024年桓台县马桥镇孝水硒乡集中推进区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基础设施项目</w:t>
            </w:r>
          </w:p>
        </w:tc>
        <w:tc>
          <w:tcPr>
            <w:tcW w:w="3250" w:type="dxa"/>
            <w:shd w:val="clear" w:color="auto" w:fill="auto"/>
            <w:vAlign w:val="center"/>
          </w:tcPr>
          <w:p w14:paraId="0CFC9D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1.顺河村、黄郭村、小王村、东杨村、宗崔村、姚郭村共六个村道路整修提升，部分道路安装路灯。</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(1)顺河村到黄郭村连村路，长695m，宽5m（含路肩），C30混凝土浇筑15cm,3:7灰土20cm；</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(2)小王村北至引黄北干渠小王村闸，长415m，宽4m，其中180m破损严重，具体做法为15cm的3:7灰土基层，18cm的水稳，沥青面层，厚度为5cm。剩余235米铺设沥青面层，厚度为5cm；</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(3)东杨村西进村路段（S29至顺诸路），长870m，宽5.7m，沥青罩面铺设，厚度为5cm；</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(4)宗崔村南北中心路，长310m，宽8.4m，沥青罩面铺设，厚度5cm；</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(5)宗崔村村东道路，长385m，平均宽度4.3m，设粘接层一道，将原有破损砼面清除，现浇C30砼10cm；</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(6)姚郭连村路，长233m，平均宽度4.5m，将原有旧砼路面拆除，3:7灰土垫层15cm,重新做C30砼路面，厚度为15cm；</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(7)宗崔村东西道路，长90m，平均宽度3m，土方开挖，3:7灰土垫层15cm，5%水泥稳定碎石18cm，中粒式沥青砼，厚度5cm；</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(8)东杨村与黄郭村连村路南北道路，长635m，宽4m，土方开挖，3:7灰土垫层15cm，C30砼15cm厚；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(9)东杨村、顺河村、小王村、黄郭村、姚郭村、宗崔村6个村更换路灯805盏。</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2.在黄郭村委南新建群众活动中心一处，舞台面积120</w:t>
            </w:r>
            <w:r>
              <w:rPr>
                <w:rStyle w:val="7"/>
                <w:sz w:val="18"/>
                <w:szCs w:val="18"/>
                <w:lang w:val="en-US" w:eastAsia="zh-CN" w:bidi="ar"/>
              </w:rPr>
              <w:t>㎡</w:t>
            </w:r>
            <w:r>
              <w:rPr>
                <w:rStyle w:val="8"/>
                <w:rFonts w:hAnsi="宋体"/>
                <w:sz w:val="18"/>
                <w:szCs w:val="18"/>
                <w:lang w:val="en-US" w:eastAsia="zh-CN" w:bidi="ar"/>
              </w:rPr>
              <w:t>，其中东西长12m、南北长10m、高5m，为钢结构，顶层为拉膜结构；活动室2间，每间30</w:t>
            </w:r>
            <w:r>
              <w:rPr>
                <w:rStyle w:val="7"/>
                <w:sz w:val="18"/>
                <w:szCs w:val="18"/>
                <w:lang w:val="en-US" w:eastAsia="zh-CN" w:bidi="ar"/>
              </w:rPr>
              <w:t>㎡</w:t>
            </w:r>
            <w:r>
              <w:rPr>
                <w:rStyle w:val="8"/>
                <w:rFonts w:hAnsi="宋体"/>
                <w:sz w:val="18"/>
                <w:szCs w:val="18"/>
                <w:lang w:val="en-US" w:eastAsia="zh-CN" w:bidi="ar"/>
              </w:rPr>
              <w:t>，长10m、宽3m、高3m，为铝板集中房。购置音响4个、灯光设备一套、音响操控器一个，全部为组装。购置LED屏一块，长10m、宽0.4m。</w:t>
            </w:r>
          </w:p>
        </w:tc>
        <w:tc>
          <w:tcPr>
            <w:tcW w:w="1390" w:type="dxa"/>
            <w:vAlign w:val="center"/>
          </w:tcPr>
          <w:p w14:paraId="72544AF6">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投入衔接资金285万元</w:t>
            </w:r>
          </w:p>
        </w:tc>
        <w:tc>
          <w:tcPr>
            <w:tcW w:w="3400" w:type="dxa"/>
            <w:shd w:val="clear" w:color="auto" w:fill="auto"/>
            <w:vAlign w:val="center"/>
          </w:tcPr>
          <w:p w14:paraId="0440CD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涉及6个村，整修道路8条，更换路灯805盏；项目建成后方便村民出行，提升村民幸福指数；提高村民满意度，村民满意度达到90%。</w:t>
            </w:r>
          </w:p>
        </w:tc>
      </w:tr>
      <w:tr w14:paraId="0B77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7AE1B96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w:t>
            </w:r>
          </w:p>
        </w:tc>
        <w:tc>
          <w:tcPr>
            <w:tcW w:w="1010" w:type="dxa"/>
            <w:shd w:val="clear" w:color="auto" w:fill="auto"/>
            <w:vAlign w:val="center"/>
          </w:tcPr>
          <w:p w14:paraId="5DAE5F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2024年桓台县起凤镇衔接资金仓储设施建设项目</w:t>
            </w:r>
          </w:p>
        </w:tc>
        <w:tc>
          <w:tcPr>
            <w:tcW w:w="3250" w:type="dxa"/>
            <w:shd w:val="clear" w:color="auto" w:fill="auto"/>
            <w:vAlign w:val="center"/>
          </w:tcPr>
          <w:p w14:paraId="2A7DAD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1.起南村仓储设施建设：（1）新建4个智慧粮仓。单个体积为128m</w:t>
            </w:r>
            <w:r>
              <w:rPr>
                <w:rStyle w:val="7"/>
                <w:sz w:val="18"/>
                <w:szCs w:val="18"/>
                <w:lang w:val="en-US" w:eastAsia="zh-CN" w:bidi="ar"/>
              </w:rPr>
              <w:t>³</w:t>
            </w:r>
            <w:r>
              <w:rPr>
                <w:rStyle w:val="8"/>
                <w:rFonts w:hAnsi="宋体"/>
                <w:sz w:val="18"/>
                <w:szCs w:val="18"/>
                <w:lang w:val="en-US" w:eastAsia="zh-CN" w:bidi="ar"/>
              </w:rPr>
              <w:t>，占地面积6米*6米，高9.5米，粮仓可储存100吨小麦；（2）改造原有1500吨粮仓1个；（3）购置2台70马力的拖拉机。</w:t>
            </w:r>
            <w:r>
              <w:rPr>
                <w:rStyle w:val="8"/>
                <w:rFonts w:hAnsi="宋体"/>
                <w:sz w:val="18"/>
                <w:szCs w:val="18"/>
                <w:lang w:val="en-US" w:eastAsia="zh-CN" w:bidi="ar"/>
              </w:rPr>
              <w:br w:type="textWrapping"/>
            </w:r>
            <w:r>
              <w:rPr>
                <w:rStyle w:val="8"/>
                <w:rFonts w:hAnsi="宋体"/>
                <w:sz w:val="18"/>
                <w:szCs w:val="18"/>
                <w:lang w:val="en-US" w:eastAsia="zh-CN" w:bidi="ar"/>
              </w:rPr>
              <w:t>2.夏七村仓储设施建设：（1）土地原有房屋全部拆除；（2)地面水泥混凝土硬化2000</w:t>
            </w:r>
            <w:r>
              <w:rPr>
                <w:rStyle w:val="7"/>
                <w:sz w:val="18"/>
                <w:szCs w:val="18"/>
                <w:lang w:val="en-US" w:eastAsia="zh-CN" w:bidi="ar"/>
              </w:rPr>
              <w:t>㎡</w:t>
            </w:r>
            <w:r>
              <w:rPr>
                <w:rStyle w:val="8"/>
                <w:rFonts w:hAnsi="宋体"/>
                <w:sz w:val="18"/>
                <w:szCs w:val="18"/>
                <w:lang w:val="en-US" w:eastAsia="zh-CN" w:bidi="ar"/>
              </w:rPr>
              <w:t>，四周建设围墙300米;（3）建设2个智慧粮仓，单个体积为128m</w:t>
            </w:r>
            <w:r>
              <w:rPr>
                <w:rStyle w:val="7"/>
                <w:sz w:val="18"/>
                <w:szCs w:val="18"/>
                <w:lang w:val="en-US" w:eastAsia="zh-CN" w:bidi="ar"/>
              </w:rPr>
              <w:t>³</w:t>
            </w:r>
            <w:r>
              <w:rPr>
                <w:rStyle w:val="8"/>
                <w:rFonts w:hAnsi="宋体"/>
                <w:sz w:val="18"/>
                <w:szCs w:val="18"/>
                <w:lang w:val="en-US" w:eastAsia="zh-CN" w:bidi="ar"/>
              </w:rPr>
              <w:t>，占地面积6米*6米，高9.5米，粮仓可储存100吨小麦；(4)建设钢结构肥料仓库1座，主体长约15米，宽约5米，高约3米，占地面积75</w:t>
            </w:r>
            <w:r>
              <w:rPr>
                <w:rStyle w:val="7"/>
                <w:sz w:val="18"/>
                <w:szCs w:val="18"/>
                <w:lang w:val="en-US" w:eastAsia="zh-CN" w:bidi="ar"/>
              </w:rPr>
              <w:t>㎡</w:t>
            </w:r>
            <w:r>
              <w:rPr>
                <w:rStyle w:val="8"/>
                <w:rFonts w:hAnsi="宋体"/>
                <w:sz w:val="18"/>
                <w:szCs w:val="18"/>
                <w:lang w:val="en-US" w:eastAsia="zh-CN" w:bidi="ar"/>
              </w:rPr>
              <w:t>；（5）购置1台230马力的拖拉机,带旋耕机、深松机、液压反转犁。</w:t>
            </w:r>
            <w:r>
              <w:rPr>
                <w:rStyle w:val="8"/>
                <w:rFonts w:hAnsi="宋体"/>
                <w:sz w:val="18"/>
                <w:szCs w:val="18"/>
                <w:lang w:val="en-US" w:eastAsia="zh-CN" w:bidi="ar"/>
              </w:rPr>
              <w:br w:type="textWrapping"/>
            </w:r>
            <w:r>
              <w:rPr>
                <w:rStyle w:val="8"/>
                <w:rFonts w:hAnsi="宋体"/>
                <w:sz w:val="18"/>
                <w:szCs w:val="18"/>
                <w:lang w:val="en-US" w:eastAsia="zh-CN" w:bidi="ar"/>
              </w:rPr>
              <w:t>3.西巩村仓储设施建设：土地原有房屋全部拆除，建设钢结构仓储设施1处，主体长43米，宽24.5米，高10米，占地面积1053</w:t>
            </w:r>
            <w:r>
              <w:rPr>
                <w:rStyle w:val="7"/>
                <w:sz w:val="18"/>
                <w:szCs w:val="18"/>
                <w:lang w:val="en-US" w:eastAsia="zh-CN" w:bidi="ar"/>
              </w:rPr>
              <w:t>㎡</w:t>
            </w:r>
            <w:r>
              <w:rPr>
                <w:rStyle w:val="8"/>
                <w:rFonts w:hAnsi="宋体"/>
                <w:sz w:val="18"/>
                <w:szCs w:val="18"/>
                <w:lang w:val="en-US" w:eastAsia="zh-CN" w:bidi="ar"/>
              </w:rPr>
              <w:t>，室内全部硬化，配套门、窗、水、电等设施。</w:t>
            </w:r>
          </w:p>
        </w:tc>
        <w:tc>
          <w:tcPr>
            <w:tcW w:w="1390" w:type="dxa"/>
            <w:vAlign w:val="center"/>
          </w:tcPr>
          <w:p w14:paraId="68C6AE4D">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highlight w:val="none"/>
                <w:vertAlign w:val="baseline"/>
                <w:lang w:val="en-US" w:eastAsia="zh-CN"/>
              </w:rPr>
              <w:t>投入衔接资金300万元（原计划投入衔接资金250万元，因项目计划调整，增加50万元）</w:t>
            </w:r>
          </w:p>
        </w:tc>
        <w:tc>
          <w:tcPr>
            <w:tcW w:w="3400" w:type="dxa"/>
            <w:shd w:val="clear" w:color="auto" w:fill="auto"/>
            <w:vAlign w:val="center"/>
          </w:tcPr>
          <w:p w14:paraId="2132778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新建2处仓储设施，总面积约2800平方米，新建6个智慧粮仓。建成后起南村、夏七村将采用自建自营方式进行运营，西巩村将采用资产出租方式进行运营，产生的收益计入村集体经营性收入，首先用于低收入群体的增收，剩余收益可用于发展公益事业，巩固提升脱贫攻坚成果。</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项目覆盖3村脱贫享受政策户29户72人，（1）直接收益。起南村将采用自建自营模式，设备预计可使用15年，每年项目收益不低于9万元。夏七村将采用自建自营模式，设备预计可使用15年，仓库预计可使用20年，每年项目收益不低于10.5万元。西巩村将采用对外租赁模式，项目合作期限20年，自2025年1月至2044年12月，预计每年收益不低于8万元，每年4月30日前支付当年项目收益，项目合作到期后根据情况进行续签。（2）间接效益。项目建成后，起南村、夏七村可使小麦、玉米快速风干入仓，节约晒粮成本费用每亩约30元，同时小麦、玉米入仓后等待时机出售，每市斤可多卖 0.15元左右，产品附加值和经济效益将翻倍增长。</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3．群众满意度达90%以上。</w:t>
            </w:r>
          </w:p>
        </w:tc>
      </w:tr>
      <w:tr w14:paraId="6B475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57084A7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w:t>
            </w:r>
          </w:p>
        </w:tc>
        <w:tc>
          <w:tcPr>
            <w:tcW w:w="1010" w:type="dxa"/>
            <w:shd w:val="clear" w:color="auto" w:fill="auto"/>
            <w:vAlign w:val="center"/>
          </w:tcPr>
          <w:p w14:paraId="1B6184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2024年桓台县索镇衔接资金固定资产建设项目</w:t>
            </w:r>
          </w:p>
        </w:tc>
        <w:tc>
          <w:tcPr>
            <w:tcW w:w="3250" w:type="dxa"/>
            <w:shd w:val="clear" w:color="auto" w:fill="auto"/>
            <w:vAlign w:val="center"/>
          </w:tcPr>
          <w:p w14:paraId="13E1374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新建沿街房两处，采用混凝土框架结构，基础采用预制桩基，建设墙体采用加气混凝土砌块墙，楼板采用现浇混凝土板，主体均为上下两层。1#楼房主体长16米，宽10米，高8米，建筑面积320平方米，占地面积160平方米；2#楼房主体长11米，宽8.5米，高8米，建筑面积187平方米，占地面积93.5平方米。</w:t>
            </w:r>
          </w:p>
        </w:tc>
        <w:tc>
          <w:tcPr>
            <w:tcW w:w="1390" w:type="dxa"/>
            <w:vAlign w:val="center"/>
          </w:tcPr>
          <w:p w14:paraId="5550EFF9">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投入衔接资金180万元</w:t>
            </w:r>
          </w:p>
        </w:tc>
        <w:tc>
          <w:tcPr>
            <w:tcW w:w="3400" w:type="dxa"/>
            <w:shd w:val="clear" w:color="auto" w:fill="auto"/>
            <w:vAlign w:val="center"/>
          </w:tcPr>
          <w:p w14:paraId="6AD089B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1.新建沿街房两处，采用混凝土框架结构，基础采用预制桩基，建设墙体采用加气混凝土砌块墙，楼板采用现浇混凝土板，主体均为上下两层。</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项目覆盖建国村、于家村、苏王村、刘家村、三岔村脱贫享受政策户及防返贫监测户43户75人，动态监测户1户3人。项目建成后将采用资产出租方式运营，设计使用年限为20年，预计每年可获得租赁收益15万元，项目合作到期后根据情况进行续签。产生的收益按照资金占比进行分配，计入村集体经营性收入。首先用于建档立卡脱贫户与低收入群体的增收，剩余收益可用于发展村内公益事业，巩固提升脱贫攻坚成果。</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3.项目收益增加了受益脱贫户的家庭收入，提高了脱贫户的生活质量，完善了地区的商业和服务功能，为居民提供便利的生活服务设施，增加就业机会。受益脱贫户满意度达90%以上。</w:t>
            </w:r>
          </w:p>
        </w:tc>
      </w:tr>
      <w:tr w14:paraId="31B6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3F44026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8</w:t>
            </w:r>
          </w:p>
        </w:tc>
        <w:tc>
          <w:tcPr>
            <w:tcW w:w="1010" w:type="dxa"/>
            <w:shd w:val="clear" w:color="auto" w:fill="auto"/>
            <w:vAlign w:val="center"/>
          </w:tcPr>
          <w:p w14:paraId="3193C9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2024年桓台县唐山镇东营村衔接资金自来水管网提升项目</w:t>
            </w:r>
          </w:p>
        </w:tc>
        <w:tc>
          <w:tcPr>
            <w:tcW w:w="3250" w:type="dxa"/>
            <w:shd w:val="clear" w:color="auto" w:fill="auto"/>
            <w:vAlign w:val="center"/>
          </w:tcPr>
          <w:p w14:paraId="36F8058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从村北供水房为756户住宅重新铺设供水管网，及安装相应配套设备。具体包括：四条主干线PE110给水管共1500米，分户支线PE90给水管共1600米、PE75给水管共2100米、PE50给水管共1900米、PE25给水管共43200米，入户表和球阀各756块，塑料水井95座，及其他配套设施。</w:t>
            </w:r>
          </w:p>
        </w:tc>
        <w:tc>
          <w:tcPr>
            <w:tcW w:w="1390" w:type="dxa"/>
            <w:vAlign w:val="center"/>
          </w:tcPr>
          <w:p w14:paraId="493295F3">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投入衔接资金110万元</w:t>
            </w:r>
          </w:p>
        </w:tc>
        <w:tc>
          <w:tcPr>
            <w:tcW w:w="3400" w:type="dxa"/>
            <w:shd w:val="clear" w:color="auto" w:fill="auto"/>
            <w:vAlign w:val="center"/>
          </w:tcPr>
          <w:p w14:paraId="48D970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为东营村重新铺设PE材质供水管网共计约PE110给水管1500米，分户支线PE90给水管1600米、PE75给水管2100米、PE50给水管1900米、PE25给水管43200米，入户表和球阀各756块，塑料水井95座，完善相应配套设备。完成不规范供水设施的改造，基本实现供水设施规范化运维管理；</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2.项目建成后切实解决东营村“最后一公里”的用水安全问题，保障农村饮用水安全，实现24小时高质量、高稳定供水，保障优化农村居民生活生产用水。</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3.受益对象满意度指标达到90%以上。</w:t>
            </w:r>
          </w:p>
        </w:tc>
      </w:tr>
      <w:tr w14:paraId="5E65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01F12C6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9</w:t>
            </w:r>
          </w:p>
        </w:tc>
        <w:tc>
          <w:tcPr>
            <w:tcW w:w="1010" w:type="dxa"/>
            <w:shd w:val="clear" w:color="auto" w:fill="auto"/>
            <w:vAlign w:val="center"/>
          </w:tcPr>
          <w:p w14:paraId="61C4BD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2024年桓台县田庄镇于铺村衔接资金光伏发电站建设项目</w:t>
            </w:r>
          </w:p>
        </w:tc>
        <w:tc>
          <w:tcPr>
            <w:tcW w:w="3250" w:type="dxa"/>
            <w:shd w:val="clear" w:color="auto" w:fill="auto"/>
            <w:vAlign w:val="center"/>
          </w:tcPr>
          <w:p w14:paraId="4AD96A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项目利用田庄镇于铺村西北角闲置土地，占地面积0.4667公顷（7亩），建设分布式光伏电站,总装机容量交流侧330kw,直流侧400.2kwp，采用580Wp单晶光伏组件690块，110kw逆变器3台，500kva变压器1台，并网柜及相关设备1套，高压接入10kv线路。</w:t>
            </w:r>
          </w:p>
        </w:tc>
        <w:tc>
          <w:tcPr>
            <w:tcW w:w="1390" w:type="dxa"/>
            <w:vAlign w:val="center"/>
          </w:tcPr>
          <w:p w14:paraId="04E299C6">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投入衔接资金130万元</w:t>
            </w:r>
          </w:p>
        </w:tc>
        <w:tc>
          <w:tcPr>
            <w:tcW w:w="3400" w:type="dxa"/>
            <w:shd w:val="clear" w:color="auto" w:fill="auto"/>
            <w:vAlign w:val="center"/>
          </w:tcPr>
          <w:p w14:paraId="06EC8B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1.建设装机容量为400.2KW的光伏发电站，项目建成后为确保发电量委托专业机构进行运维。</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每年平均产生利润约19.7万元，每年平均上网电量约49.7万度，扣除年均运维费用约1.5万元后，剩余利润作为项目收益由田庄镇于铺村具体分配，项目收益首先用于建档立卡脱贫户、动态监测户和低收入人群增收，剩余收益用于发展村内公益事业。</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3.带动村内建档立卡脱贫户、动态监测户和低收入人群增收，提高生活水平，使收益对象满意度指标达到90%以上。</w:t>
            </w:r>
          </w:p>
        </w:tc>
      </w:tr>
      <w:tr w14:paraId="20DF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3D31F16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10</w:t>
            </w:r>
          </w:p>
        </w:tc>
        <w:tc>
          <w:tcPr>
            <w:tcW w:w="1010" w:type="dxa"/>
            <w:shd w:val="clear" w:color="auto" w:fill="auto"/>
            <w:vAlign w:val="center"/>
          </w:tcPr>
          <w:p w14:paraId="54ED68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2024年桓台县新城镇衔接资金基础设施建设项目</w:t>
            </w:r>
          </w:p>
        </w:tc>
        <w:tc>
          <w:tcPr>
            <w:tcW w:w="3250" w:type="dxa"/>
            <w:shd w:val="clear" w:color="auto" w:fill="auto"/>
            <w:vAlign w:val="center"/>
          </w:tcPr>
          <w:p w14:paraId="5D7C2D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1.道路提升改造标段</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（1）赵苏村东西路段混凝土路长200米，宽6米。此路段用AC-13沥青混凝土厚度平均55mm铺设。</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存留村南北路南段路面南段长15米，宽6米左右拆除后重新修浇筑150mm厚的混凝土。北部长40多米，宽6米左右起皮严重混凝土路段清除后用AC-13沥青混凝土找平厚度平均15mm。中间表面断续起皮严重路段找补后表面用AC-13全部铺设40mm厚；北段长158.2米，宽6米左右土路新修，底部做12%石灰土基层150mm厚，C25混凝土基层150mm厚，面层用AC-13沥青混凝土40mm厚铺设。</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2.自来水改造标段</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为新城镇新立村小赵家村修建水利主管道，为联通新立村自来水主管线，接长至赵家村，沿寿济路西侧铺设主供水管道敷设管径200毫米PE材质供水管，约728.3米，入户分支管道敷设25毫米PPR材质水管，约221.1米。</w:t>
            </w:r>
          </w:p>
        </w:tc>
        <w:tc>
          <w:tcPr>
            <w:tcW w:w="1390" w:type="dxa"/>
            <w:vAlign w:val="center"/>
          </w:tcPr>
          <w:p w14:paraId="6FB311E7">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投入衔接资金40万元</w:t>
            </w:r>
          </w:p>
        </w:tc>
        <w:tc>
          <w:tcPr>
            <w:tcW w:w="3400" w:type="dxa"/>
            <w:shd w:val="clear" w:color="auto" w:fill="auto"/>
            <w:vAlign w:val="center"/>
          </w:tcPr>
          <w:p w14:paraId="55D029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1.项目建成后，基础建设可长期使用，整体提高新城镇三个村生产生活水平。预计村内修缮路面650.2米，实现自来水入户26户。</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2.三个村共计512户1536人，其中受益脱贫享受政策人口12户18人。</w:t>
            </w:r>
            <w:r>
              <w:rPr>
                <w:rFonts w:hint="eastAsia" w:ascii="仿宋_GB2312" w:hAnsi="宋体" w:eastAsia="仿宋_GB2312" w:cs="仿宋_GB2312"/>
                <w:i w:val="0"/>
                <w:iCs w:val="0"/>
                <w:color w:val="000000"/>
                <w:kern w:val="0"/>
                <w:sz w:val="18"/>
                <w:szCs w:val="18"/>
                <w:u w:val="none"/>
                <w:lang w:val="en-US" w:eastAsia="zh-CN" w:bidi="ar"/>
              </w:rPr>
              <w:br w:type="textWrapping"/>
            </w:r>
            <w:r>
              <w:rPr>
                <w:rFonts w:hint="eastAsia" w:ascii="仿宋_GB2312" w:hAnsi="宋体" w:eastAsia="仿宋_GB2312" w:cs="仿宋_GB2312"/>
                <w:i w:val="0"/>
                <w:iCs w:val="0"/>
                <w:color w:val="000000"/>
                <w:kern w:val="0"/>
                <w:sz w:val="18"/>
                <w:szCs w:val="18"/>
                <w:u w:val="none"/>
                <w:lang w:val="en-US" w:eastAsia="zh-CN" w:bidi="ar"/>
              </w:rPr>
              <w:t>3.服务对象满意度指标达到90%以上。</w:t>
            </w:r>
          </w:p>
        </w:tc>
      </w:tr>
      <w:tr w14:paraId="37E51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128AF6D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11</w:t>
            </w:r>
          </w:p>
        </w:tc>
        <w:tc>
          <w:tcPr>
            <w:tcW w:w="1010" w:type="dxa"/>
            <w:shd w:val="clear" w:color="auto" w:fill="auto"/>
            <w:vAlign w:val="center"/>
          </w:tcPr>
          <w:p w14:paraId="21E340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2024年桓台县雨露计划</w:t>
            </w:r>
          </w:p>
        </w:tc>
        <w:tc>
          <w:tcPr>
            <w:tcW w:w="3250" w:type="dxa"/>
            <w:shd w:val="clear" w:color="auto" w:fill="auto"/>
            <w:vAlign w:val="center"/>
          </w:tcPr>
          <w:p w14:paraId="42BB38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为符合条件的贫困学生按照每学年3000元/学年/人标准发放雨露计划补助。</w:t>
            </w:r>
          </w:p>
        </w:tc>
        <w:tc>
          <w:tcPr>
            <w:tcW w:w="1390" w:type="dxa"/>
            <w:vAlign w:val="center"/>
          </w:tcPr>
          <w:p w14:paraId="6B3F4EA9">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投入衔接资金63.3万元</w:t>
            </w:r>
          </w:p>
        </w:tc>
        <w:tc>
          <w:tcPr>
            <w:tcW w:w="3400" w:type="dxa"/>
            <w:shd w:val="clear" w:color="auto" w:fill="auto"/>
            <w:vAlign w:val="center"/>
          </w:tcPr>
          <w:p w14:paraId="44CFE0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实施雨露计划项目，确保脱贫户家庭子女平等接受教育，提高农村脱贫户人口基本素质和自我发展能力，充分发挥教育强民、技能富民、资助惠民的作用。</w:t>
            </w:r>
          </w:p>
        </w:tc>
      </w:tr>
      <w:tr w14:paraId="6C00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7CCAB7C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12</w:t>
            </w:r>
          </w:p>
        </w:tc>
        <w:tc>
          <w:tcPr>
            <w:tcW w:w="1010" w:type="dxa"/>
            <w:shd w:val="clear" w:color="auto" w:fill="auto"/>
            <w:vAlign w:val="center"/>
          </w:tcPr>
          <w:p w14:paraId="1E1E3A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防止返贫帮扶救助金</w:t>
            </w:r>
          </w:p>
        </w:tc>
        <w:tc>
          <w:tcPr>
            <w:tcW w:w="3250" w:type="dxa"/>
            <w:shd w:val="clear" w:color="auto" w:fill="auto"/>
            <w:vAlign w:val="center"/>
          </w:tcPr>
          <w:p w14:paraId="32CDE24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为防止脱贫户和动态监测帮扶对象因患大病、长期慢性病、因灾、因意外等情况出现返贫，根据工作实际，建立防返贫帮扶救助金委托代办机制，针对医保政策调整后，脱贫享受政策人口和防返贫动态监测帮扶对象中不再享受医疗政策人群开展帮扶救助。</w:t>
            </w:r>
          </w:p>
        </w:tc>
        <w:tc>
          <w:tcPr>
            <w:tcW w:w="1390" w:type="dxa"/>
            <w:vAlign w:val="center"/>
          </w:tcPr>
          <w:p w14:paraId="3FEE8F84">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投入衔接资金162.94万元</w:t>
            </w:r>
          </w:p>
        </w:tc>
        <w:tc>
          <w:tcPr>
            <w:tcW w:w="3400" w:type="dxa"/>
            <w:shd w:val="clear" w:color="auto" w:fill="auto"/>
            <w:vAlign w:val="center"/>
          </w:tcPr>
          <w:p w14:paraId="715BD8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建立防返贫帮扶救助金委托代办机制，针对医保政策调整后，脱贫享受政策人口和防返贫动态监测帮扶对象中不再享受医疗政策人群开展帮扶救助，确保不出现返贫现象。</w:t>
            </w:r>
          </w:p>
        </w:tc>
      </w:tr>
      <w:tr w14:paraId="2D1B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05B6C1F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13</w:t>
            </w:r>
          </w:p>
        </w:tc>
        <w:tc>
          <w:tcPr>
            <w:tcW w:w="1010" w:type="dxa"/>
            <w:shd w:val="clear" w:color="auto" w:fill="auto"/>
            <w:vAlign w:val="center"/>
          </w:tcPr>
          <w:p w14:paraId="4BDACA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2024年孝善扶贫奖补</w:t>
            </w:r>
          </w:p>
        </w:tc>
        <w:tc>
          <w:tcPr>
            <w:tcW w:w="3250" w:type="dxa"/>
            <w:shd w:val="clear" w:color="auto" w:fill="auto"/>
            <w:vAlign w:val="center"/>
          </w:tcPr>
          <w:p w14:paraId="51571C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参与“孝善扶贫”的贫困老年人共计1017人，发放至各镇用于孝善扶贫补助。</w:t>
            </w:r>
          </w:p>
        </w:tc>
        <w:tc>
          <w:tcPr>
            <w:tcW w:w="1390" w:type="dxa"/>
            <w:vAlign w:val="center"/>
          </w:tcPr>
          <w:p w14:paraId="1246A059">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投入衔接资金54.74万元</w:t>
            </w:r>
          </w:p>
        </w:tc>
        <w:tc>
          <w:tcPr>
            <w:tcW w:w="3400" w:type="dxa"/>
            <w:shd w:val="clear" w:color="auto" w:fill="auto"/>
            <w:vAlign w:val="center"/>
          </w:tcPr>
          <w:p w14:paraId="12B181F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实行精准扶贫与“四德工程”有机结合，按照“子女尽孝、家庭为主、政府引导、社会捐助”原则，面向全县农村建档立卡脱贫人口60周岁以上老人，以全面解决农村老人赡养问题为目标，通过村民自治和村规民约的约束作用，倡导移风易俗新风尚，逐步建立正面激励、道德约束、舆论监督联动机制，实现农村老人老有所依、老有所养。</w:t>
            </w:r>
          </w:p>
        </w:tc>
      </w:tr>
      <w:tr w14:paraId="4396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650828A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14</w:t>
            </w:r>
          </w:p>
        </w:tc>
        <w:tc>
          <w:tcPr>
            <w:tcW w:w="1010" w:type="dxa"/>
            <w:shd w:val="clear" w:color="auto" w:fill="auto"/>
            <w:vAlign w:val="center"/>
          </w:tcPr>
          <w:p w14:paraId="541E42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2024年桓台县在校生补助</w:t>
            </w:r>
          </w:p>
        </w:tc>
        <w:tc>
          <w:tcPr>
            <w:tcW w:w="3250" w:type="dxa"/>
            <w:shd w:val="clear" w:color="auto" w:fill="auto"/>
            <w:vAlign w:val="center"/>
          </w:tcPr>
          <w:p w14:paraId="14C2772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按照教育局文件要求及测算人员名单，对全县319名脱贫户、监测户在校生发放。</w:t>
            </w:r>
          </w:p>
        </w:tc>
        <w:tc>
          <w:tcPr>
            <w:tcW w:w="1390" w:type="dxa"/>
            <w:vAlign w:val="center"/>
          </w:tcPr>
          <w:p w14:paraId="01067F2A">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kern w:val="2"/>
                <w:sz w:val="18"/>
                <w:szCs w:val="18"/>
                <w:shd w:val="clear" w:color="auto" w:fill="auto"/>
                <w:lang w:val="en-US" w:eastAsia="zh-CN" w:bidi="ar-SA"/>
              </w:rPr>
            </w:pPr>
            <w:r>
              <w:rPr>
                <w:rFonts w:hint="eastAsia" w:ascii="仿宋_GB2312" w:hAnsi="仿宋_GB2312" w:eastAsia="仿宋_GB2312" w:cs="仿宋_GB2312"/>
                <w:color w:val="auto"/>
                <w:sz w:val="18"/>
                <w:szCs w:val="18"/>
                <w:shd w:val="clear" w:color="auto" w:fill="auto"/>
                <w:lang w:val="en-US" w:eastAsia="zh-CN"/>
              </w:rPr>
              <w:t>投入县级衔接资金46.02万元</w:t>
            </w:r>
          </w:p>
        </w:tc>
        <w:tc>
          <w:tcPr>
            <w:tcW w:w="3400" w:type="dxa"/>
            <w:shd w:val="clear" w:color="auto" w:fill="auto"/>
            <w:vAlign w:val="center"/>
          </w:tcPr>
          <w:p w14:paraId="71DE7C5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确保脱贫户家庭子女平等接受教育，提高农村脱贫人口基本素质和自我发展能力，充分发挥教育强民、技能富民、资助惠民的作用。</w:t>
            </w:r>
          </w:p>
        </w:tc>
      </w:tr>
      <w:tr w14:paraId="05CB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4A47054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15</w:t>
            </w:r>
          </w:p>
        </w:tc>
        <w:tc>
          <w:tcPr>
            <w:tcW w:w="1010" w:type="dxa"/>
            <w:shd w:val="clear" w:color="auto" w:fill="auto"/>
            <w:vAlign w:val="center"/>
          </w:tcPr>
          <w:p w14:paraId="1BADB0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2024年桓台县扶贫专岗</w:t>
            </w:r>
          </w:p>
        </w:tc>
        <w:tc>
          <w:tcPr>
            <w:tcW w:w="3250" w:type="dxa"/>
            <w:shd w:val="clear" w:color="auto" w:fill="auto"/>
            <w:vAlign w:val="center"/>
          </w:tcPr>
          <w:p w14:paraId="3331B5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对从事扶贫专岗工作的建档立卡贫困户294人进行岗位补贴。</w:t>
            </w:r>
          </w:p>
        </w:tc>
        <w:tc>
          <w:tcPr>
            <w:tcW w:w="1390" w:type="dxa"/>
            <w:vAlign w:val="center"/>
          </w:tcPr>
          <w:p w14:paraId="7E827B2A">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投入衔接资金123万元</w:t>
            </w:r>
          </w:p>
          <w:p w14:paraId="716FA60B">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kern w:val="2"/>
                <w:sz w:val="18"/>
                <w:szCs w:val="18"/>
                <w:lang w:val="en-US" w:eastAsia="zh-CN" w:bidi="ar-SA"/>
              </w:rPr>
            </w:pPr>
          </w:p>
        </w:tc>
        <w:tc>
          <w:tcPr>
            <w:tcW w:w="3400" w:type="dxa"/>
            <w:shd w:val="clear" w:color="auto" w:fill="auto"/>
            <w:vAlign w:val="center"/>
          </w:tcPr>
          <w:p w14:paraId="37C11A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通过设置“扶贫专岗”，聘任有劳动能力的脱贫户人员为失能、半失能脱贫户人员提供生活照料、医疗保健、生活代办及心理疏导等服务，开发适宜贫困人口自身条件的公益岗位，比如保洁、保安、护林员等岗位，每月可为专岗人员增加300-500元的收入，既让上岗人员实现就近就业脱贫，又使深度贫困群体实现脱困、改善生活质量。</w:t>
            </w:r>
          </w:p>
        </w:tc>
      </w:tr>
      <w:tr w14:paraId="368E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2BAD3784">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16</w:t>
            </w:r>
          </w:p>
        </w:tc>
        <w:tc>
          <w:tcPr>
            <w:tcW w:w="1010" w:type="dxa"/>
            <w:shd w:val="clear" w:color="auto" w:fill="auto"/>
            <w:vAlign w:val="center"/>
          </w:tcPr>
          <w:p w14:paraId="6F4E1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2024年桓台县发展新型农村集体经济项目</w:t>
            </w:r>
          </w:p>
        </w:tc>
        <w:tc>
          <w:tcPr>
            <w:tcW w:w="3250" w:type="dxa"/>
            <w:shd w:val="clear" w:color="auto" w:fill="auto"/>
            <w:vAlign w:val="center"/>
          </w:tcPr>
          <w:p w14:paraId="4BE808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为进一步发展壮大村集体经济，结合基层组织建设，充分发挥财政资金引导和撬动作用，重点向经济薄弱村、有发展潜力和辐射带动能力的村倾斜，带动村集体经济高质量发展。</w:t>
            </w:r>
          </w:p>
        </w:tc>
        <w:tc>
          <w:tcPr>
            <w:tcW w:w="1390" w:type="dxa"/>
            <w:vAlign w:val="center"/>
          </w:tcPr>
          <w:p w14:paraId="36015A70">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投入</w:t>
            </w:r>
            <w:r>
              <w:rPr>
                <w:rFonts w:hint="eastAsia" w:ascii="仿宋_GB2312" w:hAnsi="仿宋_GB2312" w:eastAsia="仿宋_GB2312" w:cs="仿宋_GB2312"/>
                <w:color w:val="auto"/>
                <w:sz w:val="18"/>
                <w:szCs w:val="18"/>
                <w:lang w:val="en-US" w:eastAsia="zh-CN"/>
              </w:rPr>
              <w:t>衔接资金30</w:t>
            </w:r>
            <w:r>
              <w:rPr>
                <w:rFonts w:hint="eastAsia" w:ascii="仿宋_GB2312" w:hAnsi="仿宋_GB2312" w:eastAsia="仿宋_GB2312" w:cs="仿宋_GB2312"/>
                <w:color w:val="auto"/>
                <w:kern w:val="2"/>
                <w:sz w:val="18"/>
                <w:szCs w:val="18"/>
                <w:lang w:val="en-US" w:eastAsia="zh-CN" w:bidi="ar-SA"/>
              </w:rPr>
              <w:t>万元</w:t>
            </w:r>
          </w:p>
        </w:tc>
        <w:tc>
          <w:tcPr>
            <w:tcW w:w="3400" w:type="dxa"/>
            <w:shd w:val="clear" w:color="auto" w:fill="auto"/>
            <w:vAlign w:val="center"/>
          </w:tcPr>
          <w:p w14:paraId="4667FC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按计划完成项目建设，带动项目村集体增收，提高受益群众满意度。</w:t>
            </w:r>
          </w:p>
        </w:tc>
      </w:tr>
      <w:tr w14:paraId="5475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3791640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17</w:t>
            </w:r>
          </w:p>
        </w:tc>
        <w:tc>
          <w:tcPr>
            <w:tcW w:w="1010" w:type="dxa"/>
            <w:shd w:val="clear" w:color="auto" w:fill="auto"/>
            <w:vAlign w:val="center"/>
          </w:tcPr>
          <w:p w14:paraId="1166BE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2024年度公益岗位补贴</w:t>
            </w:r>
          </w:p>
        </w:tc>
        <w:tc>
          <w:tcPr>
            <w:tcW w:w="3250" w:type="dxa"/>
            <w:shd w:val="clear" w:color="auto" w:fill="auto"/>
            <w:vAlign w:val="center"/>
          </w:tcPr>
          <w:p w14:paraId="79734C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对人社局认定的252名从事公益岗位人员发放工资。</w:t>
            </w:r>
          </w:p>
        </w:tc>
        <w:tc>
          <w:tcPr>
            <w:tcW w:w="1390" w:type="dxa"/>
            <w:vAlign w:val="center"/>
          </w:tcPr>
          <w:p w14:paraId="0A694485">
            <w:pPr>
              <w:keepNext w:val="0"/>
              <w:keepLines w:val="0"/>
              <w:pageBreakBefore w:val="0"/>
              <w:kinsoku/>
              <w:wordWrap/>
              <w:overflowPunct/>
              <w:topLinePunct w:val="0"/>
              <w:autoSpaceDE/>
              <w:autoSpaceDN/>
              <w:bidi w:val="0"/>
              <w:adjustRightInd/>
              <w:snapToGrid/>
              <w:spacing w:line="240" w:lineRule="exact"/>
              <w:jc w:val="left"/>
              <w:rPr>
                <w:rFonts w:hint="eastAsia" w:ascii="仿宋_GB2312" w:hAnsi="仿宋_GB2312" w:eastAsia="仿宋_GB2312" w:cs="仿宋_GB2312"/>
                <w:color w:val="0000FF"/>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投入</w:t>
            </w:r>
            <w:r>
              <w:rPr>
                <w:rFonts w:hint="eastAsia" w:ascii="仿宋_GB2312" w:hAnsi="仿宋_GB2312" w:eastAsia="仿宋_GB2312" w:cs="仿宋_GB2312"/>
                <w:color w:val="auto"/>
                <w:sz w:val="18"/>
                <w:szCs w:val="18"/>
                <w:lang w:val="en-US" w:eastAsia="zh-CN"/>
              </w:rPr>
              <w:t>衔接资金181</w:t>
            </w:r>
            <w:r>
              <w:rPr>
                <w:rFonts w:hint="eastAsia" w:ascii="仿宋_GB2312" w:hAnsi="仿宋_GB2312" w:eastAsia="仿宋_GB2312" w:cs="仿宋_GB2312"/>
                <w:color w:val="auto"/>
                <w:kern w:val="2"/>
                <w:sz w:val="18"/>
                <w:szCs w:val="18"/>
                <w:lang w:val="en-US" w:eastAsia="zh-CN" w:bidi="ar-SA"/>
              </w:rPr>
              <w:t>万元</w:t>
            </w:r>
          </w:p>
        </w:tc>
        <w:tc>
          <w:tcPr>
            <w:tcW w:w="3400" w:type="dxa"/>
            <w:shd w:val="clear" w:color="auto" w:fill="auto"/>
            <w:vAlign w:val="center"/>
          </w:tcPr>
          <w:p w14:paraId="37FCEB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大力拓展就业渠道，开发公益性岗位，优先安置脱贫人口，为有劳动能力但就业困难的脱贫群众提供了稳定的就业机会，有效促进了脱贫人口的持续增收和稳定脱贫。</w:t>
            </w:r>
          </w:p>
        </w:tc>
      </w:tr>
      <w:tr w14:paraId="00F5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vAlign w:val="center"/>
          </w:tcPr>
          <w:p w14:paraId="20F40A2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18</w:t>
            </w:r>
          </w:p>
        </w:tc>
        <w:tc>
          <w:tcPr>
            <w:tcW w:w="1010" w:type="dxa"/>
            <w:shd w:val="clear" w:color="auto" w:fill="auto"/>
            <w:vAlign w:val="center"/>
          </w:tcPr>
          <w:p w14:paraId="022C45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2024年桓台县妇联庭院经济</w:t>
            </w:r>
          </w:p>
        </w:tc>
        <w:tc>
          <w:tcPr>
            <w:tcW w:w="3250" w:type="dxa"/>
            <w:shd w:val="clear" w:color="auto" w:fill="auto"/>
            <w:vAlign w:val="center"/>
          </w:tcPr>
          <w:p w14:paraId="19D8A6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结合当地产业发展项目，采用“产业+基地+女能人+低收入妇女”合作等模式，培育“乡村振兴巾帼共富示范基地”等新型经营主体，同时充分发挥妇联执委、女致富带头人和巾帼创业示范点的辐射带动作用，引导带动脱贫享受政策和返贫监测等低收入农村妇女共同增收致富。</w:t>
            </w:r>
          </w:p>
        </w:tc>
        <w:tc>
          <w:tcPr>
            <w:tcW w:w="1390" w:type="dxa"/>
            <w:vAlign w:val="center"/>
          </w:tcPr>
          <w:p w14:paraId="362973A4">
            <w:pPr>
              <w:keepNext w:val="0"/>
              <w:keepLines w:val="0"/>
              <w:pageBreakBefore w:val="0"/>
              <w:kinsoku/>
              <w:wordWrap/>
              <w:overflowPunct/>
              <w:topLinePunct w:val="0"/>
              <w:autoSpaceDE/>
              <w:autoSpaceDN/>
              <w:bidi w:val="0"/>
              <w:adjustRightInd/>
              <w:snapToGrid/>
              <w:spacing w:line="240" w:lineRule="exact"/>
              <w:jc w:val="left"/>
              <w:rPr>
                <w:rFonts w:hint="default"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投入</w:t>
            </w:r>
            <w:r>
              <w:rPr>
                <w:rFonts w:hint="eastAsia" w:ascii="仿宋_GB2312" w:hAnsi="仿宋_GB2312" w:eastAsia="仿宋_GB2312" w:cs="仿宋_GB2312"/>
                <w:color w:val="auto"/>
                <w:sz w:val="18"/>
                <w:szCs w:val="18"/>
                <w:lang w:val="en-US" w:eastAsia="zh-CN"/>
              </w:rPr>
              <w:t>衔接资金0</w:t>
            </w:r>
            <w:r>
              <w:rPr>
                <w:rFonts w:hint="eastAsia" w:ascii="仿宋_GB2312" w:hAnsi="仿宋_GB2312" w:eastAsia="仿宋_GB2312" w:cs="仿宋_GB2312"/>
                <w:color w:val="auto"/>
                <w:kern w:val="2"/>
                <w:sz w:val="18"/>
                <w:szCs w:val="18"/>
                <w:lang w:val="en-US" w:eastAsia="zh-CN" w:bidi="ar-SA"/>
              </w:rPr>
              <w:t>万元</w:t>
            </w:r>
          </w:p>
        </w:tc>
        <w:tc>
          <w:tcPr>
            <w:tcW w:w="3400" w:type="dxa"/>
            <w:shd w:val="clear" w:color="auto" w:fill="auto"/>
            <w:vAlign w:val="center"/>
          </w:tcPr>
          <w:p w14:paraId="572DE2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因桓台县妇联工作计划调整取消该项目，原计划分配资金调整到2024年桓</w:t>
            </w:r>
            <w:bookmarkStart w:id="0" w:name="_GoBack"/>
            <w:bookmarkEnd w:id="0"/>
            <w:r>
              <w:rPr>
                <w:rFonts w:hint="eastAsia" w:ascii="仿宋_GB2312" w:hAnsi="宋体" w:eastAsia="仿宋_GB2312" w:cs="仿宋_GB2312"/>
                <w:i w:val="0"/>
                <w:iCs w:val="0"/>
                <w:color w:val="000000"/>
                <w:kern w:val="0"/>
                <w:sz w:val="18"/>
                <w:szCs w:val="18"/>
                <w:u w:val="none"/>
                <w:lang w:val="en-US" w:eastAsia="zh-CN" w:bidi="ar"/>
              </w:rPr>
              <w:t>台县起凤镇衔接资金仓储设施建设项目。</w:t>
            </w:r>
          </w:p>
        </w:tc>
      </w:tr>
      <w:tr w14:paraId="53A8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 w:type="dxa"/>
            <w:shd w:val="clear" w:color="auto" w:fill="auto"/>
            <w:vAlign w:val="center"/>
          </w:tcPr>
          <w:p w14:paraId="7617D15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18"/>
                <w:szCs w:val="18"/>
                <w:vertAlign w:val="baseline"/>
                <w:lang w:val="en-US" w:eastAsia="zh-CN" w:bidi="ar-SA"/>
              </w:rPr>
            </w:pPr>
          </w:p>
        </w:tc>
        <w:tc>
          <w:tcPr>
            <w:tcW w:w="1010" w:type="dxa"/>
            <w:shd w:val="clear" w:color="auto" w:fill="auto"/>
            <w:vAlign w:val="center"/>
          </w:tcPr>
          <w:p w14:paraId="14BFA4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合计</w:t>
            </w:r>
          </w:p>
        </w:tc>
        <w:tc>
          <w:tcPr>
            <w:tcW w:w="3250" w:type="dxa"/>
            <w:shd w:val="clear" w:color="auto" w:fill="auto"/>
            <w:vAlign w:val="center"/>
          </w:tcPr>
          <w:p w14:paraId="6FEF12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1390" w:type="dxa"/>
            <w:shd w:val="clear" w:color="auto" w:fill="auto"/>
            <w:vAlign w:val="center"/>
          </w:tcPr>
          <w:p w14:paraId="3C411AD6">
            <w:pPr>
              <w:keepNext w:val="0"/>
              <w:keepLines w:val="0"/>
              <w:pageBreakBefore w:val="0"/>
              <w:kinsoku/>
              <w:wordWrap/>
              <w:overflowPunct/>
              <w:topLinePunct w:val="0"/>
              <w:autoSpaceDE/>
              <w:autoSpaceDN/>
              <w:bidi w:val="0"/>
              <w:adjustRightInd/>
              <w:snapToGrid/>
              <w:spacing w:line="240" w:lineRule="exact"/>
              <w:ind w:firstLine="180" w:firstLineChars="100"/>
              <w:jc w:val="left"/>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3081万元</w:t>
            </w:r>
          </w:p>
        </w:tc>
        <w:tc>
          <w:tcPr>
            <w:tcW w:w="3400" w:type="dxa"/>
            <w:shd w:val="clear" w:color="auto" w:fill="auto"/>
            <w:vAlign w:val="center"/>
          </w:tcPr>
          <w:p w14:paraId="4D7A60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18"/>
                <w:szCs w:val="18"/>
                <w:u w:val="none"/>
                <w:lang w:val="en-US" w:eastAsia="zh-CN" w:bidi="ar"/>
              </w:rPr>
            </w:pPr>
          </w:p>
        </w:tc>
      </w:tr>
    </w:tbl>
    <w:p w14:paraId="693518D1">
      <w:pPr>
        <w:keepNext w:val="0"/>
        <w:keepLines w:val="0"/>
        <w:pageBreakBefore w:val="0"/>
        <w:kinsoku/>
        <w:wordWrap/>
        <w:overflowPunct/>
        <w:topLinePunct w:val="0"/>
        <w:autoSpaceDE/>
        <w:autoSpaceDN/>
        <w:bidi w:val="0"/>
        <w:adjustRightInd/>
        <w:snapToGrid/>
        <w:spacing w:line="560" w:lineRule="exact"/>
        <w:rPr>
          <w:rFonts w:hint="default" w:eastAsiaTheme="minorEastAsia"/>
          <w:lang w:val="en-US" w:eastAsia="zh-CN"/>
        </w:rPr>
      </w:pPr>
    </w:p>
    <w:p w14:paraId="01562CF4"/>
    <w:sectPr>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46BA3"/>
    <w:rsid w:val="61556396"/>
    <w:rsid w:val="65FF6FF5"/>
    <w:rsid w:val="6DEF7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eastAsia" w:ascii="宋体" w:hAnsi="宋体" w:eastAsia="宋体" w:cs="宋体"/>
      <w:color w:val="000000"/>
      <w:sz w:val="24"/>
      <w:szCs w:val="24"/>
      <w:u w:val="none"/>
    </w:rPr>
  </w:style>
  <w:style w:type="character" w:customStyle="1" w:styleId="8">
    <w:name w:val="font3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6935</Words>
  <Characters>8160</Characters>
  <Lines>0</Lines>
  <Paragraphs>0</Paragraphs>
  <TotalTime>4</TotalTime>
  <ScaleCrop>false</ScaleCrop>
  <LinksUpToDate>false</LinksUpToDate>
  <CharactersWithSpaces>8170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2023-09-04T08:11:00Z</dcterms:created>
  <dc:creator>11111</dc:creator>
  <cp:lastModifiedBy>那么</cp:lastModifiedBy>
  <dcterms:modified xsi:type="dcterms:W3CDTF">2024-12-23T01:02:13Z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90977E34229B48DCA58654EA0BAB7306_12</vt:lpwstr>
  </property>
</Properties>
</file>