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A44" w:rsidRDefault="00DD5229">
      <w:pPr>
        <w:spacing w:line="560" w:lineRule="exact"/>
        <w:rPr>
          <w:rFonts w:ascii="仿宋_GB2312" w:eastAsia="仿宋_GB2312" w:hAnsi="仿宋_GB2312" w:cs="仿宋_GB2312"/>
          <w:bCs/>
          <w:kern w:val="0"/>
          <w:szCs w:val="32"/>
        </w:rPr>
      </w:pPr>
      <w:r>
        <w:rPr>
          <w:rFonts w:ascii="仿宋_GB2312" w:eastAsia="仿宋_GB2312" w:hAnsi="仿宋_GB2312" w:cs="仿宋_GB2312" w:hint="eastAsia"/>
          <w:bCs/>
          <w:kern w:val="0"/>
          <w:szCs w:val="32"/>
        </w:rPr>
        <w:t xml:space="preserve">附件： </w:t>
      </w:r>
    </w:p>
    <w:p w:rsidR="00392A44" w:rsidRDefault="00DD5229">
      <w:pPr>
        <w:spacing w:line="560" w:lineRule="exact"/>
        <w:jc w:val="center"/>
        <w:rPr>
          <w:rFonts w:ascii="方正小标宋简体" w:eastAsia="方正小标宋简体" w:hAnsi="宋体" w:cs="宋体"/>
          <w:bCs/>
          <w:kern w:val="0"/>
          <w:sz w:val="44"/>
          <w:szCs w:val="44"/>
        </w:rPr>
      </w:pPr>
      <w:r>
        <w:rPr>
          <w:rFonts w:ascii="方正小标宋简体" w:eastAsia="方正小标宋简体" w:hAnsi="方正小标宋简体" w:cs="方正小标宋简体" w:hint="eastAsia"/>
          <w:sz w:val="44"/>
          <w:szCs w:val="44"/>
        </w:rPr>
        <w:t>2020年度县政府工作报告落实措施及工作进展</w:t>
      </w:r>
    </w:p>
    <w:p w:rsidR="00392A44" w:rsidRDefault="00392A44">
      <w:pPr>
        <w:spacing w:line="280" w:lineRule="exact"/>
        <w:jc w:val="center"/>
        <w:rPr>
          <w:rFonts w:ascii="方正小标宋简体" w:eastAsia="方正小标宋简体" w:hAnsi="宋体" w:cs="宋体"/>
          <w:bCs/>
          <w:kern w:val="0"/>
          <w:sz w:val="24"/>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806"/>
        <w:gridCol w:w="3685"/>
        <w:gridCol w:w="3316"/>
      </w:tblGrid>
      <w:tr w:rsidR="00000FC0" w:rsidTr="00000FC0">
        <w:trPr>
          <w:trHeight w:val="665"/>
          <w:tblHeader/>
          <w:jc w:val="center"/>
        </w:trPr>
        <w:tc>
          <w:tcPr>
            <w:tcW w:w="718" w:type="dxa"/>
            <w:vAlign w:val="center"/>
          </w:tcPr>
          <w:p w:rsidR="00000FC0" w:rsidRDefault="00000FC0">
            <w:pPr>
              <w:widowControl/>
              <w:spacing w:line="240" w:lineRule="exact"/>
              <w:jc w:val="center"/>
              <w:textAlignment w:val="center"/>
              <w:rPr>
                <w:rFonts w:ascii="黑体" w:eastAsia="黑体" w:hAnsi="黑体" w:cs="黑体"/>
                <w:bCs/>
                <w:kern w:val="0"/>
                <w:sz w:val="24"/>
              </w:rPr>
            </w:pPr>
            <w:r>
              <w:rPr>
                <w:rFonts w:ascii="黑体" w:eastAsia="黑体" w:hAnsi="宋体" w:cs="黑体" w:hint="eastAsia"/>
                <w:kern w:val="0"/>
                <w:sz w:val="24"/>
                <w:lang w:bidi="ar"/>
              </w:rPr>
              <w:t>序号</w:t>
            </w:r>
          </w:p>
        </w:tc>
        <w:tc>
          <w:tcPr>
            <w:tcW w:w="1806" w:type="dxa"/>
            <w:vAlign w:val="center"/>
          </w:tcPr>
          <w:p w:rsidR="00000FC0" w:rsidRDefault="00000FC0">
            <w:pPr>
              <w:spacing w:line="240" w:lineRule="exact"/>
              <w:jc w:val="center"/>
              <w:rPr>
                <w:rFonts w:ascii="黑体" w:eastAsia="黑体" w:hAnsi="黑体" w:cs="黑体"/>
                <w:bCs/>
                <w:kern w:val="0"/>
                <w:sz w:val="24"/>
              </w:rPr>
            </w:pPr>
            <w:r>
              <w:rPr>
                <w:rFonts w:ascii="黑体" w:eastAsia="黑体" w:hAnsi="黑体" w:cs="黑体" w:hint="eastAsia"/>
                <w:bCs/>
                <w:kern w:val="0"/>
                <w:sz w:val="24"/>
              </w:rPr>
              <w:t>年度工作目标</w:t>
            </w:r>
          </w:p>
        </w:tc>
        <w:tc>
          <w:tcPr>
            <w:tcW w:w="3685" w:type="dxa"/>
            <w:vAlign w:val="center"/>
          </w:tcPr>
          <w:p w:rsidR="00000FC0" w:rsidRDefault="00000FC0">
            <w:pPr>
              <w:spacing w:line="240" w:lineRule="exact"/>
              <w:jc w:val="center"/>
              <w:rPr>
                <w:rFonts w:ascii="黑体" w:eastAsia="黑体" w:hAnsi="黑体" w:cs="黑体"/>
                <w:bCs/>
                <w:kern w:val="0"/>
                <w:sz w:val="24"/>
              </w:rPr>
            </w:pPr>
            <w:r>
              <w:rPr>
                <w:rFonts w:ascii="黑体" w:eastAsia="黑体" w:hAnsi="黑体" w:cs="黑体" w:hint="eastAsia"/>
                <w:bCs/>
                <w:kern w:val="0"/>
                <w:sz w:val="24"/>
              </w:rPr>
              <w:t>具体工作措施</w:t>
            </w:r>
          </w:p>
        </w:tc>
        <w:tc>
          <w:tcPr>
            <w:tcW w:w="3316" w:type="dxa"/>
            <w:vAlign w:val="center"/>
          </w:tcPr>
          <w:p w:rsidR="00000FC0" w:rsidRDefault="00000FC0">
            <w:pPr>
              <w:spacing w:line="240" w:lineRule="exact"/>
              <w:jc w:val="center"/>
              <w:rPr>
                <w:rFonts w:ascii="黑体" w:eastAsia="黑体" w:hAnsi="黑体" w:cs="黑体"/>
                <w:bCs/>
                <w:kern w:val="0"/>
                <w:sz w:val="24"/>
              </w:rPr>
            </w:pPr>
            <w:r>
              <w:rPr>
                <w:rFonts w:ascii="黑体" w:eastAsia="黑体" w:hAnsi="黑体" w:cs="黑体" w:hint="eastAsia"/>
                <w:bCs/>
                <w:kern w:val="0"/>
                <w:sz w:val="24"/>
              </w:rPr>
              <w:t>上半年工作进展</w:t>
            </w:r>
          </w:p>
        </w:tc>
      </w:tr>
      <w:tr w:rsidR="00000FC0" w:rsidTr="00000FC0">
        <w:trPr>
          <w:trHeight w:val="1211"/>
          <w:jc w:val="center"/>
        </w:trPr>
        <w:tc>
          <w:tcPr>
            <w:tcW w:w="718" w:type="dxa"/>
            <w:tcBorders>
              <w:top w:val="single" w:sz="4" w:space="0" w:color="auto"/>
              <w:left w:val="single" w:sz="4" w:space="0" w:color="auto"/>
              <w:bottom w:val="single" w:sz="4" w:space="0" w:color="auto"/>
              <w:right w:val="single" w:sz="4" w:space="0" w:color="auto"/>
            </w:tcBorders>
            <w:vAlign w:val="center"/>
          </w:tcPr>
          <w:p w:rsidR="00000FC0" w:rsidRDefault="00000FC0" w:rsidP="003C3076">
            <w:pPr>
              <w:widowControl/>
              <w:jc w:val="center"/>
              <w:textAlignment w:val="center"/>
              <w:rPr>
                <w:rFonts w:ascii="仿宋" w:eastAsia="仿宋" w:hAnsi="仿宋" w:cs="仿宋"/>
                <w:bCs/>
                <w:kern w:val="0"/>
                <w:sz w:val="21"/>
                <w:szCs w:val="21"/>
              </w:rPr>
            </w:pPr>
            <w:bookmarkStart w:id="0" w:name="_GoBack"/>
            <w:bookmarkEnd w:id="0"/>
            <w:r>
              <w:rPr>
                <w:rFonts w:ascii="仿宋" w:eastAsia="仿宋" w:hAnsi="仿宋" w:cs="仿宋" w:hint="eastAsia"/>
                <w:kern w:val="0"/>
                <w:sz w:val="21"/>
                <w:szCs w:val="21"/>
                <w:lang w:bidi="ar"/>
              </w:rPr>
              <w:t>52</w:t>
            </w:r>
          </w:p>
        </w:tc>
        <w:tc>
          <w:tcPr>
            <w:tcW w:w="1806" w:type="dxa"/>
            <w:tcBorders>
              <w:top w:val="single" w:sz="4" w:space="0" w:color="auto"/>
              <w:left w:val="single" w:sz="4" w:space="0" w:color="auto"/>
              <w:bottom w:val="single" w:sz="4" w:space="0" w:color="auto"/>
              <w:right w:val="single" w:sz="4" w:space="0" w:color="auto"/>
            </w:tcBorders>
            <w:vAlign w:val="center"/>
          </w:tcPr>
          <w:p w:rsidR="00000FC0" w:rsidRDefault="00000FC0" w:rsidP="003C3076">
            <w:pPr>
              <w:topLinePunct/>
              <w:adjustRightInd w:val="0"/>
              <w:snapToGrid w:val="0"/>
              <w:spacing w:line="240" w:lineRule="exact"/>
              <w:rPr>
                <w:rFonts w:ascii="仿宋" w:eastAsia="仿宋" w:hAnsi="仿宋" w:cs="仿宋"/>
                <w:sz w:val="21"/>
                <w:szCs w:val="21"/>
              </w:rPr>
            </w:pPr>
            <w:r>
              <w:rPr>
                <w:rFonts w:ascii="仿宋" w:eastAsia="仿宋" w:hAnsi="仿宋" w:cs="仿宋" w:hint="eastAsia"/>
                <w:sz w:val="21"/>
                <w:szCs w:val="21"/>
              </w:rPr>
              <w:t>完成农村集体产权制度改革，启动农村房地一体化不动产确权登记，力争土地流转率达80%以上。</w:t>
            </w:r>
          </w:p>
        </w:tc>
        <w:tc>
          <w:tcPr>
            <w:tcW w:w="3685" w:type="dxa"/>
            <w:tcBorders>
              <w:top w:val="single" w:sz="4" w:space="0" w:color="auto"/>
              <w:left w:val="single" w:sz="4" w:space="0" w:color="auto"/>
              <w:bottom w:val="single" w:sz="4" w:space="0" w:color="auto"/>
              <w:right w:val="single" w:sz="4" w:space="0" w:color="auto"/>
            </w:tcBorders>
            <w:vAlign w:val="center"/>
          </w:tcPr>
          <w:p w:rsidR="00000FC0" w:rsidRPr="00101D58" w:rsidRDefault="00000FC0" w:rsidP="003C3076">
            <w:pPr>
              <w:numPr>
                <w:ilvl w:val="0"/>
                <w:numId w:val="1"/>
              </w:numPr>
              <w:spacing w:line="240" w:lineRule="exact"/>
              <w:rPr>
                <w:rFonts w:ascii="仿宋" w:eastAsia="仿宋" w:hAnsi="仿宋" w:cs="仿宋"/>
                <w:sz w:val="21"/>
                <w:szCs w:val="21"/>
              </w:rPr>
            </w:pPr>
            <w:r w:rsidRPr="00101D58">
              <w:rPr>
                <w:rFonts w:ascii="仿宋" w:eastAsia="仿宋" w:hAnsi="仿宋" w:cs="仿宋" w:hint="eastAsia"/>
                <w:sz w:val="21"/>
                <w:szCs w:val="21"/>
              </w:rPr>
              <w:t>对照“农村集体产权制度改革问题清单”提出的清产核资、成员确认、档案整理等8个方面40项具体问题，对标对表做好“十看”，突出落实村集体经济组织成员追认和退出机制，补充完善整理产权改革档案，改革资料录入省农村集体产权改革管理系统。</w:t>
            </w:r>
          </w:p>
          <w:p w:rsidR="00000FC0" w:rsidRPr="00101D58" w:rsidRDefault="00000FC0" w:rsidP="003C3076">
            <w:pPr>
              <w:numPr>
                <w:ilvl w:val="0"/>
                <w:numId w:val="1"/>
              </w:numPr>
              <w:spacing w:line="240" w:lineRule="exact"/>
              <w:rPr>
                <w:rFonts w:ascii="仿宋" w:eastAsia="仿宋" w:hAnsi="仿宋" w:cs="仿宋"/>
                <w:sz w:val="21"/>
                <w:szCs w:val="21"/>
              </w:rPr>
            </w:pPr>
            <w:r w:rsidRPr="00101D58">
              <w:rPr>
                <w:rFonts w:ascii="仿宋" w:eastAsia="仿宋" w:hAnsi="仿宋" w:cs="仿宋" w:hint="eastAsia"/>
                <w:sz w:val="21"/>
                <w:szCs w:val="21"/>
              </w:rPr>
              <w:t>充分发挥村党支部的政治引领和村集体经济组织“统”的功能，促进农村土地向新型农业经营主体流转，发展农业适度规模经营。</w:t>
            </w:r>
          </w:p>
        </w:tc>
        <w:tc>
          <w:tcPr>
            <w:tcW w:w="3316" w:type="dxa"/>
            <w:tcBorders>
              <w:top w:val="single" w:sz="4" w:space="0" w:color="auto"/>
              <w:left w:val="single" w:sz="4" w:space="0" w:color="auto"/>
              <w:bottom w:val="single" w:sz="4" w:space="0" w:color="auto"/>
              <w:right w:val="single" w:sz="4" w:space="0" w:color="auto"/>
            </w:tcBorders>
            <w:vAlign w:val="center"/>
          </w:tcPr>
          <w:p w:rsidR="00000FC0" w:rsidRPr="00101D58" w:rsidRDefault="00000FC0" w:rsidP="003C3076">
            <w:pPr>
              <w:numPr>
                <w:ilvl w:val="0"/>
                <w:numId w:val="2"/>
              </w:numPr>
              <w:spacing w:line="240" w:lineRule="exact"/>
              <w:rPr>
                <w:rFonts w:ascii="仿宋" w:eastAsia="仿宋" w:hAnsi="仿宋" w:cs="仿宋"/>
                <w:sz w:val="21"/>
                <w:szCs w:val="21"/>
              </w:rPr>
            </w:pPr>
            <w:r w:rsidRPr="00101D58">
              <w:rPr>
                <w:rFonts w:ascii="仿宋" w:eastAsia="仿宋" w:hAnsi="仿宋" w:cs="仿宋" w:hint="eastAsia"/>
                <w:sz w:val="21"/>
                <w:szCs w:val="21"/>
              </w:rPr>
              <w:t>农村集体产权制度改革工作基本完成，基本建立起符合市场经济要求的农村集体经济运行新机制。</w:t>
            </w:r>
          </w:p>
          <w:p w:rsidR="00000FC0" w:rsidRPr="00101D58" w:rsidRDefault="00000FC0" w:rsidP="003C3076">
            <w:pPr>
              <w:numPr>
                <w:ilvl w:val="0"/>
                <w:numId w:val="2"/>
              </w:numPr>
              <w:spacing w:line="240" w:lineRule="exact"/>
              <w:rPr>
                <w:rFonts w:ascii="仿宋" w:eastAsia="仿宋" w:hAnsi="仿宋" w:cs="仿宋"/>
                <w:sz w:val="21"/>
                <w:szCs w:val="21"/>
              </w:rPr>
            </w:pPr>
            <w:r w:rsidRPr="00101D58">
              <w:rPr>
                <w:rFonts w:ascii="仿宋" w:eastAsia="仿宋" w:hAnsi="仿宋" w:cs="仿宋" w:hint="eastAsia"/>
                <w:sz w:val="21"/>
                <w:szCs w:val="21"/>
              </w:rPr>
              <w:t>县政府出台《关于引导农村土地经营权有序流转发展农业适度规模经营的实施意见》和《2020年全县加快农村土地流转促进适度规模经营实施方案》，2020年新流转土地近1万亩。</w:t>
            </w:r>
          </w:p>
        </w:tc>
      </w:tr>
      <w:tr w:rsidR="00000FC0" w:rsidTr="00000FC0">
        <w:trPr>
          <w:trHeight w:val="1397"/>
          <w:jc w:val="center"/>
        </w:trPr>
        <w:tc>
          <w:tcPr>
            <w:tcW w:w="718"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widowControl/>
              <w:jc w:val="center"/>
              <w:textAlignment w:val="center"/>
              <w:rPr>
                <w:rFonts w:ascii="仿宋" w:eastAsia="仿宋" w:hAnsi="仿宋" w:cs="仿宋"/>
                <w:kern w:val="0"/>
                <w:sz w:val="21"/>
                <w:szCs w:val="21"/>
                <w:lang w:bidi="ar"/>
              </w:rPr>
            </w:pPr>
            <w:r>
              <w:rPr>
                <w:rFonts w:ascii="仿宋" w:eastAsia="仿宋" w:hAnsi="仿宋" w:cs="仿宋" w:hint="eastAsia"/>
                <w:kern w:val="0"/>
                <w:sz w:val="21"/>
                <w:szCs w:val="21"/>
                <w:lang w:bidi="ar"/>
              </w:rPr>
              <w:t>92</w:t>
            </w:r>
          </w:p>
        </w:tc>
        <w:tc>
          <w:tcPr>
            <w:tcW w:w="1806"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topLinePunct/>
              <w:adjustRightInd w:val="0"/>
              <w:snapToGrid w:val="0"/>
              <w:spacing w:line="240" w:lineRule="exact"/>
              <w:rPr>
                <w:rFonts w:ascii="仿宋" w:eastAsia="仿宋" w:hAnsi="仿宋" w:cs="仿宋"/>
                <w:sz w:val="21"/>
                <w:szCs w:val="21"/>
              </w:rPr>
            </w:pPr>
            <w:r>
              <w:rPr>
                <w:rFonts w:ascii="仿宋" w:eastAsia="仿宋" w:hAnsi="仿宋" w:cs="仿宋" w:hint="eastAsia"/>
                <w:sz w:val="21"/>
                <w:szCs w:val="21"/>
              </w:rPr>
              <w:t>坚持用工业化思维抓农业，抢抓农业3.0时代发展机遇，在生产、储运、销售等环节加速数字化、智能化改造，以数字经济赋能农业全产业链转型发展。</w:t>
            </w:r>
          </w:p>
        </w:tc>
        <w:tc>
          <w:tcPr>
            <w:tcW w:w="3685"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spacing w:line="240" w:lineRule="exact"/>
              <w:rPr>
                <w:rFonts w:ascii="仿宋" w:eastAsia="仿宋" w:hAnsi="仿宋" w:cs="仿宋"/>
                <w:sz w:val="21"/>
                <w:szCs w:val="21"/>
              </w:rPr>
            </w:pPr>
            <w:r>
              <w:rPr>
                <w:rFonts w:ascii="仿宋" w:eastAsia="仿宋" w:hAnsi="仿宋" w:cs="仿宋" w:hint="eastAsia"/>
                <w:sz w:val="21"/>
                <w:szCs w:val="21"/>
              </w:rPr>
              <w:t>积极运用农业互联网、物联网、大数据、云计算、人工智能、5G、区块链等先进技术，对农业产业全链条、农村社会各领域进行数字化、信息化、智能化、智慧化嫁接改造，着力推动农业农村发展模式迭代升级，培育农业农村高质量发展新动能。</w:t>
            </w:r>
          </w:p>
        </w:tc>
        <w:tc>
          <w:tcPr>
            <w:tcW w:w="3316" w:type="dxa"/>
            <w:tcBorders>
              <w:top w:val="single" w:sz="4" w:space="0" w:color="auto"/>
              <w:left w:val="single" w:sz="4" w:space="0" w:color="auto"/>
              <w:bottom w:val="single" w:sz="4" w:space="0" w:color="auto"/>
              <w:right w:val="single" w:sz="4" w:space="0" w:color="auto"/>
            </w:tcBorders>
            <w:vAlign w:val="center"/>
          </w:tcPr>
          <w:p w:rsidR="00000FC0" w:rsidRPr="00101D58" w:rsidRDefault="00000FC0" w:rsidP="004055D3">
            <w:pPr>
              <w:spacing w:line="240" w:lineRule="exact"/>
              <w:rPr>
                <w:rFonts w:ascii="仿宋" w:eastAsia="仿宋" w:hAnsi="仿宋" w:cs="仿宋"/>
                <w:sz w:val="21"/>
                <w:szCs w:val="21"/>
              </w:rPr>
            </w:pPr>
            <w:r>
              <w:rPr>
                <w:rFonts w:ascii="仿宋" w:eastAsia="仿宋" w:hAnsi="仿宋" w:cs="仿宋" w:hint="eastAsia"/>
                <w:sz w:val="21"/>
                <w:szCs w:val="21"/>
              </w:rPr>
              <w:t>1.与财政、自然资源等部门对接桓台县智慧农业项目。与青岛浩丰对接项目选址等事项。2.与浙江国誉对接数字物流仓储项目建设情况。3.提报上级部门数字农业项目8个，我县智慧农业项目、泓基农业高效数字农业项目、智慧村居项目被初步选定。</w:t>
            </w:r>
          </w:p>
        </w:tc>
      </w:tr>
      <w:tr w:rsidR="00000FC0" w:rsidTr="00000FC0">
        <w:trPr>
          <w:trHeight w:val="2165"/>
          <w:jc w:val="center"/>
        </w:trPr>
        <w:tc>
          <w:tcPr>
            <w:tcW w:w="718"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widowControl/>
              <w:jc w:val="center"/>
              <w:textAlignment w:val="center"/>
              <w:rPr>
                <w:rFonts w:ascii="仿宋" w:eastAsia="仿宋" w:hAnsi="仿宋" w:cs="仿宋"/>
                <w:kern w:val="0"/>
                <w:sz w:val="21"/>
                <w:szCs w:val="21"/>
                <w:lang w:bidi="ar"/>
              </w:rPr>
            </w:pPr>
            <w:r>
              <w:rPr>
                <w:rFonts w:ascii="仿宋" w:eastAsia="仿宋" w:hAnsi="仿宋" w:cs="仿宋" w:hint="eastAsia"/>
                <w:kern w:val="0"/>
                <w:sz w:val="21"/>
                <w:szCs w:val="21"/>
                <w:lang w:bidi="ar"/>
              </w:rPr>
              <w:t>93</w:t>
            </w:r>
          </w:p>
        </w:tc>
        <w:tc>
          <w:tcPr>
            <w:tcW w:w="1806"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topLinePunct/>
              <w:adjustRightInd w:val="0"/>
              <w:snapToGrid w:val="0"/>
              <w:spacing w:line="240" w:lineRule="exact"/>
              <w:rPr>
                <w:rFonts w:ascii="仿宋" w:eastAsia="仿宋" w:hAnsi="仿宋" w:cs="仿宋"/>
                <w:sz w:val="21"/>
                <w:szCs w:val="21"/>
              </w:rPr>
            </w:pPr>
            <w:r>
              <w:rPr>
                <w:rFonts w:ascii="仿宋" w:eastAsia="仿宋" w:hAnsi="仿宋" w:cs="仿宋" w:hint="eastAsia"/>
                <w:sz w:val="21"/>
                <w:szCs w:val="21"/>
              </w:rPr>
              <w:t>年内新建3.42万亩高标准农田，力争耕种收综合机械化率达99%以上。</w:t>
            </w:r>
          </w:p>
        </w:tc>
        <w:tc>
          <w:tcPr>
            <w:tcW w:w="3685"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spacing w:line="240" w:lineRule="exact"/>
              <w:ind w:firstLineChars="200" w:firstLine="420"/>
              <w:rPr>
                <w:rFonts w:ascii="仿宋" w:eastAsia="仿宋" w:hAnsi="仿宋" w:cs="仿宋"/>
                <w:sz w:val="21"/>
                <w:szCs w:val="21"/>
              </w:rPr>
            </w:pPr>
            <w:r>
              <w:rPr>
                <w:rFonts w:ascii="仿宋" w:eastAsia="仿宋" w:hAnsi="仿宋" w:cs="仿宋" w:hint="eastAsia"/>
                <w:sz w:val="21"/>
                <w:szCs w:val="21"/>
              </w:rPr>
              <w:t>将任务分解至果里、唐山、田庄、马桥、荆家等5个镇。组织各镇与设计单位，勘察测量，编制《实施方案》。指导各镇按照法人制、招标制、监理制、合同制等四项制度，组织项目实施。加强项目建设管理与服务指导，强化质量与进度监督，确保项目高质量落实。</w:t>
            </w:r>
          </w:p>
        </w:tc>
        <w:tc>
          <w:tcPr>
            <w:tcW w:w="3316" w:type="dxa"/>
            <w:tcBorders>
              <w:top w:val="single" w:sz="4" w:space="0" w:color="auto"/>
              <w:left w:val="single" w:sz="4" w:space="0" w:color="auto"/>
              <w:bottom w:val="single" w:sz="4" w:space="0" w:color="auto"/>
              <w:right w:val="single" w:sz="4" w:space="0" w:color="auto"/>
            </w:tcBorders>
            <w:vAlign w:val="center"/>
          </w:tcPr>
          <w:p w:rsidR="00000FC0" w:rsidRDefault="00000FC0" w:rsidP="00985F37">
            <w:pPr>
              <w:spacing w:line="240" w:lineRule="exact"/>
              <w:rPr>
                <w:rFonts w:ascii="仿宋" w:eastAsia="仿宋" w:hAnsi="仿宋" w:cs="仿宋"/>
                <w:sz w:val="21"/>
                <w:szCs w:val="21"/>
              </w:rPr>
            </w:pPr>
            <w:r>
              <w:rPr>
                <w:rFonts w:ascii="仿宋" w:eastAsia="仿宋" w:hAnsi="仿宋" w:cs="仿宋" w:hint="eastAsia"/>
                <w:sz w:val="21"/>
                <w:szCs w:val="21"/>
              </w:rPr>
              <w:t>1.组织5个项目镇完成了实施方案编制；市级完成了对3.42万亩高标准农田建设项目的评审。2.</w:t>
            </w:r>
            <w:r w:rsidRPr="00190B69">
              <w:rPr>
                <w:rFonts w:ascii="仿宋" w:eastAsia="仿宋" w:hAnsi="仿宋" w:cs="仿宋" w:hint="eastAsia"/>
                <w:sz w:val="21"/>
                <w:szCs w:val="21"/>
              </w:rPr>
              <w:t>2020年，我县目前已落实购机补贴资金350万元，吸引农民投入850万元，共计补贴农业机械及配套机具200台，</w:t>
            </w:r>
            <w:r>
              <w:rPr>
                <w:rFonts w:ascii="仿宋" w:eastAsia="仿宋" w:hAnsi="仿宋" w:cs="仿宋" w:hint="eastAsia"/>
                <w:sz w:val="21"/>
                <w:szCs w:val="21"/>
              </w:rPr>
              <w:t>受</w:t>
            </w:r>
            <w:r w:rsidRPr="00190B69">
              <w:rPr>
                <w:rFonts w:ascii="仿宋" w:eastAsia="仿宋" w:hAnsi="仿宋" w:cs="仿宋" w:hint="eastAsia"/>
                <w:sz w:val="21"/>
                <w:szCs w:val="21"/>
              </w:rPr>
              <w:t>益农户168户。</w:t>
            </w:r>
          </w:p>
        </w:tc>
      </w:tr>
      <w:tr w:rsidR="00000FC0" w:rsidTr="00000FC0">
        <w:trPr>
          <w:trHeight w:val="864"/>
          <w:jc w:val="center"/>
        </w:trPr>
        <w:tc>
          <w:tcPr>
            <w:tcW w:w="718"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widowControl/>
              <w:jc w:val="center"/>
              <w:textAlignment w:val="center"/>
              <w:rPr>
                <w:rFonts w:ascii="仿宋" w:eastAsia="仿宋" w:hAnsi="仿宋" w:cs="仿宋"/>
                <w:kern w:val="0"/>
                <w:sz w:val="21"/>
                <w:szCs w:val="21"/>
                <w:lang w:bidi="ar"/>
              </w:rPr>
            </w:pPr>
            <w:r>
              <w:rPr>
                <w:rFonts w:ascii="仿宋" w:eastAsia="仿宋" w:hAnsi="仿宋" w:cs="仿宋" w:hint="eastAsia"/>
                <w:kern w:val="0"/>
                <w:sz w:val="21"/>
                <w:szCs w:val="21"/>
                <w:lang w:bidi="ar"/>
              </w:rPr>
              <w:t>94</w:t>
            </w:r>
          </w:p>
        </w:tc>
        <w:tc>
          <w:tcPr>
            <w:tcW w:w="1806"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topLinePunct/>
              <w:adjustRightInd w:val="0"/>
              <w:snapToGrid w:val="0"/>
              <w:spacing w:line="240" w:lineRule="exact"/>
              <w:rPr>
                <w:rFonts w:ascii="仿宋" w:eastAsia="仿宋" w:hAnsi="仿宋" w:cs="仿宋"/>
                <w:sz w:val="21"/>
                <w:szCs w:val="21"/>
              </w:rPr>
            </w:pPr>
            <w:r>
              <w:rPr>
                <w:rFonts w:ascii="仿宋" w:eastAsia="仿宋" w:hAnsi="仿宋" w:cs="仿宋" w:hint="eastAsia"/>
                <w:sz w:val="21"/>
                <w:szCs w:val="21"/>
              </w:rPr>
              <w:t>开展“百企建百园”行动，三年内建成县级以上现代农业产业园15家。</w:t>
            </w:r>
          </w:p>
        </w:tc>
        <w:tc>
          <w:tcPr>
            <w:tcW w:w="3685"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rPr>
                <w:rFonts w:ascii="仿宋" w:eastAsia="仿宋" w:hAnsi="仿宋" w:cs="仿宋"/>
                <w:sz w:val="21"/>
                <w:szCs w:val="21"/>
              </w:rPr>
            </w:pPr>
            <w:r w:rsidRPr="00D0542E">
              <w:rPr>
                <w:rFonts w:ascii="仿宋" w:eastAsia="仿宋" w:hAnsi="仿宋" w:cs="仿宋" w:hint="eastAsia"/>
                <w:sz w:val="21"/>
                <w:szCs w:val="21"/>
              </w:rPr>
              <w:t>按照市局《2020年“百企建百园”工程工作方案》要求，我局从2020年“三农”领域补短板项目库中遴选出了阡陌生态园、新坐标特色生态园等8个项目，建立“百企建百园”台帐。为提高创建项目质量和可行性，下一步将安排创建企业做详细项目建设方案。</w:t>
            </w:r>
          </w:p>
        </w:tc>
        <w:tc>
          <w:tcPr>
            <w:tcW w:w="3316" w:type="dxa"/>
            <w:tcBorders>
              <w:top w:val="single" w:sz="4" w:space="0" w:color="auto"/>
              <w:left w:val="single" w:sz="4" w:space="0" w:color="auto"/>
              <w:bottom w:val="single" w:sz="4" w:space="0" w:color="auto"/>
              <w:right w:val="single" w:sz="4" w:space="0" w:color="auto"/>
            </w:tcBorders>
            <w:vAlign w:val="center"/>
          </w:tcPr>
          <w:p w:rsidR="00000FC0" w:rsidRPr="00D0542E" w:rsidRDefault="00000FC0" w:rsidP="004055D3">
            <w:pPr>
              <w:rPr>
                <w:rFonts w:ascii="仿宋" w:eastAsia="仿宋" w:hAnsi="仿宋" w:cs="仿宋"/>
                <w:sz w:val="21"/>
                <w:szCs w:val="21"/>
              </w:rPr>
            </w:pPr>
            <w:r w:rsidRPr="00D0542E">
              <w:rPr>
                <w:rFonts w:ascii="仿宋" w:eastAsia="仿宋" w:hAnsi="仿宋" w:cs="仿宋" w:hint="eastAsia"/>
                <w:sz w:val="21"/>
                <w:szCs w:val="21"/>
              </w:rPr>
              <w:t>完成了市级桓台县粮食现代农业产业园规划和申报工作。积极准备省级现代产业园的申报工作。</w:t>
            </w:r>
          </w:p>
          <w:p w:rsidR="00000FC0" w:rsidRDefault="00000FC0" w:rsidP="004055D3">
            <w:pPr>
              <w:spacing w:line="240" w:lineRule="exact"/>
              <w:rPr>
                <w:rFonts w:ascii="仿宋" w:eastAsia="仿宋" w:hAnsi="仿宋" w:cs="仿宋"/>
                <w:sz w:val="21"/>
                <w:szCs w:val="21"/>
              </w:rPr>
            </w:pPr>
          </w:p>
        </w:tc>
      </w:tr>
      <w:tr w:rsidR="00000FC0" w:rsidTr="00000FC0">
        <w:trPr>
          <w:trHeight w:val="1382"/>
          <w:jc w:val="center"/>
        </w:trPr>
        <w:tc>
          <w:tcPr>
            <w:tcW w:w="718"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widowControl/>
              <w:jc w:val="center"/>
              <w:textAlignment w:val="center"/>
              <w:rPr>
                <w:rFonts w:ascii="仿宋" w:eastAsia="仿宋" w:hAnsi="仿宋" w:cs="仿宋"/>
                <w:kern w:val="0"/>
                <w:sz w:val="21"/>
                <w:szCs w:val="21"/>
                <w:lang w:bidi="ar"/>
              </w:rPr>
            </w:pPr>
            <w:r>
              <w:rPr>
                <w:rFonts w:ascii="仿宋" w:eastAsia="仿宋" w:hAnsi="仿宋" w:cs="仿宋" w:hint="eastAsia"/>
                <w:kern w:val="0"/>
                <w:sz w:val="21"/>
                <w:szCs w:val="21"/>
                <w:lang w:bidi="ar"/>
              </w:rPr>
              <w:t>95</w:t>
            </w:r>
          </w:p>
        </w:tc>
        <w:tc>
          <w:tcPr>
            <w:tcW w:w="1806"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topLinePunct/>
              <w:adjustRightInd w:val="0"/>
              <w:snapToGrid w:val="0"/>
              <w:spacing w:line="240" w:lineRule="exact"/>
              <w:rPr>
                <w:rFonts w:ascii="仿宋" w:eastAsia="仿宋" w:hAnsi="仿宋" w:cs="仿宋"/>
                <w:sz w:val="21"/>
                <w:szCs w:val="21"/>
              </w:rPr>
            </w:pPr>
            <w:r>
              <w:rPr>
                <w:rFonts w:ascii="仿宋" w:eastAsia="仿宋" w:hAnsi="仿宋" w:cs="仿宋" w:hint="eastAsia"/>
                <w:sz w:val="21"/>
                <w:szCs w:val="21"/>
              </w:rPr>
              <w:t>大力推广“合作社+农户+基地”经营模式和利益联结机制，提升农业生产组织化、标准化水平。</w:t>
            </w:r>
          </w:p>
        </w:tc>
        <w:tc>
          <w:tcPr>
            <w:tcW w:w="3685" w:type="dxa"/>
            <w:tcBorders>
              <w:top w:val="single" w:sz="4" w:space="0" w:color="auto"/>
              <w:left w:val="single" w:sz="4" w:space="0" w:color="auto"/>
              <w:bottom w:val="single" w:sz="4" w:space="0" w:color="auto"/>
              <w:right w:val="single" w:sz="4" w:space="0" w:color="auto"/>
            </w:tcBorders>
            <w:vAlign w:val="center"/>
          </w:tcPr>
          <w:p w:rsidR="00000FC0" w:rsidRPr="00101D58" w:rsidRDefault="00000FC0" w:rsidP="004055D3">
            <w:pPr>
              <w:spacing w:line="240" w:lineRule="exact"/>
              <w:jc w:val="left"/>
              <w:rPr>
                <w:rFonts w:ascii="仿宋" w:eastAsia="仿宋" w:hAnsi="仿宋" w:cs="仿宋"/>
                <w:sz w:val="21"/>
                <w:szCs w:val="21"/>
              </w:rPr>
            </w:pPr>
            <w:r w:rsidRPr="00101D58">
              <w:rPr>
                <w:rFonts w:ascii="仿宋" w:eastAsia="仿宋" w:hAnsi="仿宋" w:cs="仿宋" w:hint="eastAsia"/>
                <w:sz w:val="21"/>
                <w:szCs w:val="21"/>
              </w:rPr>
              <w:t>1.实施农业生产托管服务项目；</w:t>
            </w:r>
          </w:p>
          <w:p w:rsidR="00000FC0" w:rsidRPr="00101D58" w:rsidRDefault="00000FC0" w:rsidP="004055D3">
            <w:pPr>
              <w:spacing w:line="240" w:lineRule="exact"/>
              <w:jc w:val="left"/>
              <w:rPr>
                <w:rFonts w:ascii="仿宋" w:eastAsia="仿宋" w:hAnsi="仿宋" w:cs="仿宋"/>
                <w:sz w:val="21"/>
                <w:szCs w:val="21"/>
              </w:rPr>
            </w:pPr>
            <w:r w:rsidRPr="00101D58">
              <w:rPr>
                <w:rFonts w:ascii="仿宋" w:eastAsia="仿宋" w:hAnsi="仿宋" w:cs="仿宋" w:hint="eastAsia"/>
                <w:sz w:val="21"/>
                <w:szCs w:val="21"/>
              </w:rPr>
              <w:t>2.统筹资金，开展小麦根病统防统治和小麦“一喷三防”技术落实社会化服务；</w:t>
            </w:r>
          </w:p>
        </w:tc>
        <w:tc>
          <w:tcPr>
            <w:tcW w:w="3316"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spacing w:line="240" w:lineRule="exact"/>
              <w:rPr>
                <w:rFonts w:ascii="仿宋" w:eastAsia="仿宋" w:hAnsi="仿宋" w:cs="仿宋"/>
                <w:sz w:val="21"/>
                <w:szCs w:val="21"/>
              </w:rPr>
            </w:pPr>
            <w:r w:rsidRPr="00101D58">
              <w:rPr>
                <w:rFonts w:ascii="仿宋" w:eastAsia="仿宋" w:hAnsi="仿宋" w:cs="仿宋" w:hint="eastAsia"/>
                <w:sz w:val="21"/>
                <w:szCs w:val="21"/>
              </w:rPr>
              <w:t>统筹资金800余万元，3月、5月分别对全县小麦开展了根病统防统治和“一喷三防”技术落实社会化服务，社会化服务面积达到67万余亩。</w:t>
            </w:r>
          </w:p>
        </w:tc>
      </w:tr>
      <w:tr w:rsidR="00000FC0" w:rsidTr="00000FC0">
        <w:trPr>
          <w:trHeight w:val="1732"/>
          <w:jc w:val="center"/>
        </w:trPr>
        <w:tc>
          <w:tcPr>
            <w:tcW w:w="718"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widowControl/>
              <w:jc w:val="center"/>
              <w:textAlignment w:val="center"/>
              <w:rPr>
                <w:rFonts w:ascii="仿宋" w:eastAsia="仿宋" w:hAnsi="仿宋" w:cs="仿宋"/>
                <w:kern w:val="0"/>
                <w:sz w:val="21"/>
                <w:szCs w:val="21"/>
                <w:lang w:bidi="ar"/>
              </w:rPr>
            </w:pPr>
            <w:r>
              <w:rPr>
                <w:rFonts w:ascii="仿宋" w:eastAsia="仿宋" w:hAnsi="仿宋" w:cs="仿宋" w:hint="eastAsia"/>
                <w:kern w:val="0"/>
                <w:sz w:val="21"/>
                <w:szCs w:val="21"/>
                <w:lang w:bidi="ar"/>
              </w:rPr>
              <w:t>96</w:t>
            </w:r>
          </w:p>
        </w:tc>
        <w:tc>
          <w:tcPr>
            <w:tcW w:w="1806"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topLinePunct/>
              <w:adjustRightInd w:val="0"/>
              <w:snapToGrid w:val="0"/>
              <w:spacing w:line="240" w:lineRule="exact"/>
              <w:rPr>
                <w:rFonts w:ascii="仿宋" w:eastAsia="仿宋" w:hAnsi="仿宋" w:cs="仿宋"/>
                <w:sz w:val="21"/>
                <w:szCs w:val="21"/>
              </w:rPr>
            </w:pPr>
            <w:r>
              <w:rPr>
                <w:rFonts w:ascii="仿宋" w:eastAsia="仿宋" w:hAnsi="仿宋" w:cs="仿宋" w:hint="eastAsia"/>
                <w:sz w:val="21"/>
                <w:szCs w:val="21"/>
              </w:rPr>
              <w:t>强化重要农产品稳产保供，市场化推动优质农产品上线、触网。</w:t>
            </w:r>
          </w:p>
        </w:tc>
        <w:tc>
          <w:tcPr>
            <w:tcW w:w="3685" w:type="dxa"/>
            <w:tcBorders>
              <w:top w:val="single" w:sz="4" w:space="0" w:color="auto"/>
              <w:left w:val="single" w:sz="4" w:space="0" w:color="auto"/>
              <w:bottom w:val="single" w:sz="4" w:space="0" w:color="auto"/>
              <w:right w:val="single" w:sz="4" w:space="0" w:color="auto"/>
            </w:tcBorders>
            <w:vAlign w:val="center"/>
          </w:tcPr>
          <w:p w:rsidR="00000FC0" w:rsidRPr="00101D58" w:rsidRDefault="00000FC0" w:rsidP="004055D3">
            <w:pPr>
              <w:spacing w:line="240" w:lineRule="exact"/>
              <w:rPr>
                <w:rFonts w:ascii="仿宋" w:eastAsia="仿宋" w:hAnsi="仿宋" w:cs="仿宋"/>
                <w:sz w:val="21"/>
                <w:szCs w:val="21"/>
              </w:rPr>
            </w:pPr>
            <w:r w:rsidRPr="00101D58">
              <w:rPr>
                <w:rFonts w:ascii="仿宋" w:eastAsia="仿宋" w:hAnsi="仿宋" w:cs="仿宋" w:hint="eastAsia"/>
                <w:sz w:val="21"/>
                <w:szCs w:val="21"/>
              </w:rPr>
              <w:t>1.巩固“国家农产品质量安全县”创建成果，试行食用农产品合格证制度，强化重要农产品稳产保供。</w:t>
            </w:r>
          </w:p>
          <w:p w:rsidR="00000FC0" w:rsidRDefault="00000FC0" w:rsidP="004055D3">
            <w:pPr>
              <w:spacing w:line="240" w:lineRule="exact"/>
              <w:rPr>
                <w:rFonts w:ascii="仿宋" w:eastAsia="仿宋" w:hAnsi="仿宋" w:cs="仿宋"/>
                <w:sz w:val="21"/>
                <w:szCs w:val="21"/>
              </w:rPr>
            </w:pPr>
            <w:r w:rsidRPr="00101D58">
              <w:rPr>
                <w:rFonts w:ascii="仿宋" w:eastAsia="仿宋" w:hAnsi="仿宋" w:cs="仿宋" w:hint="eastAsia"/>
                <w:sz w:val="21"/>
                <w:szCs w:val="21"/>
              </w:rPr>
              <w:t xml:space="preserve">2.抓好生猪疫病防控；提高生猪保险金额，将能繁母猪保额提高至1500元，育肥猪提高到800 元，能繁母猪保费由县级财政承担。  </w:t>
            </w:r>
          </w:p>
        </w:tc>
        <w:tc>
          <w:tcPr>
            <w:tcW w:w="3316" w:type="dxa"/>
            <w:tcBorders>
              <w:top w:val="single" w:sz="4" w:space="0" w:color="auto"/>
              <w:left w:val="single" w:sz="4" w:space="0" w:color="auto"/>
              <w:bottom w:val="single" w:sz="4" w:space="0" w:color="auto"/>
              <w:right w:val="single" w:sz="4" w:space="0" w:color="auto"/>
            </w:tcBorders>
            <w:vAlign w:val="center"/>
          </w:tcPr>
          <w:p w:rsidR="00000FC0" w:rsidRPr="00101D58" w:rsidRDefault="00000FC0" w:rsidP="004055D3">
            <w:pPr>
              <w:spacing w:line="240" w:lineRule="exact"/>
              <w:rPr>
                <w:rFonts w:ascii="仿宋" w:eastAsia="仿宋" w:hAnsi="仿宋" w:cs="仿宋"/>
                <w:sz w:val="21"/>
                <w:szCs w:val="21"/>
              </w:rPr>
            </w:pPr>
            <w:r w:rsidRPr="00101D58">
              <w:rPr>
                <w:rFonts w:ascii="仿宋" w:eastAsia="仿宋" w:hAnsi="仿宋" w:cs="仿宋" w:hint="eastAsia"/>
                <w:sz w:val="21"/>
                <w:szCs w:val="21"/>
              </w:rPr>
              <w:t>1.抓好稳产保供，“三品一标”认证农产品保有量34个；市级以上知名农产品品牌19个，市级以上农业标准化示范基地17家，农产品质量安全监测合格率 99.77%，试行食用农产品合格证制度。组织蔬菜合作社、种植户精准对接市场</w:t>
            </w:r>
            <w:r w:rsidRPr="00101D58">
              <w:rPr>
                <w:rFonts w:ascii="仿宋" w:eastAsia="仿宋" w:hAnsi="仿宋" w:cs="仿宋" w:hint="eastAsia"/>
                <w:sz w:val="21"/>
                <w:szCs w:val="21"/>
              </w:rPr>
              <w:lastRenderedPageBreak/>
              <w:t>需求，开拓网上销售渠道，实行线上销售、线下配送。</w:t>
            </w:r>
          </w:p>
          <w:p w:rsidR="00000FC0" w:rsidRDefault="00000FC0" w:rsidP="004055D3">
            <w:pPr>
              <w:spacing w:line="240" w:lineRule="exact"/>
              <w:rPr>
                <w:rFonts w:ascii="仿宋" w:eastAsia="仿宋" w:hAnsi="仿宋" w:cs="仿宋"/>
                <w:sz w:val="21"/>
                <w:szCs w:val="21"/>
              </w:rPr>
            </w:pPr>
            <w:r w:rsidRPr="00101D58">
              <w:rPr>
                <w:rFonts w:ascii="仿宋" w:eastAsia="仿宋" w:hAnsi="仿宋" w:cs="仿宋" w:hint="eastAsia"/>
                <w:sz w:val="21"/>
                <w:szCs w:val="21"/>
              </w:rPr>
              <w:t xml:space="preserve">2. 严格落实养殖场各项非洲猪瘟防控措施。印制了3000份农业农村部第285号公告“十不得”发放到广大养猪场户，提高养殖场户守法经营意识；完成生猪保险投保工作。承保能繁母猪保险280户，承保3458头，育肥猪保险239户，承保73282头。 </w:t>
            </w:r>
          </w:p>
        </w:tc>
      </w:tr>
      <w:tr w:rsidR="00000FC0" w:rsidTr="00000FC0">
        <w:trPr>
          <w:trHeight w:val="2132"/>
          <w:jc w:val="center"/>
        </w:trPr>
        <w:tc>
          <w:tcPr>
            <w:tcW w:w="718"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widowControl/>
              <w:jc w:val="center"/>
              <w:textAlignment w:val="center"/>
              <w:rPr>
                <w:rFonts w:ascii="仿宋" w:eastAsia="仿宋" w:hAnsi="仿宋" w:cs="仿宋"/>
                <w:kern w:val="0"/>
                <w:sz w:val="21"/>
                <w:szCs w:val="21"/>
                <w:lang w:bidi="ar"/>
              </w:rPr>
            </w:pPr>
            <w:r>
              <w:rPr>
                <w:rFonts w:ascii="仿宋" w:eastAsia="仿宋" w:hAnsi="仿宋" w:cs="仿宋" w:hint="eastAsia"/>
                <w:kern w:val="0"/>
                <w:sz w:val="21"/>
                <w:szCs w:val="21"/>
                <w:lang w:bidi="ar"/>
              </w:rPr>
              <w:lastRenderedPageBreak/>
              <w:t>97</w:t>
            </w:r>
          </w:p>
        </w:tc>
        <w:tc>
          <w:tcPr>
            <w:tcW w:w="1806"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topLinePunct/>
              <w:adjustRightInd w:val="0"/>
              <w:snapToGrid w:val="0"/>
              <w:spacing w:line="240" w:lineRule="exact"/>
              <w:rPr>
                <w:rFonts w:ascii="仿宋" w:eastAsia="仿宋" w:hAnsi="仿宋" w:cs="仿宋"/>
                <w:sz w:val="21"/>
                <w:szCs w:val="21"/>
              </w:rPr>
            </w:pPr>
            <w:r>
              <w:rPr>
                <w:rFonts w:ascii="仿宋" w:eastAsia="仿宋" w:hAnsi="仿宋" w:cs="仿宋" w:hint="eastAsia"/>
                <w:sz w:val="21"/>
                <w:szCs w:val="21"/>
              </w:rPr>
              <w:t>扎实开展省财政金融政策融合支持实施乡村振兴战略制度试点工作，持续用好“鲁农担”“强村贷”等惠农金融产品，提升农业农村金融服务能力。</w:t>
            </w:r>
          </w:p>
        </w:tc>
        <w:tc>
          <w:tcPr>
            <w:tcW w:w="3685"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spacing w:line="240" w:lineRule="exact"/>
              <w:rPr>
                <w:rFonts w:ascii="仿宋" w:eastAsia="仿宋" w:hAnsi="仿宋" w:cs="仿宋"/>
                <w:sz w:val="21"/>
                <w:szCs w:val="21"/>
              </w:rPr>
            </w:pPr>
            <w:r w:rsidRPr="00101D58">
              <w:rPr>
                <w:rFonts w:ascii="仿宋" w:eastAsia="仿宋" w:hAnsi="仿宋" w:cs="仿宋" w:hint="eastAsia"/>
                <w:sz w:val="21"/>
                <w:szCs w:val="21"/>
              </w:rPr>
              <w:t>1、制定生猪企业贷款贴息方案，缓解养殖企业流动和建设资金压力。</w:t>
            </w:r>
          </w:p>
        </w:tc>
        <w:tc>
          <w:tcPr>
            <w:tcW w:w="3316" w:type="dxa"/>
            <w:tcBorders>
              <w:top w:val="single" w:sz="4" w:space="0" w:color="auto"/>
              <w:left w:val="single" w:sz="4" w:space="0" w:color="auto"/>
              <w:bottom w:val="single" w:sz="4" w:space="0" w:color="auto"/>
              <w:right w:val="single" w:sz="4" w:space="0" w:color="auto"/>
            </w:tcBorders>
            <w:vAlign w:val="center"/>
          </w:tcPr>
          <w:p w:rsidR="00000FC0" w:rsidRPr="00101D58" w:rsidRDefault="00000FC0" w:rsidP="00985F37">
            <w:pPr>
              <w:spacing w:line="240" w:lineRule="exact"/>
              <w:rPr>
                <w:rFonts w:ascii="仿宋" w:eastAsia="仿宋" w:hAnsi="仿宋" w:cs="仿宋"/>
                <w:sz w:val="21"/>
                <w:szCs w:val="21"/>
              </w:rPr>
            </w:pPr>
            <w:r w:rsidRPr="00101D58">
              <w:rPr>
                <w:rFonts w:ascii="仿宋" w:eastAsia="仿宋" w:hAnsi="仿宋" w:cs="仿宋" w:hint="eastAsia"/>
                <w:sz w:val="21"/>
                <w:szCs w:val="21"/>
              </w:rPr>
              <w:t>与县财政局、淄博银保监局桓台监管组联合行文，下发《关于进一步加大支持力度促进生猪稳产保供的通知》。</w:t>
            </w:r>
          </w:p>
        </w:tc>
      </w:tr>
      <w:tr w:rsidR="00000FC0" w:rsidTr="00000FC0">
        <w:trPr>
          <w:trHeight w:val="1006"/>
          <w:jc w:val="center"/>
        </w:trPr>
        <w:tc>
          <w:tcPr>
            <w:tcW w:w="718"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widowControl/>
              <w:jc w:val="center"/>
              <w:textAlignment w:val="center"/>
              <w:rPr>
                <w:rFonts w:ascii="仿宋" w:eastAsia="仿宋" w:hAnsi="仿宋" w:cs="仿宋"/>
                <w:kern w:val="0"/>
                <w:sz w:val="21"/>
                <w:szCs w:val="21"/>
                <w:lang w:bidi="ar"/>
              </w:rPr>
            </w:pPr>
            <w:r>
              <w:rPr>
                <w:rFonts w:ascii="仿宋" w:eastAsia="仿宋" w:hAnsi="仿宋" w:cs="仿宋" w:hint="eastAsia"/>
                <w:kern w:val="0"/>
                <w:sz w:val="21"/>
                <w:szCs w:val="21"/>
                <w:lang w:bidi="ar"/>
              </w:rPr>
              <w:t>98</w:t>
            </w:r>
          </w:p>
        </w:tc>
        <w:tc>
          <w:tcPr>
            <w:tcW w:w="1806"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topLinePunct/>
              <w:adjustRightInd w:val="0"/>
              <w:snapToGrid w:val="0"/>
              <w:spacing w:line="240" w:lineRule="exact"/>
              <w:rPr>
                <w:rFonts w:ascii="仿宋" w:eastAsia="仿宋" w:hAnsi="仿宋" w:cs="仿宋"/>
                <w:sz w:val="21"/>
                <w:szCs w:val="21"/>
              </w:rPr>
            </w:pPr>
            <w:r>
              <w:rPr>
                <w:rFonts w:ascii="仿宋" w:eastAsia="仿宋" w:hAnsi="仿宋" w:cs="仿宋" w:hint="eastAsia"/>
                <w:sz w:val="21"/>
                <w:szCs w:val="21"/>
              </w:rPr>
              <w:t>深入开展农村人居环境整治，统筹推进村容村貌提升、“美在家庭”创建等重点任务，完成3个省级美丽乡村示范村创建，抓好5个精品示范片区项目建设。</w:t>
            </w:r>
          </w:p>
        </w:tc>
        <w:tc>
          <w:tcPr>
            <w:tcW w:w="3685"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spacing w:line="240" w:lineRule="exact"/>
              <w:rPr>
                <w:rFonts w:ascii="仿宋" w:eastAsia="仿宋" w:hAnsi="仿宋" w:cs="仿宋"/>
                <w:sz w:val="21"/>
                <w:szCs w:val="21"/>
              </w:rPr>
            </w:pPr>
            <w:r>
              <w:rPr>
                <w:rFonts w:ascii="仿宋" w:eastAsia="仿宋" w:hAnsi="仿宋" w:cs="仿宋" w:hint="eastAsia"/>
                <w:sz w:val="21"/>
                <w:szCs w:val="21"/>
              </w:rPr>
              <w:t>1.深入推进农村人居环境大会战，开展“优环境、防疫情、保健康”专项行动。开展全 域村庄清洁行动，牵头各部门完成人居环境三年行动多项任务。2</w:t>
            </w:r>
            <w:r>
              <w:rPr>
                <w:rFonts w:ascii="仿宋" w:eastAsia="仿宋" w:hAnsi="仿宋" w:cs="仿宋"/>
                <w:sz w:val="21"/>
                <w:szCs w:val="21"/>
              </w:rPr>
              <w:t>.</w:t>
            </w:r>
            <w:r>
              <w:rPr>
                <w:rFonts w:ascii="仿宋" w:eastAsia="仿宋" w:hAnsi="仿宋" w:cs="仿宋" w:hint="eastAsia"/>
                <w:sz w:val="21"/>
                <w:szCs w:val="21"/>
              </w:rPr>
              <w:t>高标准设计，高质量推进。围绕“提档次、出精品”这一目标，全面提升建设质量和水平。强化项目管理，狠抓工程质量。严格工程质量，确保建设项目程序规范、质量达标，形成示范带动效益。严格考核奖惩，落实管护措施。认真落实美丽乡村长效管护办法，确保建成的美丽乡村长期发挥效益。</w:t>
            </w:r>
          </w:p>
          <w:p w:rsidR="00000FC0" w:rsidRDefault="00000FC0" w:rsidP="004055D3">
            <w:pPr>
              <w:spacing w:line="240" w:lineRule="exact"/>
              <w:ind w:firstLineChars="200" w:firstLine="420"/>
              <w:rPr>
                <w:rFonts w:ascii="仿宋" w:eastAsia="仿宋" w:hAnsi="仿宋" w:cs="仿宋"/>
                <w:sz w:val="21"/>
                <w:szCs w:val="21"/>
              </w:rPr>
            </w:pPr>
          </w:p>
        </w:tc>
        <w:tc>
          <w:tcPr>
            <w:tcW w:w="3316"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spacing w:line="240" w:lineRule="exact"/>
              <w:rPr>
                <w:rFonts w:ascii="仿宋" w:eastAsia="仿宋" w:hAnsi="仿宋" w:cs="仿宋"/>
                <w:sz w:val="21"/>
                <w:szCs w:val="21"/>
              </w:rPr>
            </w:pPr>
            <w:r>
              <w:rPr>
                <w:rFonts w:ascii="仿宋" w:eastAsia="仿宋" w:hAnsi="仿宋" w:cs="仿宋"/>
                <w:sz w:val="21"/>
                <w:szCs w:val="21"/>
              </w:rPr>
              <w:t>1.</w:t>
            </w:r>
            <w:r>
              <w:rPr>
                <w:rFonts w:ascii="仿宋" w:eastAsia="仿宋" w:hAnsi="仿宋" w:cs="仿宋" w:hint="eastAsia"/>
                <w:sz w:val="21"/>
                <w:szCs w:val="21"/>
              </w:rPr>
              <w:t xml:space="preserve"> 印发《全县农村开展“优环境、防疫情、保健康”专项行动深化提升农村人居环境整治实施方案》，印发《桓台县2020年农村人居环境整治工作要点》。坚持周调度、月总结，每周对各镇、各责任单位整治工作推进情况进行调度汇总。按前期巡查的1744个问题和市第三方测评问题进行“回头看”，重点针对村中死角、立面整治、残垣断壁、污水横流等问题进一步深入巡查，建立未整治问题工作台账。</w:t>
            </w:r>
          </w:p>
          <w:p w:rsidR="00000FC0" w:rsidRDefault="00000FC0" w:rsidP="004055D3">
            <w:pPr>
              <w:spacing w:line="240" w:lineRule="exact"/>
              <w:rPr>
                <w:rFonts w:ascii="仿宋" w:eastAsia="仿宋" w:hAnsi="仿宋" w:cs="仿宋"/>
                <w:sz w:val="21"/>
                <w:szCs w:val="21"/>
              </w:rPr>
            </w:pPr>
            <w:r>
              <w:rPr>
                <w:rFonts w:ascii="仿宋" w:eastAsia="仿宋" w:hAnsi="仿宋" w:cs="仿宋" w:hint="eastAsia"/>
                <w:sz w:val="21"/>
                <w:szCs w:val="21"/>
              </w:rPr>
              <w:t>2.截至6月，我县建设的3个省级村（跨年度建设）其中2个村已完成项目建设，1个村已进入扫尾阶段；新建的5个示范片区已完成项目的80%。</w:t>
            </w:r>
          </w:p>
        </w:tc>
      </w:tr>
      <w:tr w:rsidR="00000FC0" w:rsidTr="00000FC0">
        <w:trPr>
          <w:trHeight w:val="1607"/>
          <w:jc w:val="center"/>
        </w:trPr>
        <w:tc>
          <w:tcPr>
            <w:tcW w:w="718"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widowControl/>
              <w:jc w:val="center"/>
              <w:textAlignment w:val="center"/>
              <w:rPr>
                <w:rFonts w:ascii="仿宋" w:eastAsia="仿宋" w:hAnsi="仿宋" w:cs="仿宋"/>
                <w:kern w:val="0"/>
                <w:sz w:val="21"/>
                <w:szCs w:val="21"/>
                <w:lang w:bidi="ar"/>
              </w:rPr>
            </w:pPr>
            <w:r>
              <w:rPr>
                <w:rFonts w:ascii="仿宋" w:eastAsia="仿宋" w:hAnsi="仿宋" w:cs="仿宋" w:hint="eastAsia"/>
                <w:kern w:val="0"/>
                <w:sz w:val="21"/>
                <w:szCs w:val="21"/>
                <w:lang w:bidi="ar"/>
              </w:rPr>
              <w:t>99</w:t>
            </w:r>
          </w:p>
        </w:tc>
        <w:tc>
          <w:tcPr>
            <w:tcW w:w="1806"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topLinePunct/>
              <w:adjustRightInd w:val="0"/>
              <w:snapToGrid w:val="0"/>
              <w:spacing w:line="240" w:lineRule="exact"/>
              <w:rPr>
                <w:rFonts w:ascii="仿宋" w:eastAsia="仿宋" w:hAnsi="仿宋" w:cs="仿宋"/>
                <w:sz w:val="21"/>
                <w:szCs w:val="21"/>
              </w:rPr>
            </w:pPr>
            <w:r>
              <w:rPr>
                <w:rFonts w:ascii="仿宋" w:eastAsia="仿宋" w:hAnsi="仿宋" w:cs="仿宋" w:hint="eastAsia"/>
                <w:sz w:val="21"/>
                <w:szCs w:val="21"/>
              </w:rPr>
              <w:t>深入实施集体经济发展三年行动计划，年内全面消除村集体经营性收入5万元以下的村，10万元以上的村达90%以上。</w:t>
            </w:r>
          </w:p>
        </w:tc>
        <w:tc>
          <w:tcPr>
            <w:tcW w:w="3685" w:type="dxa"/>
            <w:tcBorders>
              <w:top w:val="single" w:sz="4" w:space="0" w:color="auto"/>
              <w:left w:val="single" w:sz="4" w:space="0" w:color="auto"/>
              <w:bottom w:val="single" w:sz="4" w:space="0" w:color="auto"/>
              <w:right w:val="single" w:sz="4" w:space="0" w:color="auto"/>
            </w:tcBorders>
            <w:vAlign w:val="center"/>
          </w:tcPr>
          <w:p w:rsidR="00000FC0" w:rsidRPr="00423797" w:rsidRDefault="00000FC0" w:rsidP="004055D3">
            <w:pPr>
              <w:pStyle w:val="af3"/>
              <w:spacing w:line="260" w:lineRule="exact"/>
              <w:ind w:leftChars="-25" w:left="-80" w:rightChars="-25" w:right="-80" w:firstLineChars="0" w:firstLine="0"/>
              <w:rPr>
                <w:rFonts w:ascii="仿宋" w:eastAsia="仿宋" w:hAnsi="仿宋" w:cs="仿宋"/>
                <w:sz w:val="21"/>
                <w:szCs w:val="21"/>
              </w:rPr>
            </w:pPr>
            <w:r w:rsidRPr="00423797">
              <w:rPr>
                <w:rFonts w:ascii="仿宋" w:eastAsia="仿宋" w:hAnsi="仿宋" w:cs="仿宋" w:hint="eastAsia"/>
                <w:sz w:val="21"/>
                <w:szCs w:val="21"/>
              </w:rPr>
              <w:t>1、立足产业优势，各村制定增收工作方案，明确时间表、路线图。</w:t>
            </w:r>
          </w:p>
          <w:p w:rsidR="00000FC0" w:rsidRPr="00423797" w:rsidRDefault="00000FC0" w:rsidP="004055D3">
            <w:pPr>
              <w:spacing w:line="240" w:lineRule="exact"/>
              <w:rPr>
                <w:rFonts w:ascii="仿宋" w:eastAsia="仿宋" w:hAnsi="仿宋" w:cs="仿宋"/>
                <w:sz w:val="21"/>
                <w:szCs w:val="21"/>
              </w:rPr>
            </w:pPr>
            <w:r w:rsidRPr="00423797">
              <w:rPr>
                <w:rFonts w:ascii="仿宋" w:eastAsia="仿宋" w:hAnsi="仿宋" w:cs="仿宋" w:hint="eastAsia"/>
                <w:sz w:val="21"/>
                <w:szCs w:val="21"/>
              </w:rPr>
              <w:t>2、各镇村通过土地流转、清理合同、利用政府帮扶资金上项目，积极促进村集体增收。</w:t>
            </w:r>
          </w:p>
        </w:tc>
        <w:tc>
          <w:tcPr>
            <w:tcW w:w="3316" w:type="dxa"/>
            <w:tcBorders>
              <w:top w:val="single" w:sz="4" w:space="0" w:color="auto"/>
              <w:left w:val="single" w:sz="4" w:space="0" w:color="auto"/>
              <w:bottom w:val="single" w:sz="4" w:space="0" w:color="auto"/>
              <w:right w:val="single" w:sz="4" w:space="0" w:color="auto"/>
            </w:tcBorders>
            <w:vAlign w:val="center"/>
          </w:tcPr>
          <w:p w:rsidR="00000FC0" w:rsidRPr="00423797" w:rsidRDefault="00000FC0" w:rsidP="004055D3">
            <w:pPr>
              <w:spacing w:line="240" w:lineRule="exact"/>
              <w:rPr>
                <w:rFonts w:ascii="仿宋" w:eastAsia="仿宋" w:hAnsi="仿宋" w:cs="仿宋"/>
                <w:sz w:val="21"/>
                <w:szCs w:val="21"/>
              </w:rPr>
            </w:pPr>
            <w:r w:rsidRPr="00423797">
              <w:rPr>
                <w:rFonts w:ascii="仿宋" w:eastAsia="仿宋" w:hAnsi="仿宋" w:cs="仿宋" w:hint="eastAsia"/>
                <w:sz w:val="21"/>
                <w:szCs w:val="21"/>
              </w:rPr>
              <w:t>1、出台《关于引导农村土地经营权有序流转发展农业适度规模经营的实施意见》《2020年全县加快农村土地流转促进适度规模经营实施方案》，各镇村动员力量加快土地流转，家庭承包地流转20.35万亩。</w:t>
            </w:r>
          </w:p>
          <w:p w:rsidR="00000FC0" w:rsidRPr="00423797" w:rsidRDefault="00000FC0" w:rsidP="00985F37">
            <w:pPr>
              <w:spacing w:line="240" w:lineRule="exact"/>
              <w:rPr>
                <w:rFonts w:ascii="仿宋" w:eastAsia="仿宋" w:hAnsi="仿宋" w:cs="仿宋"/>
                <w:sz w:val="21"/>
                <w:szCs w:val="21"/>
              </w:rPr>
            </w:pPr>
            <w:r w:rsidRPr="00423797">
              <w:rPr>
                <w:rFonts w:ascii="仿宋" w:eastAsia="仿宋" w:hAnsi="仿宋" w:cs="仿宋" w:hint="eastAsia"/>
                <w:sz w:val="21"/>
                <w:szCs w:val="21"/>
              </w:rPr>
              <w:t>2、促进农村土地向新型农业经营主体流转，发展农业适度规模经营。</w:t>
            </w:r>
          </w:p>
        </w:tc>
      </w:tr>
      <w:tr w:rsidR="00000FC0" w:rsidTr="00000FC0">
        <w:trPr>
          <w:trHeight w:val="1641"/>
          <w:jc w:val="center"/>
        </w:trPr>
        <w:tc>
          <w:tcPr>
            <w:tcW w:w="718"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widowControl/>
              <w:jc w:val="center"/>
              <w:textAlignment w:val="center"/>
              <w:rPr>
                <w:rFonts w:ascii="仿宋" w:eastAsia="仿宋" w:hAnsi="仿宋" w:cs="仿宋"/>
                <w:kern w:val="0"/>
                <w:sz w:val="21"/>
                <w:szCs w:val="21"/>
                <w:lang w:bidi="ar"/>
              </w:rPr>
            </w:pPr>
            <w:r>
              <w:rPr>
                <w:rFonts w:ascii="仿宋" w:eastAsia="仿宋" w:hAnsi="仿宋" w:cs="仿宋" w:hint="eastAsia"/>
                <w:kern w:val="0"/>
                <w:sz w:val="21"/>
                <w:szCs w:val="21"/>
                <w:lang w:bidi="ar"/>
              </w:rPr>
              <w:t>100</w:t>
            </w:r>
          </w:p>
        </w:tc>
        <w:tc>
          <w:tcPr>
            <w:tcW w:w="1806"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topLinePunct/>
              <w:adjustRightInd w:val="0"/>
              <w:snapToGrid w:val="0"/>
              <w:spacing w:line="240" w:lineRule="exact"/>
              <w:rPr>
                <w:rFonts w:ascii="仿宋" w:eastAsia="仿宋" w:hAnsi="仿宋" w:cs="仿宋"/>
                <w:sz w:val="21"/>
                <w:szCs w:val="21"/>
              </w:rPr>
            </w:pPr>
            <w:r>
              <w:rPr>
                <w:rFonts w:ascii="仿宋" w:eastAsia="仿宋" w:hAnsi="仿宋" w:cs="仿宋" w:hint="eastAsia"/>
                <w:sz w:val="21"/>
                <w:szCs w:val="21"/>
              </w:rPr>
              <w:t>建设乡村振兴专家服务基地，开展青年农场主等各类培训，打造“爱农业、懂技术、善经营”的农村人才队伍。</w:t>
            </w:r>
          </w:p>
        </w:tc>
        <w:tc>
          <w:tcPr>
            <w:tcW w:w="3685"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spacing w:line="240" w:lineRule="exact"/>
              <w:rPr>
                <w:rFonts w:ascii="仿宋" w:eastAsia="仿宋" w:hAnsi="仿宋" w:cs="仿宋"/>
                <w:sz w:val="21"/>
                <w:szCs w:val="21"/>
              </w:rPr>
            </w:pPr>
            <w:r>
              <w:rPr>
                <w:rFonts w:ascii="仿宋" w:eastAsia="仿宋" w:hAnsi="仿宋" w:cs="仿宋" w:hint="eastAsia"/>
                <w:sz w:val="21"/>
                <w:szCs w:val="21"/>
              </w:rPr>
              <w:t>持续开展农民专项培训、高素质农民培训等农民培训项目。</w:t>
            </w:r>
          </w:p>
        </w:tc>
        <w:tc>
          <w:tcPr>
            <w:tcW w:w="3316"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spacing w:line="240" w:lineRule="exact"/>
              <w:rPr>
                <w:rFonts w:ascii="仿宋" w:eastAsia="仿宋" w:hAnsi="仿宋" w:cs="仿宋"/>
                <w:sz w:val="21"/>
                <w:szCs w:val="21"/>
              </w:rPr>
            </w:pPr>
            <w:r>
              <w:rPr>
                <w:rFonts w:ascii="仿宋" w:eastAsia="仿宋" w:hAnsi="仿宋" w:cs="仿宋" w:hint="eastAsia"/>
                <w:sz w:val="21"/>
                <w:szCs w:val="21"/>
              </w:rPr>
              <w:t>开展农民专项培训6个班次、300余人。</w:t>
            </w:r>
          </w:p>
        </w:tc>
      </w:tr>
      <w:tr w:rsidR="00000FC0" w:rsidTr="00000FC0">
        <w:trPr>
          <w:trHeight w:val="1487"/>
          <w:jc w:val="center"/>
        </w:trPr>
        <w:tc>
          <w:tcPr>
            <w:tcW w:w="718"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widowControl/>
              <w:jc w:val="center"/>
              <w:textAlignment w:val="center"/>
              <w:rPr>
                <w:rFonts w:ascii="仿宋" w:eastAsia="仿宋" w:hAnsi="仿宋" w:cs="仿宋"/>
                <w:kern w:val="0"/>
                <w:sz w:val="21"/>
                <w:szCs w:val="21"/>
                <w:lang w:bidi="ar"/>
              </w:rPr>
            </w:pPr>
            <w:r>
              <w:rPr>
                <w:rFonts w:ascii="仿宋" w:eastAsia="仿宋" w:hAnsi="仿宋" w:cs="仿宋" w:hint="eastAsia"/>
                <w:kern w:val="0"/>
                <w:sz w:val="21"/>
                <w:szCs w:val="21"/>
                <w:lang w:bidi="ar"/>
              </w:rPr>
              <w:lastRenderedPageBreak/>
              <w:t>115</w:t>
            </w:r>
          </w:p>
        </w:tc>
        <w:tc>
          <w:tcPr>
            <w:tcW w:w="1806"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topLinePunct/>
              <w:adjustRightInd w:val="0"/>
              <w:snapToGrid w:val="0"/>
              <w:spacing w:line="240" w:lineRule="exact"/>
              <w:rPr>
                <w:rFonts w:ascii="仿宋" w:eastAsia="仿宋" w:hAnsi="仿宋" w:cs="仿宋"/>
                <w:sz w:val="21"/>
                <w:szCs w:val="21"/>
              </w:rPr>
            </w:pPr>
            <w:r>
              <w:rPr>
                <w:rFonts w:ascii="仿宋" w:eastAsia="仿宋" w:hAnsi="仿宋" w:cs="仿宋" w:hint="eastAsia"/>
                <w:sz w:val="21"/>
                <w:szCs w:val="21"/>
              </w:rPr>
              <w:t>开展化工聚集区地下水污染治理，加强农业面源污染及农村生活污水治理，力争主要河流断面COD和氨氮稳定达到Ⅳ类水体要求。</w:t>
            </w:r>
          </w:p>
        </w:tc>
        <w:tc>
          <w:tcPr>
            <w:tcW w:w="3685" w:type="dxa"/>
            <w:tcBorders>
              <w:top w:val="single" w:sz="4" w:space="0" w:color="auto"/>
              <w:left w:val="single" w:sz="4" w:space="0" w:color="auto"/>
              <w:bottom w:val="single" w:sz="4" w:space="0" w:color="auto"/>
              <w:right w:val="single" w:sz="4" w:space="0" w:color="auto"/>
            </w:tcBorders>
            <w:vAlign w:val="center"/>
          </w:tcPr>
          <w:p w:rsidR="00000FC0" w:rsidRPr="00101D58" w:rsidRDefault="00000FC0" w:rsidP="004055D3">
            <w:pPr>
              <w:rPr>
                <w:rFonts w:ascii="仿宋" w:eastAsia="仿宋" w:hAnsi="仿宋" w:cs="仿宋"/>
                <w:sz w:val="21"/>
                <w:szCs w:val="21"/>
              </w:rPr>
            </w:pPr>
            <w:r w:rsidRPr="00101D58">
              <w:rPr>
                <w:rFonts w:ascii="仿宋" w:eastAsia="仿宋" w:hAnsi="仿宋" w:cs="仿宋" w:hint="eastAsia"/>
                <w:sz w:val="21"/>
                <w:szCs w:val="21"/>
              </w:rPr>
              <w:t>有效防治农业面源污染，测土配方施肥技术推广覆盖率</w:t>
            </w:r>
            <w:r w:rsidRPr="00101D58">
              <w:rPr>
                <w:rFonts w:ascii="仿宋" w:eastAsia="仿宋" w:hAnsi="仿宋" w:cs="仿宋"/>
                <w:sz w:val="21"/>
                <w:szCs w:val="21"/>
              </w:rPr>
              <w:t>90%</w:t>
            </w:r>
            <w:r w:rsidRPr="00101D58">
              <w:rPr>
                <w:rFonts w:ascii="仿宋" w:eastAsia="仿宋" w:hAnsi="仿宋" w:cs="仿宋" w:hint="eastAsia"/>
                <w:sz w:val="21"/>
                <w:szCs w:val="21"/>
              </w:rPr>
              <w:t>以上，化肥利用率提高</w:t>
            </w:r>
            <w:r w:rsidRPr="00101D58">
              <w:rPr>
                <w:rFonts w:ascii="仿宋" w:eastAsia="仿宋" w:hAnsi="仿宋" w:cs="仿宋"/>
                <w:sz w:val="21"/>
                <w:szCs w:val="21"/>
              </w:rPr>
              <w:t>10%</w:t>
            </w:r>
            <w:r w:rsidRPr="00101D58">
              <w:rPr>
                <w:rFonts w:ascii="仿宋" w:eastAsia="仿宋" w:hAnsi="仿宋" w:cs="仿宋" w:hint="eastAsia"/>
                <w:sz w:val="21"/>
                <w:szCs w:val="21"/>
              </w:rPr>
              <w:t>以上，农药利用率达到</w:t>
            </w:r>
            <w:r w:rsidRPr="00101D58">
              <w:rPr>
                <w:rFonts w:ascii="仿宋" w:eastAsia="仿宋" w:hAnsi="仿宋" w:cs="仿宋"/>
                <w:sz w:val="21"/>
                <w:szCs w:val="21"/>
              </w:rPr>
              <w:t>40%</w:t>
            </w:r>
            <w:r w:rsidRPr="00101D58">
              <w:rPr>
                <w:rFonts w:ascii="仿宋" w:eastAsia="仿宋" w:hAnsi="仿宋" w:cs="仿宋" w:hint="eastAsia"/>
                <w:sz w:val="21"/>
                <w:szCs w:val="21"/>
              </w:rPr>
              <w:t>，主要农作物病虫害绿色防控覆盖率达到</w:t>
            </w:r>
            <w:r w:rsidRPr="00101D58">
              <w:rPr>
                <w:rFonts w:ascii="仿宋" w:eastAsia="仿宋" w:hAnsi="仿宋" w:cs="仿宋"/>
                <w:sz w:val="21"/>
                <w:szCs w:val="21"/>
              </w:rPr>
              <w:t>30%</w:t>
            </w:r>
            <w:r w:rsidRPr="00101D58">
              <w:rPr>
                <w:rFonts w:ascii="仿宋" w:eastAsia="仿宋" w:hAnsi="仿宋" w:cs="仿宋" w:hint="eastAsia"/>
                <w:sz w:val="21"/>
                <w:szCs w:val="21"/>
              </w:rPr>
              <w:t>以上</w:t>
            </w:r>
          </w:p>
          <w:p w:rsidR="00000FC0" w:rsidRDefault="00000FC0" w:rsidP="004055D3">
            <w:pPr>
              <w:spacing w:line="240" w:lineRule="exact"/>
              <w:rPr>
                <w:rFonts w:ascii="仿宋" w:eastAsia="仿宋" w:hAnsi="仿宋" w:cs="仿宋"/>
                <w:sz w:val="21"/>
                <w:szCs w:val="21"/>
              </w:rPr>
            </w:pPr>
          </w:p>
        </w:tc>
        <w:tc>
          <w:tcPr>
            <w:tcW w:w="3316" w:type="dxa"/>
            <w:tcBorders>
              <w:top w:val="single" w:sz="4" w:space="0" w:color="auto"/>
              <w:left w:val="single" w:sz="4" w:space="0" w:color="auto"/>
              <w:bottom w:val="single" w:sz="4" w:space="0" w:color="auto"/>
              <w:right w:val="single" w:sz="4" w:space="0" w:color="auto"/>
            </w:tcBorders>
            <w:vAlign w:val="center"/>
          </w:tcPr>
          <w:p w:rsidR="00000FC0" w:rsidRPr="009C0B5C" w:rsidRDefault="00000FC0" w:rsidP="004055D3">
            <w:pPr>
              <w:spacing w:line="240" w:lineRule="exact"/>
              <w:rPr>
                <w:rFonts w:ascii="仿宋" w:eastAsia="仿宋" w:hAnsi="仿宋" w:cs="仿宋"/>
                <w:sz w:val="21"/>
                <w:szCs w:val="21"/>
              </w:rPr>
            </w:pPr>
            <w:r w:rsidRPr="009C0B5C">
              <w:rPr>
                <w:rFonts w:ascii="仿宋" w:eastAsia="仿宋" w:hAnsi="仿宋" w:cs="仿宋" w:hint="eastAsia"/>
                <w:sz w:val="21"/>
                <w:szCs w:val="21"/>
              </w:rPr>
              <w:t>1、小麦上根病防治、小麦后期“一喷三防”，及时发布病虫情报，指导农户进行病虫防治；</w:t>
            </w:r>
          </w:p>
          <w:p w:rsidR="00000FC0" w:rsidRPr="009C0B5C" w:rsidRDefault="00000FC0" w:rsidP="004055D3">
            <w:pPr>
              <w:spacing w:line="240" w:lineRule="exact"/>
              <w:rPr>
                <w:rFonts w:ascii="仿宋" w:eastAsia="仿宋" w:hAnsi="仿宋" w:cs="仿宋"/>
                <w:sz w:val="21"/>
                <w:szCs w:val="21"/>
              </w:rPr>
            </w:pPr>
            <w:r w:rsidRPr="009C0B5C">
              <w:rPr>
                <w:rFonts w:ascii="仿宋" w:eastAsia="仿宋" w:hAnsi="仿宋" w:cs="仿宋" w:hint="eastAsia"/>
                <w:sz w:val="21"/>
                <w:szCs w:val="21"/>
              </w:rPr>
              <w:t>2、到田间进行现场技术指导；</w:t>
            </w:r>
          </w:p>
          <w:p w:rsidR="00000FC0" w:rsidRPr="009C0B5C" w:rsidRDefault="00000FC0" w:rsidP="004055D3">
            <w:pPr>
              <w:spacing w:line="240" w:lineRule="exact"/>
              <w:rPr>
                <w:rFonts w:ascii="仿宋" w:eastAsia="仿宋" w:hAnsi="仿宋" w:cs="仿宋"/>
                <w:sz w:val="21"/>
                <w:szCs w:val="21"/>
              </w:rPr>
            </w:pPr>
            <w:r w:rsidRPr="009C0B5C">
              <w:rPr>
                <w:rFonts w:ascii="仿宋" w:eastAsia="仿宋" w:hAnsi="仿宋" w:cs="仿宋" w:hint="eastAsia"/>
                <w:sz w:val="21"/>
                <w:szCs w:val="21"/>
              </w:rPr>
              <w:t>3、联合省市电视台制作小麦条锈病防控宣传</w:t>
            </w:r>
          </w:p>
          <w:p w:rsidR="00000FC0" w:rsidRDefault="00000FC0" w:rsidP="004055D3">
            <w:pPr>
              <w:spacing w:line="240" w:lineRule="exact"/>
              <w:rPr>
                <w:rFonts w:ascii="仿宋" w:eastAsia="仿宋" w:hAnsi="仿宋" w:cs="仿宋"/>
                <w:sz w:val="21"/>
                <w:szCs w:val="21"/>
              </w:rPr>
            </w:pPr>
            <w:r>
              <w:rPr>
                <w:rFonts w:ascii="仿宋" w:eastAsia="仿宋" w:hAnsi="仿宋" w:cs="仿宋" w:hint="eastAsia"/>
                <w:sz w:val="21"/>
                <w:szCs w:val="21"/>
              </w:rPr>
              <w:t>4、</w:t>
            </w:r>
            <w:r w:rsidRPr="009C0B5C">
              <w:rPr>
                <w:rFonts w:ascii="仿宋" w:eastAsia="仿宋" w:hAnsi="仿宋" w:cs="仿宋" w:hint="eastAsia"/>
                <w:sz w:val="21"/>
                <w:szCs w:val="21"/>
              </w:rPr>
              <w:t>推广测土配方技术，加大精准配肥力度。</w:t>
            </w:r>
          </w:p>
        </w:tc>
      </w:tr>
      <w:tr w:rsidR="00000FC0" w:rsidTr="00000FC0">
        <w:trPr>
          <w:trHeight w:val="580"/>
          <w:jc w:val="center"/>
        </w:trPr>
        <w:tc>
          <w:tcPr>
            <w:tcW w:w="718"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widowControl/>
              <w:jc w:val="center"/>
              <w:textAlignment w:val="center"/>
              <w:rPr>
                <w:rFonts w:ascii="仿宋" w:eastAsia="仿宋" w:hAnsi="仿宋" w:cs="仿宋"/>
                <w:kern w:val="0"/>
                <w:sz w:val="21"/>
                <w:szCs w:val="21"/>
                <w:lang w:bidi="ar"/>
              </w:rPr>
            </w:pPr>
            <w:r>
              <w:rPr>
                <w:rFonts w:ascii="仿宋" w:eastAsia="仿宋" w:hAnsi="仿宋" w:cs="仿宋" w:hint="eastAsia"/>
                <w:kern w:val="0"/>
                <w:sz w:val="21"/>
                <w:szCs w:val="21"/>
                <w:lang w:bidi="ar"/>
              </w:rPr>
              <w:t>116</w:t>
            </w:r>
          </w:p>
        </w:tc>
        <w:tc>
          <w:tcPr>
            <w:tcW w:w="1806" w:type="dxa"/>
            <w:tcBorders>
              <w:top w:val="single" w:sz="4" w:space="0" w:color="auto"/>
              <w:left w:val="single" w:sz="4" w:space="0" w:color="auto"/>
              <w:bottom w:val="single" w:sz="4" w:space="0" w:color="auto"/>
              <w:right w:val="single" w:sz="4" w:space="0" w:color="auto"/>
            </w:tcBorders>
            <w:vAlign w:val="center"/>
          </w:tcPr>
          <w:p w:rsidR="00000FC0" w:rsidRDefault="00000FC0" w:rsidP="004055D3">
            <w:pPr>
              <w:topLinePunct/>
              <w:adjustRightInd w:val="0"/>
              <w:snapToGrid w:val="0"/>
              <w:spacing w:line="240" w:lineRule="exact"/>
              <w:rPr>
                <w:rFonts w:ascii="仿宋" w:eastAsia="仿宋" w:hAnsi="仿宋" w:cs="仿宋"/>
                <w:sz w:val="21"/>
                <w:szCs w:val="21"/>
              </w:rPr>
            </w:pPr>
            <w:r>
              <w:rPr>
                <w:rFonts w:ascii="仿宋" w:eastAsia="仿宋" w:hAnsi="仿宋" w:cs="仿宋" w:hint="eastAsia"/>
                <w:sz w:val="21"/>
                <w:szCs w:val="21"/>
              </w:rPr>
              <w:t>系统推进土壤污染防治，开展窑湾、坑塘综合整治和农业投入品减量行动，加强固废处置能力建设。</w:t>
            </w:r>
          </w:p>
        </w:tc>
        <w:tc>
          <w:tcPr>
            <w:tcW w:w="3685" w:type="dxa"/>
            <w:tcBorders>
              <w:top w:val="single" w:sz="4" w:space="0" w:color="auto"/>
              <w:left w:val="single" w:sz="4" w:space="0" w:color="auto"/>
              <w:bottom w:val="single" w:sz="4" w:space="0" w:color="auto"/>
              <w:right w:val="single" w:sz="4" w:space="0" w:color="auto"/>
            </w:tcBorders>
            <w:vAlign w:val="center"/>
          </w:tcPr>
          <w:p w:rsidR="00000FC0" w:rsidRPr="00101D58" w:rsidRDefault="00000FC0" w:rsidP="004055D3">
            <w:pPr>
              <w:spacing w:line="240" w:lineRule="exact"/>
              <w:rPr>
                <w:rFonts w:ascii="仿宋" w:eastAsia="仿宋" w:hAnsi="仿宋" w:cs="仿宋"/>
                <w:sz w:val="21"/>
                <w:szCs w:val="21"/>
              </w:rPr>
            </w:pPr>
            <w:r w:rsidRPr="00101D58">
              <w:rPr>
                <w:rFonts w:ascii="仿宋" w:eastAsia="仿宋" w:hAnsi="仿宋" w:cs="仿宋" w:hint="eastAsia"/>
                <w:sz w:val="21"/>
                <w:szCs w:val="21"/>
              </w:rPr>
              <w:t>耕地安全利用方面：加强部门协作全面收集基础数据，与第三方机构（山东大学）开展耕地类别划分。</w:t>
            </w:r>
          </w:p>
        </w:tc>
        <w:tc>
          <w:tcPr>
            <w:tcW w:w="3316" w:type="dxa"/>
            <w:tcBorders>
              <w:top w:val="single" w:sz="4" w:space="0" w:color="auto"/>
              <w:left w:val="single" w:sz="4" w:space="0" w:color="auto"/>
              <w:bottom w:val="single" w:sz="4" w:space="0" w:color="auto"/>
              <w:right w:val="single" w:sz="4" w:space="0" w:color="auto"/>
            </w:tcBorders>
            <w:vAlign w:val="center"/>
          </w:tcPr>
          <w:p w:rsidR="00000FC0" w:rsidRPr="00101D58" w:rsidRDefault="00000FC0" w:rsidP="004055D3">
            <w:pPr>
              <w:spacing w:line="240" w:lineRule="exact"/>
              <w:rPr>
                <w:rFonts w:ascii="仿宋" w:eastAsia="仿宋" w:hAnsi="仿宋" w:cs="仿宋"/>
                <w:sz w:val="21"/>
                <w:szCs w:val="21"/>
              </w:rPr>
            </w:pPr>
            <w:r w:rsidRPr="00101D58">
              <w:rPr>
                <w:rFonts w:ascii="仿宋" w:eastAsia="仿宋" w:hAnsi="仿宋" w:cs="仿宋" w:hint="eastAsia"/>
                <w:sz w:val="21"/>
                <w:szCs w:val="21"/>
              </w:rPr>
              <w:t>6月17日，桓台县耕地类别划分成果通过省专家评审验收。</w:t>
            </w:r>
          </w:p>
          <w:p w:rsidR="00000FC0" w:rsidRPr="00101D58" w:rsidRDefault="00000FC0" w:rsidP="004055D3">
            <w:pPr>
              <w:pStyle w:val="a0"/>
              <w:rPr>
                <w:rFonts w:ascii="仿宋" w:eastAsia="仿宋" w:hAnsi="仿宋" w:cs="仿宋"/>
                <w:bCs w:val="0"/>
                <w:sz w:val="21"/>
                <w:szCs w:val="21"/>
              </w:rPr>
            </w:pPr>
          </w:p>
        </w:tc>
      </w:tr>
    </w:tbl>
    <w:p w:rsidR="00392A44" w:rsidRDefault="00392A44"/>
    <w:sectPr w:rsidR="00392A44">
      <w:footerReference w:type="even" r:id="rId8"/>
      <w:footerReference w:type="default" r:id="rId9"/>
      <w:pgSz w:w="11906" w:h="16838"/>
      <w:pgMar w:top="1134" w:right="1020" w:bottom="1134" w:left="10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C53" w:rsidRDefault="00CF5C53">
      <w:r>
        <w:separator/>
      </w:r>
    </w:p>
  </w:endnote>
  <w:endnote w:type="continuationSeparator" w:id="0">
    <w:p w:rsidR="00CF5C53" w:rsidRDefault="00CF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方正舒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A44" w:rsidRDefault="00DD5229">
    <w:pPr>
      <w:pStyle w:val="a9"/>
      <w:framePr w:wrap="around" w:vAnchor="text" w:hAnchor="margin" w:xAlign="center" w:y="1"/>
      <w:rPr>
        <w:rStyle w:val="ae"/>
        <w:rFonts w:ascii="宋体" w:hAnsi="宋体"/>
        <w:sz w:val="28"/>
        <w:szCs w:val="28"/>
      </w:rPr>
    </w:pPr>
    <w:r>
      <w:rPr>
        <w:rFonts w:ascii="宋体" w:hAnsi="宋体" w:hint="eastAsia"/>
        <w:sz w:val="28"/>
        <w:szCs w:val="28"/>
      </w:rPr>
      <w:t>—</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sidR="00000FC0">
      <w:rPr>
        <w:rStyle w:val="ae"/>
        <w:rFonts w:ascii="宋体" w:hAnsi="宋体"/>
        <w:noProof/>
        <w:sz w:val="28"/>
        <w:szCs w:val="28"/>
      </w:rPr>
      <w:t>2</w:t>
    </w:r>
    <w:r>
      <w:rPr>
        <w:rFonts w:ascii="宋体" w:hAnsi="宋体"/>
        <w:sz w:val="28"/>
        <w:szCs w:val="28"/>
      </w:rPr>
      <w:fldChar w:fldCharType="end"/>
    </w:r>
    <w:r>
      <w:rPr>
        <w:rFonts w:ascii="宋体" w:hAnsi="宋体" w:hint="eastAsia"/>
        <w:sz w:val="28"/>
        <w:szCs w:val="28"/>
      </w:rPr>
      <w:t>—</w:t>
    </w:r>
  </w:p>
  <w:p w:rsidR="00392A44" w:rsidRDefault="00392A4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A44" w:rsidRDefault="00DD5229">
    <w:pPr>
      <w:pStyle w:val="a9"/>
      <w:framePr w:wrap="around" w:vAnchor="text" w:hAnchor="margin" w:xAlign="center" w:y="1"/>
      <w:rPr>
        <w:rStyle w:val="ae"/>
        <w:rFonts w:ascii="宋体" w:hAnsi="宋体"/>
        <w:sz w:val="28"/>
        <w:szCs w:val="28"/>
      </w:rPr>
    </w:pPr>
    <w:r>
      <w:rPr>
        <w:rFonts w:ascii="宋体" w:hAnsi="宋体" w:hint="eastAsia"/>
        <w:sz w:val="28"/>
        <w:szCs w:val="28"/>
      </w:rPr>
      <w:t>—</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sidR="00000FC0">
      <w:rPr>
        <w:rStyle w:val="ae"/>
        <w:rFonts w:ascii="宋体" w:hAnsi="宋体"/>
        <w:noProof/>
        <w:sz w:val="28"/>
        <w:szCs w:val="28"/>
      </w:rPr>
      <w:t>1</w:t>
    </w:r>
    <w:r>
      <w:rPr>
        <w:rFonts w:ascii="宋体" w:hAnsi="宋体"/>
        <w:sz w:val="28"/>
        <w:szCs w:val="28"/>
      </w:rPr>
      <w:fldChar w:fldCharType="end"/>
    </w:r>
    <w:r>
      <w:rPr>
        <w:rFonts w:ascii="宋体" w:hAnsi="宋体" w:hint="eastAsia"/>
        <w:sz w:val="28"/>
        <w:szCs w:val="28"/>
      </w:rPr>
      <w:t>—</w:t>
    </w:r>
  </w:p>
  <w:p w:rsidR="00392A44" w:rsidRDefault="00392A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C53" w:rsidRDefault="00CF5C53">
      <w:r>
        <w:separator/>
      </w:r>
    </w:p>
  </w:footnote>
  <w:footnote w:type="continuationSeparator" w:id="0">
    <w:p w:rsidR="00CF5C53" w:rsidRDefault="00CF5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91AE7"/>
    <w:multiLevelType w:val="singleLevel"/>
    <w:tmpl w:val="28191AE7"/>
    <w:lvl w:ilvl="0">
      <w:start w:val="1"/>
      <w:numFmt w:val="decimal"/>
      <w:lvlText w:val="%1."/>
      <w:lvlJc w:val="left"/>
      <w:pPr>
        <w:tabs>
          <w:tab w:val="left" w:pos="312"/>
        </w:tabs>
      </w:pPr>
    </w:lvl>
  </w:abstractNum>
  <w:abstractNum w:abstractNumId="1">
    <w:nsid w:val="48FECE38"/>
    <w:multiLevelType w:val="singleLevel"/>
    <w:tmpl w:val="48FECE38"/>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29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C0"/>
    <w:rsid w:val="00037409"/>
    <w:rsid w:val="000A2559"/>
    <w:rsid w:val="00101D58"/>
    <w:rsid w:val="00172A27"/>
    <w:rsid w:val="00190B69"/>
    <w:rsid w:val="00220FC4"/>
    <w:rsid w:val="00231146"/>
    <w:rsid w:val="0024522E"/>
    <w:rsid w:val="00392A44"/>
    <w:rsid w:val="003C3076"/>
    <w:rsid w:val="004055D3"/>
    <w:rsid w:val="00423797"/>
    <w:rsid w:val="00447D67"/>
    <w:rsid w:val="00492F97"/>
    <w:rsid w:val="00564B40"/>
    <w:rsid w:val="005F6694"/>
    <w:rsid w:val="00723BCF"/>
    <w:rsid w:val="00772860"/>
    <w:rsid w:val="00855BE3"/>
    <w:rsid w:val="008B4CE1"/>
    <w:rsid w:val="00906BC5"/>
    <w:rsid w:val="00973240"/>
    <w:rsid w:val="00985F37"/>
    <w:rsid w:val="00A534B0"/>
    <w:rsid w:val="00CF5C53"/>
    <w:rsid w:val="00D0542E"/>
    <w:rsid w:val="00D96493"/>
    <w:rsid w:val="00DB0938"/>
    <w:rsid w:val="00DD5229"/>
    <w:rsid w:val="00E3395E"/>
    <w:rsid w:val="00E3462F"/>
    <w:rsid w:val="00EC3C06"/>
    <w:rsid w:val="00F52BC9"/>
    <w:rsid w:val="021B758D"/>
    <w:rsid w:val="02215B8F"/>
    <w:rsid w:val="027A57E3"/>
    <w:rsid w:val="030F3509"/>
    <w:rsid w:val="03B06320"/>
    <w:rsid w:val="03DA5E31"/>
    <w:rsid w:val="042305EC"/>
    <w:rsid w:val="0510796B"/>
    <w:rsid w:val="07930DF6"/>
    <w:rsid w:val="083A3989"/>
    <w:rsid w:val="084216B6"/>
    <w:rsid w:val="08774030"/>
    <w:rsid w:val="088301F1"/>
    <w:rsid w:val="08A84A27"/>
    <w:rsid w:val="0A3303E9"/>
    <w:rsid w:val="0A554242"/>
    <w:rsid w:val="0B354FD6"/>
    <w:rsid w:val="0BE875F7"/>
    <w:rsid w:val="0C05677B"/>
    <w:rsid w:val="0C4A09FA"/>
    <w:rsid w:val="0D736E82"/>
    <w:rsid w:val="0E195C82"/>
    <w:rsid w:val="0E590F7D"/>
    <w:rsid w:val="0E9F2C4B"/>
    <w:rsid w:val="0EBE3EDD"/>
    <w:rsid w:val="0EF43A4E"/>
    <w:rsid w:val="0F7040A7"/>
    <w:rsid w:val="0FC8411E"/>
    <w:rsid w:val="10011F84"/>
    <w:rsid w:val="10232CF1"/>
    <w:rsid w:val="104A135D"/>
    <w:rsid w:val="105E20EE"/>
    <w:rsid w:val="108B67DC"/>
    <w:rsid w:val="11AC702A"/>
    <w:rsid w:val="11DA2DC6"/>
    <w:rsid w:val="123E5FA9"/>
    <w:rsid w:val="1274666C"/>
    <w:rsid w:val="12E007F3"/>
    <w:rsid w:val="13725A36"/>
    <w:rsid w:val="13923AE4"/>
    <w:rsid w:val="13B9051B"/>
    <w:rsid w:val="14C73FB9"/>
    <w:rsid w:val="151C4DD1"/>
    <w:rsid w:val="15D37EA6"/>
    <w:rsid w:val="15FA2F4A"/>
    <w:rsid w:val="16644F2F"/>
    <w:rsid w:val="169A6D11"/>
    <w:rsid w:val="16B12A86"/>
    <w:rsid w:val="17D60010"/>
    <w:rsid w:val="188175EE"/>
    <w:rsid w:val="18DA6613"/>
    <w:rsid w:val="18F4446A"/>
    <w:rsid w:val="19475C0E"/>
    <w:rsid w:val="1A5D54CA"/>
    <w:rsid w:val="1AA221C6"/>
    <w:rsid w:val="1ABB1F91"/>
    <w:rsid w:val="1AD94D18"/>
    <w:rsid w:val="1BFD7C00"/>
    <w:rsid w:val="1C0C2585"/>
    <w:rsid w:val="1C68241C"/>
    <w:rsid w:val="1C7C7D26"/>
    <w:rsid w:val="1C7F72A3"/>
    <w:rsid w:val="1D7B3F06"/>
    <w:rsid w:val="1DF50543"/>
    <w:rsid w:val="1E87637D"/>
    <w:rsid w:val="1F381D26"/>
    <w:rsid w:val="1F3B47D0"/>
    <w:rsid w:val="20641D09"/>
    <w:rsid w:val="20E830BC"/>
    <w:rsid w:val="21120966"/>
    <w:rsid w:val="2127330E"/>
    <w:rsid w:val="21753A48"/>
    <w:rsid w:val="21CC702C"/>
    <w:rsid w:val="21CD4EE3"/>
    <w:rsid w:val="21DD61CE"/>
    <w:rsid w:val="22535E28"/>
    <w:rsid w:val="227377BC"/>
    <w:rsid w:val="22C60314"/>
    <w:rsid w:val="22E57FBE"/>
    <w:rsid w:val="23D16AC2"/>
    <w:rsid w:val="23D95972"/>
    <w:rsid w:val="24B81EA4"/>
    <w:rsid w:val="24CC33E4"/>
    <w:rsid w:val="24DC2E4C"/>
    <w:rsid w:val="257D702F"/>
    <w:rsid w:val="258C001D"/>
    <w:rsid w:val="25C935E7"/>
    <w:rsid w:val="25D96536"/>
    <w:rsid w:val="260D2DEB"/>
    <w:rsid w:val="26632F2B"/>
    <w:rsid w:val="26A20CA3"/>
    <w:rsid w:val="27072BE5"/>
    <w:rsid w:val="27764575"/>
    <w:rsid w:val="285B247E"/>
    <w:rsid w:val="28780A6E"/>
    <w:rsid w:val="294A713A"/>
    <w:rsid w:val="295726B4"/>
    <w:rsid w:val="29AA65B9"/>
    <w:rsid w:val="2A184F83"/>
    <w:rsid w:val="2A2305B2"/>
    <w:rsid w:val="2A465535"/>
    <w:rsid w:val="2B0F0329"/>
    <w:rsid w:val="2B232CE8"/>
    <w:rsid w:val="2B26642D"/>
    <w:rsid w:val="2B4B6090"/>
    <w:rsid w:val="2B9A3CF4"/>
    <w:rsid w:val="2BD96D3E"/>
    <w:rsid w:val="2BF53A0E"/>
    <w:rsid w:val="2C243659"/>
    <w:rsid w:val="2C797E27"/>
    <w:rsid w:val="2CD0498F"/>
    <w:rsid w:val="2CF00EA2"/>
    <w:rsid w:val="2DDA3175"/>
    <w:rsid w:val="2E6A6E0E"/>
    <w:rsid w:val="2E8B3876"/>
    <w:rsid w:val="2EB36B99"/>
    <w:rsid w:val="2F0B4F05"/>
    <w:rsid w:val="2F4D77C6"/>
    <w:rsid w:val="2F656EB8"/>
    <w:rsid w:val="30070718"/>
    <w:rsid w:val="30EA1D95"/>
    <w:rsid w:val="31B51FEE"/>
    <w:rsid w:val="31B71E3E"/>
    <w:rsid w:val="33FD141A"/>
    <w:rsid w:val="346B69DE"/>
    <w:rsid w:val="34B951F4"/>
    <w:rsid w:val="34CD382A"/>
    <w:rsid w:val="34D64087"/>
    <w:rsid w:val="3553338E"/>
    <w:rsid w:val="35561EDC"/>
    <w:rsid w:val="359F5B9A"/>
    <w:rsid w:val="35C1578A"/>
    <w:rsid w:val="35DA2909"/>
    <w:rsid w:val="369A4131"/>
    <w:rsid w:val="36D71E1D"/>
    <w:rsid w:val="36D84894"/>
    <w:rsid w:val="372E0F50"/>
    <w:rsid w:val="375F2BE2"/>
    <w:rsid w:val="384857FF"/>
    <w:rsid w:val="388F2565"/>
    <w:rsid w:val="38F332C5"/>
    <w:rsid w:val="3A8C22FE"/>
    <w:rsid w:val="3B735D93"/>
    <w:rsid w:val="3BC84FFE"/>
    <w:rsid w:val="3C14019F"/>
    <w:rsid w:val="3C215959"/>
    <w:rsid w:val="3C3245A1"/>
    <w:rsid w:val="3C5E616C"/>
    <w:rsid w:val="3C60262E"/>
    <w:rsid w:val="3CA45377"/>
    <w:rsid w:val="3CD35E82"/>
    <w:rsid w:val="3D080469"/>
    <w:rsid w:val="3D840FB5"/>
    <w:rsid w:val="3F3077B6"/>
    <w:rsid w:val="3F6262B9"/>
    <w:rsid w:val="41320C38"/>
    <w:rsid w:val="41D94D95"/>
    <w:rsid w:val="41F8110E"/>
    <w:rsid w:val="42145F8E"/>
    <w:rsid w:val="42325C51"/>
    <w:rsid w:val="42931635"/>
    <w:rsid w:val="42ED6818"/>
    <w:rsid w:val="42FE30D9"/>
    <w:rsid w:val="43A05748"/>
    <w:rsid w:val="43E26F26"/>
    <w:rsid w:val="461B202F"/>
    <w:rsid w:val="46625C96"/>
    <w:rsid w:val="466D2237"/>
    <w:rsid w:val="469208FF"/>
    <w:rsid w:val="4694325C"/>
    <w:rsid w:val="46AE0541"/>
    <w:rsid w:val="46AE4A4C"/>
    <w:rsid w:val="46FF2DC5"/>
    <w:rsid w:val="47BA6165"/>
    <w:rsid w:val="48241804"/>
    <w:rsid w:val="48CF67F4"/>
    <w:rsid w:val="49227234"/>
    <w:rsid w:val="49540612"/>
    <w:rsid w:val="4A80484C"/>
    <w:rsid w:val="4B25393C"/>
    <w:rsid w:val="4B4F57E2"/>
    <w:rsid w:val="4B7B0263"/>
    <w:rsid w:val="4B845F73"/>
    <w:rsid w:val="4BE22E70"/>
    <w:rsid w:val="4C6C1830"/>
    <w:rsid w:val="4CCB766B"/>
    <w:rsid w:val="4CEA4E02"/>
    <w:rsid w:val="4D010EB5"/>
    <w:rsid w:val="4D753483"/>
    <w:rsid w:val="4DAA67F3"/>
    <w:rsid w:val="4DB1665C"/>
    <w:rsid w:val="4DDD4E5E"/>
    <w:rsid w:val="4DE37DE3"/>
    <w:rsid w:val="4E595A79"/>
    <w:rsid w:val="4E597CA4"/>
    <w:rsid w:val="4E645A36"/>
    <w:rsid w:val="4E8E714A"/>
    <w:rsid w:val="4F880FE6"/>
    <w:rsid w:val="4FD86E79"/>
    <w:rsid w:val="509E6061"/>
    <w:rsid w:val="52421C93"/>
    <w:rsid w:val="53272B0A"/>
    <w:rsid w:val="53325E04"/>
    <w:rsid w:val="534125BB"/>
    <w:rsid w:val="537C1EE0"/>
    <w:rsid w:val="539B60C0"/>
    <w:rsid w:val="545041BF"/>
    <w:rsid w:val="54986BFC"/>
    <w:rsid w:val="54AA14EE"/>
    <w:rsid w:val="5556415C"/>
    <w:rsid w:val="55670398"/>
    <w:rsid w:val="55CE755A"/>
    <w:rsid w:val="5627074B"/>
    <w:rsid w:val="562B0A61"/>
    <w:rsid w:val="56F0340D"/>
    <w:rsid w:val="571315F2"/>
    <w:rsid w:val="575C48B4"/>
    <w:rsid w:val="58177685"/>
    <w:rsid w:val="59202FEE"/>
    <w:rsid w:val="5982000E"/>
    <w:rsid w:val="59E57455"/>
    <w:rsid w:val="59FA7471"/>
    <w:rsid w:val="5A120BF0"/>
    <w:rsid w:val="5AF03884"/>
    <w:rsid w:val="5B232850"/>
    <w:rsid w:val="5B660D32"/>
    <w:rsid w:val="5BCE5728"/>
    <w:rsid w:val="5BE54454"/>
    <w:rsid w:val="5C0F75F9"/>
    <w:rsid w:val="5C157879"/>
    <w:rsid w:val="5C6A705C"/>
    <w:rsid w:val="5C915D53"/>
    <w:rsid w:val="5CB9282A"/>
    <w:rsid w:val="5CCC1695"/>
    <w:rsid w:val="5D24683F"/>
    <w:rsid w:val="5DB94F16"/>
    <w:rsid w:val="5DD01430"/>
    <w:rsid w:val="5DD559F8"/>
    <w:rsid w:val="5DF06F98"/>
    <w:rsid w:val="5E023963"/>
    <w:rsid w:val="5E0B7E1A"/>
    <w:rsid w:val="5E154360"/>
    <w:rsid w:val="5E6B4314"/>
    <w:rsid w:val="5EC46765"/>
    <w:rsid w:val="5EFB2C10"/>
    <w:rsid w:val="60781519"/>
    <w:rsid w:val="6106038F"/>
    <w:rsid w:val="61CF76B9"/>
    <w:rsid w:val="62CC353D"/>
    <w:rsid w:val="62D413E5"/>
    <w:rsid w:val="65696D57"/>
    <w:rsid w:val="659631FC"/>
    <w:rsid w:val="67205FF5"/>
    <w:rsid w:val="677022DB"/>
    <w:rsid w:val="67942144"/>
    <w:rsid w:val="683D60BB"/>
    <w:rsid w:val="689F157D"/>
    <w:rsid w:val="68B13557"/>
    <w:rsid w:val="68BC7B93"/>
    <w:rsid w:val="69492FEE"/>
    <w:rsid w:val="699368B5"/>
    <w:rsid w:val="69D0003A"/>
    <w:rsid w:val="6A900E45"/>
    <w:rsid w:val="6AC17462"/>
    <w:rsid w:val="6B7A3120"/>
    <w:rsid w:val="6B8175B1"/>
    <w:rsid w:val="6B845722"/>
    <w:rsid w:val="6B943CEF"/>
    <w:rsid w:val="6BF31ED1"/>
    <w:rsid w:val="6CF86DC3"/>
    <w:rsid w:val="6D627EF8"/>
    <w:rsid w:val="6DEE7A4B"/>
    <w:rsid w:val="6E003D95"/>
    <w:rsid w:val="6E580FAF"/>
    <w:rsid w:val="6E777B0C"/>
    <w:rsid w:val="70B716E1"/>
    <w:rsid w:val="70C35A37"/>
    <w:rsid w:val="70CB4107"/>
    <w:rsid w:val="710D2D1D"/>
    <w:rsid w:val="712B154C"/>
    <w:rsid w:val="71632165"/>
    <w:rsid w:val="718B0BAD"/>
    <w:rsid w:val="718F5A58"/>
    <w:rsid w:val="71A83AEC"/>
    <w:rsid w:val="71FF57D8"/>
    <w:rsid w:val="727511C1"/>
    <w:rsid w:val="730F7C29"/>
    <w:rsid w:val="73106BB5"/>
    <w:rsid w:val="73251971"/>
    <w:rsid w:val="733143B3"/>
    <w:rsid w:val="73D01C3E"/>
    <w:rsid w:val="7462637A"/>
    <w:rsid w:val="74872329"/>
    <w:rsid w:val="74C85C1A"/>
    <w:rsid w:val="751B4E69"/>
    <w:rsid w:val="75246EC2"/>
    <w:rsid w:val="756A5ABA"/>
    <w:rsid w:val="75AC52A5"/>
    <w:rsid w:val="76173C91"/>
    <w:rsid w:val="7676143D"/>
    <w:rsid w:val="76830BC9"/>
    <w:rsid w:val="771462CD"/>
    <w:rsid w:val="77816624"/>
    <w:rsid w:val="78FD2F7A"/>
    <w:rsid w:val="7A0F72BB"/>
    <w:rsid w:val="7A3706CD"/>
    <w:rsid w:val="7A372FC2"/>
    <w:rsid w:val="7A8B09A9"/>
    <w:rsid w:val="7C065FE0"/>
    <w:rsid w:val="7C6B627F"/>
    <w:rsid w:val="7C7318F4"/>
    <w:rsid w:val="7CF93671"/>
    <w:rsid w:val="7D176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38BE29-CDB8-4A77-B270-498B3E7F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32"/>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jc w:val="center"/>
      <w:outlineLvl w:val="0"/>
    </w:pPr>
    <w:rPr>
      <w:rFonts w:ascii="Arial" w:hAnsi="Arial" w:cs="Arial"/>
      <w:bCs/>
      <w:szCs w:val="32"/>
    </w:rPr>
  </w:style>
  <w:style w:type="paragraph" w:styleId="a4">
    <w:name w:val="Document Map"/>
    <w:basedOn w:val="a"/>
    <w:qFormat/>
    <w:pPr>
      <w:shd w:val="clear" w:color="auto" w:fill="000080"/>
    </w:pPr>
  </w:style>
  <w:style w:type="paragraph" w:styleId="a5">
    <w:name w:val="Body Text"/>
    <w:basedOn w:val="a"/>
    <w:link w:val="Char"/>
    <w:qFormat/>
  </w:style>
  <w:style w:type="paragraph" w:styleId="a6">
    <w:name w:val="Body Text Indent"/>
    <w:basedOn w:val="a"/>
    <w:qFormat/>
    <w:pPr>
      <w:spacing w:after="120"/>
      <w:ind w:leftChars="200" w:left="420"/>
    </w:pPr>
  </w:style>
  <w:style w:type="paragraph" w:styleId="a7">
    <w:name w:val="Date"/>
    <w:basedOn w:val="a"/>
    <w:next w:val="a"/>
    <w:qFormat/>
    <w:pPr>
      <w:ind w:leftChars="2500" w:left="100"/>
    </w:pPr>
  </w:style>
  <w:style w:type="paragraph" w:styleId="a8">
    <w:name w:val="Balloon Text"/>
    <w:basedOn w:val="a"/>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仿宋_GB2312" w:hAnsi="宋体"/>
      <w:kern w:val="0"/>
      <w:sz w:val="24"/>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4"/>
    <w:qFormat/>
    <w:pPr>
      <w:adjustRightInd w:val="0"/>
      <w:spacing w:line="436" w:lineRule="exact"/>
      <w:ind w:left="357"/>
      <w:jc w:val="left"/>
      <w:outlineLvl w:val="3"/>
    </w:pPr>
  </w:style>
  <w:style w:type="character" w:styleId="ad">
    <w:name w:val="Strong"/>
    <w:basedOn w:val="a1"/>
    <w:qFormat/>
    <w:rPr>
      <w:b/>
      <w:bCs/>
    </w:rPr>
  </w:style>
  <w:style w:type="character" w:styleId="ae">
    <w:name w:val="page number"/>
    <w:basedOn w:val="a1"/>
    <w:qFormat/>
  </w:style>
  <w:style w:type="character" w:styleId="af">
    <w:name w:val="Hyperlink"/>
    <w:basedOn w:val="a1"/>
    <w:qFormat/>
    <w:rPr>
      <w:color w:val="0000FF"/>
      <w:u w:val="single"/>
    </w:rPr>
  </w:style>
  <w:style w:type="paragraph" w:customStyle="1" w:styleId="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
    <w:name w:val="页脚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Times New Roman" w:hAnsi="Times New Roman"/>
      <w:kern w:val="2"/>
      <w:sz w:val="21"/>
    </w:rPr>
  </w:style>
  <w:style w:type="paragraph" w:customStyle="1" w:styleId="NewNewNewNewNewNewNewNewNewNewNewNewNewNew">
    <w:name w:val="页脚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NewNewNewNewNewNewNewNewNewNewNewNewNewNewNewNewNewNewNew">
    <w:name w:val="页脚 New New New New New New New New New New New New New New New New New New New New New New New New New New New New New New New New New New New New New New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
    <w:name w:val="页眉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NewNewNewNewNewNewNewNewNewNewNewNewNewNewNewNewNewNewNewNewNewNewNewNewNew">
    <w:name w:val="页脚 New New New New New New New New New New New New New New New New New New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
    <w:name w:val="正文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NewNewNewNewNewNewNewNewNewNewNewNew">
    <w:name w:val="页脚 New New New New New New New New New New New New New New New New New New New New New New New New New New New New New New New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NewNewNewNewNewNewNewNewNewNewNew">
    <w:name w:val="页脚 New New New New New New New New New New New New New New New New New New New New New New New New New New New New New New New New New New New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
    <w:name w:val="正文 New New New New New New New New New New New New"/>
    <w:qFormat/>
    <w:pPr>
      <w:widowControl w:val="0"/>
      <w:jc w:val="both"/>
    </w:pPr>
    <w:rPr>
      <w:rFonts w:ascii="Times New Roman" w:hAnsi="Times New Roman"/>
      <w:kern w:val="2"/>
      <w:sz w:val="21"/>
      <w:szCs w:val="24"/>
    </w:rPr>
  </w:style>
  <w:style w:type="paragraph" w:customStyle="1" w:styleId="NewNewNewNewNewNewNewNew">
    <w:name w:val="页脚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
    <w:name w:val="正文 New New New New New New New New New New New New New New New"/>
    <w:qFormat/>
    <w:pPr>
      <w:widowControl w:val="0"/>
      <w:jc w:val="both"/>
    </w:pPr>
    <w:rPr>
      <w:rFonts w:ascii="Times New Roman" w:hAnsi="Times New Roman"/>
      <w:kern w:val="2"/>
      <w:sz w:val="21"/>
      <w:szCs w:val="24"/>
    </w:rPr>
  </w:style>
  <w:style w:type="paragraph" w:customStyle="1" w:styleId="Style2">
    <w:name w:val="_Style 2"/>
    <w:qFormat/>
    <w:pPr>
      <w:widowControl w:val="0"/>
      <w:jc w:val="both"/>
    </w:pPr>
    <w:rPr>
      <w:kern w:val="2"/>
      <w:sz w:val="21"/>
      <w:szCs w:val="24"/>
    </w:rPr>
  </w:style>
  <w:style w:type="paragraph" w:customStyle="1" w:styleId="NewNewNewNewNewNewNewNewNewNewNewNewNewNewNewNewNewNewNewNewNew">
    <w:name w:val="页眉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
    <w:name w:val="页眉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
    <w:name w:val="正文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0">
    <w:name w:val="页脚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
    <w:name w:val="页眉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0">
    <w:name w:val="正文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0">
    <w:name w:val="页眉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
    <w:name w:val="页脚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NewNewNew">
    <w:name w:val="页脚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
    <w:name w:val="页脚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NewNewNewNewNewNewNewNewNewNewNewNewNewNewNewNewNewNewNewNewNew">
    <w:name w:val="页脚 New New New New New New New New New New New New New New New New New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
    <w:name w:val="页脚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eastAsia="仿宋_GB2312"/>
      <w:sz w:val="18"/>
      <w:szCs w:val="18"/>
    </w:rPr>
  </w:style>
  <w:style w:type="paragraph" w:customStyle="1" w:styleId="NewNew">
    <w:name w:val="页眉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styleId="af0">
    <w:name w:val="No Spacing"/>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
    <w:name w:val="页脚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0">
    <w:name w:val="正文 New New"/>
    <w:qFormat/>
    <w:pPr>
      <w:widowControl w:val="0"/>
      <w:jc w:val="both"/>
    </w:pPr>
    <w:rPr>
      <w:rFonts w:ascii="Times New Roman" w:hAnsi="Times New Roman"/>
      <w:kern w:val="2"/>
      <w:sz w:val="21"/>
      <w:szCs w:val="24"/>
    </w:rPr>
  </w:style>
  <w:style w:type="paragraph" w:customStyle="1" w:styleId="New">
    <w:name w:val="纯文本 New"/>
    <w:basedOn w:val="NewNewNewNewNewNewNewNewNewNewNewNewNewNewNewNewNewNewNewNewNewNewNewNewNewNewNewNewNewNewNewNewNewNewNewNewNewNewNewNewNewNewNewNewNewNewNewNewNewNewNewNewNewNewNewNewNewNewNewNewNewNewNe"/>
    <w:qFormat/>
    <w:rPr>
      <w:rFonts w:ascii="宋体" w:eastAsia="PMingLiU" w:hAnsi="Courier New" w:cs="宋体"/>
      <w:bCs/>
      <w:color w:val="666666"/>
      <w:szCs w:val="21"/>
    </w:rPr>
  </w:style>
  <w:style w:type="paragraph" w:customStyle="1" w:styleId="NewNewNew0">
    <w:name w:val="正文 New New New"/>
    <w:qFormat/>
    <w:pPr>
      <w:widowControl w:val="0"/>
      <w:jc w:val="both"/>
    </w:pPr>
    <w:rPr>
      <w:rFonts w:ascii="Times New Roman" w:hAnsi="Times New Roman"/>
      <w:kern w:val="2"/>
      <w:sz w:val="21"/>
      <w:szCs w:val="24"/>
    </w:rPr>
  </w:style>
  <w:style w:type="paragraph" w:customStyle="1" w:styleId="NewNewNewNewNewNewNewNewNewNewNewNewNewNewNewNewNewNew">
    <w:name w:val="页脚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af1">
    <w:name w:val="节标题"/>
    <w:basedOn w:val="a"/>
    <w:next w:val="a"/>
    <w:qFormat/>
    <w:pPr>
      <w:widowControl/>
      <w:spacing w:line="289" w:lineRule="atLeast"/>
      <w:jc w:val="center"/>
      <w:textAlignment w:val="baseline"/>
    </w:pPr>
    <w:rPr>
      <w:rFonts w:eastAsia="仿宋_GB2312"/>
      <w:color w:val="000000"/>
      <w:kern w:val="0"/>
      <w:sz w:val="28"/>
      <w:szCs w:val="20"/>
      <w:u w:color="000000"/>
    </w:rPr>
  </w:style>
  <w:style w:type="paragraph" w:customStyle="1" w:styleId="NewNewNewNewNew">
    <w:name w:val="页脚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
    <w:name w:val="页眉 New New New New New New New New New New New New New New New New New New New New New New New New"/>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NewNewNewNewNewNewNewNew">
    <w:name w:val="正文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0">
    <w:name w:val="页脚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0">
    <w:name w:val="页眉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0">
    <w:name w:val="页脚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
    <w:name w:val="页脚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1">
    <w:name w:val="普通(网站) New New New"/>
    <w:basedOn w:val="NewNewNewNewNewNewNewNewNewNewNewNewNewNewNewNewNewNewNewNewNewNewNewNewNewNewNewNewNewNewNewNewNewNewNewNewNewNewNewNewNewNewNewNewNewNewNewNewNewNewNewNewNewNewNewNewNewNewNewNewNewNewNe"/>
    <w:qFormat/>
    <w:pPr>
      <w:spacing w:before="100" w:beforeAutospacing="1" w:after="100" w:afterAutospacing="1"/>
      <w:jc w:val="left"/>
    </w:pPr>
    <w:rPr>
      <w:kern w:val="0"/>
      <w:sz w:val="24"/>
    </w:rPr>
  </w:style>
  <w:style w:type="paragraph" w:customStyle="1" w:styleId="NewNewNewNewNewNewNewNewNewNewNewNewNewNewNewNewNewNewNewNewNewNewNewNewNewNewNewNewNew0">
    <w:name w:val="页眉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pPr>
      <w:widowControl w:val="0"/>
      <w:jc w:val="both"/>
    </w:pPr>
    <w:rPr>
      <w:rFonts w:ascii="Times New Roman" w:hAnsi="Times New Roman"/>
      <w:kern w:val="2"/>
      <w:sz w:val="21"/>
      <w:szCs w:val="24"/>
    </w:rPr>
  </w:style>
  <w:style w:type="paragraph" w:customStyle="1" w:styleId="NewNewNewNewNewNewNewNewNewNewNewNewNewNew0">
    <w:name w:val="页眉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
    <w:name w:val="页眉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NewNewNewNewNewNew">
    <w:name w:val="页脚 New New New New New New New New New New New New New New New New New New New New New New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NewNewNewNewNewNewNewNewNewNewNewNewNew">
    <w:name w:val="页脚 New New New New New New New New New New New New New New New New New New New New New New New New New New New New New New New New New New New New New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
    <w:name w:val="页脚 New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eastAsia="PMingLiU" w:cs="宋体"/>
      <w:bCs/>
      <w:color w:val="666666"/>
      <w:kern w:val="0"/>
      <w:sz w:val="18"/>
      <w:szCs w:val="18"/>
    </w:rPr>
  </w:style>
  <w:style w:type="paragraph" w:customStyle="1" w:styleId="New0">
    <w:name w:val="页脚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0">
    <w:name w:val="页脚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1">
    <w:name w:val="普通(网站) New New New New"/>
    <w:basedOn w:val="NewNewNewNewNewNewNewNewNewNewNewNewNewNewNewNewNewNewNewNewNewNewNewNewNewNewNewNewNewNewNewNewNewNewNewNewNewNewNewNewNewNewNewNewNewNewNewNewNewNewNewNewNewNewNewNewNewNewNewNewNewNewNe"/>
    <w:qFormat/>
    <w:pPr>
      <w:spacing w:before="100" w:beforeAutospacing="1" w:after="100" w:afterAutospacing="1"/>
      <w:jc w:val="left"/>
    </w:pPr>
    <w:rPr>
      <w:kern w:val="0"/>
      <w:sz w:val="24"/>
    </w:rPr>
  </w:style>
  <w:style w:type="paragraph" w:customStyle="1" w:styleId="NewNewNewNewNewNewNewNewNewNewNewNewNewNewNewNewNewNewNewNewNewNewNewNewNewNewNewNewNewNewNewNewNewNewNewNewNewNewNewNewNewNewNewNewNewNewNewNewNewNew">
    <w:name w:val="页脚 New New New New New New New New New New New New New New New New New New New New New New New New New New New New New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NewNewNewNewNewNew">
    <w:name w:val="页眉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
    <w:name w:val="页脚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1">
    <w:name w:val="正文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
    <w:name w:val="页脚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Char1">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
    <w:name w:val="页脚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0">
    <w:name w:val="页眉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0">
    <w:name w:val="页眉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1">
    <w:name w:val="页脚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0">
    <w:name w:val="页眉 New New New New New New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1">
    <w:name w:val="页眉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Char2">
    <w:name w:val="Char2"/>
    <w:basedOn w:val="a"/>
    <w:qFormat/>
    <w:pPr>
      <w:spacing w:line="360" w:lineRule="auto"/>
    </w:pPr>
    <w:rPr>
      <w:rFonts w:ascii="宋体" w:eastAsia="仿宋_GB2312" w:hAnsi="宋体"/>
      <w:sz w:val="22"/>
      <w:szCs w:val="32"/>
    </w:rPr>
  </w:style>
  <w:style w:type="paragraph" w:customStyle="1" w:styleId="NewNewNewNewNewNewNewNewNewNewNewNewNewNewNewNewNewNew1">
    <w:name w:val="正文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
    <w:name w:val="页眉 New New New New New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0">
    <w:name w:val="页脚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
    <w:name w:val="页眉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
    <w:name w:val="页脚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1">
    <w:name w:val="正文 New New New New New New New"/>
    <w:qFormat/>
    <w:pPr>
      <w:widowControl w:val="0"/>
      <w:jc w:val="both"/>
    </w:pPr>
    <w:rPr>
      <w:rFonts w:ascii="Times New Roman" w:hAnsi="Times New Roman"/>
      <w:kern w:val="2"/>
      <w:sz w:val="21"/>
      <w:szCs w:val="24"/>
    </w:rPr>
  </w:style>
  <w:style w:type="paragraph" w:customStyle="1" w:styleId="New1">
    <w:name w:val="页眉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Style0">
    <w:name w:val="_Style 0"/>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
    <w:name w:val="页眉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正文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0">
    <w:name w:val="页脚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CharCharCharCharCharCharCharCharChar">
    <w:name w:val="Char Char Char Char Char Char Char Char Char"/>
    <w:basedOn w:val="a"/>
    <w:qFormat/>
    <w:pPr>
      <w:widowControl/>
      <w:spacing w:after="160" w:line="240" w:lineRule="exact"/>
      <w:jc w:val="left"/>
    </w:pPr>
  </w:style>
  <w:style w:type="paragraph" w:customStyle="1" w:styleId="NewNewNewNewNewNew1">
    <w:name w:val="页眉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NewNewNewNewNewNewNew">
    <w:name w:val="页脚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eastAsia="PMingLiU" w:cs="宋体"/>
      <w:bCs/>
      <w:color w:val="666666"/>
      <w:kern w:val="0"/>
      <w:sz w:val="18"/>
      <w:szCs w:val="18"/>
    </w:rPr>
  </w:style>
  <w:style w:type="paragraph" w:customStyle="1" w:styleId="NewNewNewNewNewNewNewNewNewNewNewNewNewNewNewNewNewNewNewNewNewNewNewNewNewNew0">
    <w:name w:val="页眉 New New New New New New New New New New New New New New New New New New New New New New New New New New"/>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1">
    <w:name w:val="_Style 1"/>
    <w:qFormat/>
    <w:pPr>
      <w:widowControl w:val="0"/>
      <w:jc w:val="both"/>
    </w:pPr>
    <w:rPr>
      <w:rFonts w:ascii="Times New Roman" w:hAnsi="Times New Roman"/>
      <w:kern w:val="2"/>
      <w:sz w:val="21"/>
      <w:szCs w:val="24"/>
    </w:rPr>
  </w:style>
  <w:style w:type="paragraph" w:customStyle="1" w:styleId="NewNewNewNewNewNewNewNewNewNewNewNewNewNew1">
    <w:name w:val="正文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
    <w:name w:val="页脚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0">
    <w:name w:val="正文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0">
    <w:name w:val="正文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0">
    <w:name w:val="正文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页脚 New New New New New New New New New New New New New New New New New New New New New New New New New New New New New New New New New New New New New New New New New New New New New New New New New New New New New New New New New New New New New New Ne"/>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1">
    <w:name w:val="页脚 New New New New New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1">
    <w:name w:val="页眉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2">
    <w:name w:val="普通(网站) New"/>
    <w:basedOn w:val="NewNewNewNewNewNewNewNewNewNewNewNewNewNewNewNewNewNewNewNewNewNewNewNewNewNewNewNewNewNewNewNewNewNewNewNewNewNewNewNewNewNewNewNewNewNewNewNewNewNewNewNewNewNewNewNewNewNewNewNewNewNewNe"/>
    <w:qFormat/>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eastAsia="PMingLiU" w:cs="宋体"/>
      <w:bCs/>
      <w:color w:val="666666"/>
      <w:kern w:val="0"/>
      <w:sz w:val="18"/>
      <w:szCs w:val="18"/>
    </w:rPr>
  </w:style>
  <w:style w:type="paragraph" w:customStyle="1" w:styleId="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0">
    <w:name w:val="页脚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0">
    <w:name w:val="页脚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1">
    <w:name w:val="正文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1">
    <w:name w:val="页脚 New New New New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1">
    <w:name w:val="正文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0">
    <w:name w:val="正文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1">
    <w:name w:val="正文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1">
    <w:name w:val="正文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0">
    <w:name w:val="正文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1">
    <w:name w:val="页眉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NewNewNewNewNewNewNewNewNewNewNew">
    <w:name w:val="页脚 New New New New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eastAsia="PMingLiU" w:cs="宋体"/>
      <w:bCs/>
      <w:color w:val="666666"/>
      <w:kern w:val="0"/>
      <w:sz w:val="18"/>
      <w:szCs w:val="18"/>
    </w:rPr>
  </w:style>
  <w:style w:type="paragraph" w:customStyle="1" w:styleId="NewNew1">
    <w:name w:val="页脚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3">
    <w:name w:val="正文文本缩进 New"/>
    <w:basedOn w:val="a"/>
    <w:qFormat/>
    <w:pPr>
      <w:spacing w:line="480" w:lineRule="exact"/>
      <w:ind w:firstLineChars="187" w:firstLine="187"/>
    </w:pPr>
    <w:rPr>
      <w:rFonts w:ascii="方正舒体" w:eastAsia="方正舒体" w:hAnsi="宋体" w:cs="宋体"/>
      <w:szCs w:val="28"/>
    </w:rPr>
  </w:style>
  <w:style w:type="paragraph" w:customStyle="1" w:styleId="NewNewNewNewNewNewNewNewNewNewNewNewNewNewNew1">
    <w:name w:val="页眉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1">
    <w:name w:val="正文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
    <w:name w:val="正文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0">
    <w:name w:val="正文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0">
    <w:name w:val="页眉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0">
    <w:name w:val="页脚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0">
    <w:name w:val="正文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1">
    <w:name w:val="正文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eastAsia="PMingLiU" w:cs="宋体"/>
      <w:bCs/>
      <w:color w:val="666666"/>
      <w:kern w:val="0"/>
      <w:sz w:val="18"/>
      <w:szCs w:val="18"/>
    </w:rPr>
  </w:style>
  <w:style w:type="paragraph" w:customStyle="1" w:styleId="NewNewNewNewNewNewNewNewNewNewNew1">
    <w:name w:val="页脚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0">
    <w:name w:val="正文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0">
    <w:name w:val="正文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2">
    <w:name w:val="普通(网站) New New"/>
    <w:basedOn w:val="a"/>
    <w:qFormat/>
    <w:rPr>
      <w:sz w:val="24"/>
    </w:rPr>
  </w:style>
  <w:style w:type="paragraph" w:customStyle="1" w:styleId="NewNewNewNewNewNewNewNewNewNewNewNewNewNewNewNewNewNewNewNewNewNewNewNewNewNewNew1">
    <w:name w:val="页眉 New New New New New New New New New New New New New New New New New New New New New New New New New New New"/>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NewNewNewNewNewNewNewNewNewNewNew1">
    <w:name w:val="页眉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eastAsia="PMingLiU" w:cs="宋体"/>
      <w:bCs/>
      <w:color w:val="666666"/>
      <w:kern w:val="0"/>
      <w:sz w:val="18"/>
      <w:szCs w:val="18"/>
    </w:rPr>
  </w:style>
  <w:style w:type="paragraph" w:customStyle="1" w:styleId="New4">
    <w:name w:val="正文 New"/>
    <w:qFormat/>
    <w:pPr>
      <w:widowControl w:val="0"/>
      <w:jc w:val="both"/>
    </w:pPr>
    <w:rPr>
      <w:rFonts w:ascii="Times New Roman" w:hAnsi="Times New Roman"/>
      <w:kern w:val="2"/>
      <w:sz w:val="21"/>
      <w:szCs w:val="24"/>
    </w:rPr>
  </w:style>
  <w:style w:type="paragraph" w:customStyle="1" w:styleId="NewNewNewNewNewNewNewNewNewNewNewNewNewNewNewNewNewNewNewNewNewNewNewNew1">
    <w:name w:val="页脚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eastAsia="仿宋_GB2312"/>
      <w:sz w:val="18"/>
      <w:szCs w:val="18"/>
    </w:rPr>
  </w:style>
  <w:style w:type="paragraph" w:customStyle="1" w:styleId="p0">
    <w:name w:val="p0"/>
    <w:basedOn w:val="a"/>
    <w:qFormat/>
    <w:pPr>
      <w:widowControl/>
    </w:pPr>
    <w:rPr>
      <w:kern w:val="0"/>
      <w:szCs w:val="21"/>
    </w:rPr>
  </w:style>
  <w:style w:type="paragraph" w:customStyle="1" w:styleId="NewNewNewNewNewNewNewNewNewNewNew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0">
    <w:name w:val="页脚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eastAsia="仿宋_GB2312"/>
      <w:sz w:val="18"/>
      <w:szCs w:val="18"/>
    </w:rPr>
  </w:style>
  <w:style w:type="paragraph" w:customStyle="1" w:styleId="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paragraph" w:customStyle="1" w:styleId="NewNewNewNewNewNewNewNewNewNewNewNewNewNewNewNewNewNewNewNewNew1">
    <w:name w:val="页脚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eastAsia="仿宋_GB2312"/>
      <w:sz w:val="18"/>
      <w:szCs w:val="18"/>
    </w:rPr>
  </w:style>
  <w:style w:type="paragraph" w:customStyle="1" w:styleId="NewNewNewNewNewNewNewNew1">
    <w:name w:val="正文 New New New New New New New New"/>
    <w:qFormat/>
    <w:pPr>
      <w:widowControl w:val="0"/>
      <w:jc w:val="both"/>
    </w:pPr>
    <w:rPr>
      <w:rFonts w:ascii="Times New Roman" w:hAnsi="Times New Roman"/>
      <w:kern w:val="2"/>
      <w:sz w:val="21"/>
      <w:szCs w:val="24"/>
    </w:rPr>
  </w:style>
  <w:style w:type="paragraph" w:customStyle="1" w:styleId="NewNewNewNewNew1">
    <w:name w:val="页眉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eastAsia="PMingLiU" w:cs="宋体"/>
      <w:bCs/>
      <w:color w:val="666666"/>
      <w:kern w:val="0"/>
      <w:sz w:val="18"/>
      <w:szCs w:val="18"/>
    </w:rPr>
  </w:style>
  <w:style w:type="paragraph" w:customStyle="1" w:styleId="10">
    <w:name w:val="无间隔1"/>
    <w:qFormat/>
    <w:pPr>
      <w:widowControl w:val="0"/>
      <w:jc w:val="both"/>
    </w:pPr>
    <w:rPr>
      <w:rFonts w:ascii="Times New Roman" w:hAnsi="Times New Roman"/>
      <w:kern w:val="2"/>
      <w:sz w:val="21"/>
      <w:szCs w:val="24"/>
    </w:rPr>
  </w:style>
  <w:style w:type="paragraph" w:customStyle="1" w:styleId="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Style3">
    <w:name w:val="_Style 3"/>
    <w:qFormat/>
    <w:pPr>
      <w:widowControl w:val="0"/>
      <w:jc w:val="both"/>
    </w:pPr>
    <w:rPr>
      <w:rFonts w:ascii="Times New Roman" w:hAnsi="Times New Roman"/>
      <w:kern w:val="2"/>
      <w:sz w:val="21"/>
      <w:szCs w:val="24"/>
    </w:rPr>
  </w:style>
  <w:style w:type="paragraph" w:customStyle="1" w:styleId="NewNewNewNewNewNewNewNewNewNewNewNewNewNewNewNew1">
    <w:name w:val="页眉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2">
    <w:name w:val="页眉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2">
    <w:name w:val="页脚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sz w:val="18"/>
      <w:szCs w:val="18"/>
    </w:rPr>
  </w:style>
  <w:style w:type="character" w:customStyle="1" w:styleId="NewNewNewNewNewNewNewNewNewNewNewNewNewNewNewNewNewNewNewNewNewNewNewNewNew2">
    <w:name w:val="页码 New New New New New New New New New New New New New New New New New New New New New New New New New"/>
    <w:basedOn w:val="a1"/>
    <w:qFormat/>
  </w:style>
  <w:style w:type="character" w:customStyle="1" w:styleId="NewNew3">
    <w:name w:val="页码 New New"/>
    <w:basedOn w:val="a1"/>
    <w:qFormat/>
  </w:style>
  <w:style w:type="character" w:customStyle="1" w:styleId="NewNewNewNewNewNewNewNewNew2">
    <w:name w:val="页码 New New New New New New New New New"/>
    <w:basedOn w:val="a1"/>
    <w:qFormat/>
  </w:style>
  <w:style w:type="character" w:customStyle="1" w:styleId="NewNewNewNewNewNewNewNewNewNewNewNewNewNewNewNewNewNewNewNewNewNewNewNew2">
    <w:name w:val="页码 New New New New New New New New New New New New New New New New New New New New New New New New"/>
    <w:basedOn w:val="a1"/>
    <w:qFormat/>
  </w:style>
  <w:style w:type="character" w:customStyle="1" w:styleId="NewNewNewNewNewNew2">
    <w:name w:val="页码 New New New New New New"/>
    <w:basedOn w:val="a1"/>
    <w:qFormat/>
  </w:style>
  <w:style w:type="character" w:customStyle="1" w:styleId="NewNewNewNewNewNewNew2">
    <w:name w:val="页码 New New New New New New New"/>
    <w:basedOn w:val="a1"/>
    <w:qFormat/>
  </w:style>
  <w:style w:type="character" w:customStyle="1" w:styleId="NewNewNewNewNewNewNewNewNewNewNewNewNewNewNewNewNewNewNewNewNewNewNewNewNewNewNewNewNewNewNewNewNewNewNewNewNew1">
    <w:name w:val="页码 New New New New New New New New New New New New New New New New New New New New New New New New New New New New New New New New New New New New New"/>
    <w:basedOn w:val="a1"/>
    <w:qFormat/>
  </w:style>
  <w:style w:type="character" w:customStyle="1" w:styleId="NewNewNewNewNewNewNewNewNewNewNewNewNewNew2">
    <w:name w:val="页码 New New New New New New New New New New New New New New"/>
    <w:basedOn w:val="a1"/>
    <w:qFormat/>
  </w:style>
  <w:style w:type="character" w:customStyle="1" w:styleId="NewNewNewNewNewNewNewNewNewNew2">
    <w:name w:val="页码 New New New New New New New New New New"/>
    <w:basedOn w:val="a1"/>
    <w:qFormat/>
  </w:style>
  <w:style w:type="character" w:customStyle="1" w:styleId="NewNewNewNewNewNewNewNewNewNewNew2">
    <w:name w:val="页码 New New New New New New New New New New New"/>
    <w:basedOn w:val="a1"/>
    <w:qFormat/>
  </w:style>
  <w:style w:type="character" w:customStyle="1" w:styleId="NewNewNewNewNewNewNewNewNewNewNewNewNewNewNewNewNewNewNewNewNewNewNewNewNewNewNewNewNewNewNewNewNewNew1">
    <w:name w:val="页码 New New New New New New New New New New New New New New New New New New New New New New New New New New New New New New New New New New"/>
    <w:basedOn w:val="a1"/>
    <w:qFormat/>
  </w:style>
  <w:style w:type="character" w:customStyle="1" w:styleId="NewNewNewNewNewNewNewNewNewNewNewNewNewNewNewNewNewNewNewNewNewNewNew2">
    <w:name w:val="页码 New New New New New New New New New New New New New New New New New New New New New New New"/>
    <w:basedOn w:val="a1"/>
    <w:qFormat/>
  </w:style>
  <w:style w:type="character" w:customStyle="1" w:styleId="NewNewNewNewNewNewNewNewNewNewNewNewNewNewNewNewNewNewNewNew2">
    <w:name w:val="页码 New New New New New New New New New New New New New New New New New New New New"/>
    <w:basedOn w:val="a1"/>
    <w:qFormat/>
  </w:style>
  <w:style w:type="character" w:customStyle="1" w:styleId="11">
    <w:name w:val="页码1"/>
    <w:basedOn w:val="a1"/>
    <w:qFormat/>
    <w:rPr>
      <w:rFonts w:cs="Times New Roman"/>
    </w:rPr>
  </w:style>
  <w:style w:type="character" w:customStyle="1" w:styleId="New5">
    <w:name w:val="页码 New"/>
    <w:basedOn w:val="a1"/>
    <w:qFormat/>
  </w:style>
  <w:style w:type="character" w:customStyle="1" w:styleId="NewNewNewNewNewNewNewNewNewNewNewNewNewNewNewNewNewNewNewNewNewNewNewNewNewNewNewNewNewNewNewNewNewNewNewNewNewNewNewNewNewNewNew1">
    <w:name w:val="页码 New New New New New New New New New New New New New New New New New New New New New New New New New New New New New New New New New New New New New New New New New New New"/>
    <w:basedOn w:val="a1"/>
    <w:qFormat/>
  </w:style>
  <w:style w:type="character" w:customStyle="1" w:styleId="NewNewNewNewNewNewNewNewNewNewNewNewNewNewNewNew2">
    <w:name w:val="页码 New New New New New New New New New New New New New New New New"/>
    <w:basedOn w:val="a1"/>
    <w:qFormat/>
  </w:style>
  <w:style w:type="character" w:customStyle="1" w:styleId="NewNewNewNewNewNewNewNewNewNewNewNewNewNewNewNewNewNewNewNewNewNewNewNewNewNewNewNewNewNewNewNewNewNewNewNewNewNewNewNew1">
    <w:name w:val="页码 New New New New New New New New New New New New New New New New New New New New New New New New New New New New New New New New New New New New New New New New"/>
    <w:basedOn w:val="a1"/>
    <w:qFormat/>
  </w:style>
  <w:style w:type="character" w:customStyle="1" w:styleId="NewNewNewNewNewNewNewNewNewNewNewNewNewNewNewNewNewNewNewNewNewNewNewNewNewNewNewNewNewNewNewNew1">
    <w:name w:val="页码 New New New New New New New New New New New New New New New New New New New New New New New New New New New New New New New New"/>
    <w:basedOn w:val="a1"/>
    <w:qFormat/>
  </w:style>
  <w:style w:type="character" w:customStyle="1" w:styleId="NewNewNewNewNewNewNewNewNewNewNewNewNewNewNewNewNewNew2">
    <w:name w:val="页码 New New New New New New New New New New New New New New New New New New"/>
    <w:basedOn w:val="a1"/>
    <w:qFormat/>
  </w:style>
  <w:style w:type="character" w:customStyle="1" w:styleId="NewNewNewNewNewNewNewNewNewNewNewNewNewNewNewNewNewNewNew2">
    <w:name w:val="页码 New New New New New New New New New New New New New New New New New New New"/>
    <w:basedOn w:val="a1"/>
    <w:qFormat/>
  </w:style>
  <w:style w:type="character" w:customStyle="1" w:styleId="hei141">
    <w:name w:val="hei141"/>
    <w:basedOn w:val="a1"/>
    <w:qFormat/>
    <w:rPr>
      <w:rFonts w:ascii="宋体" w:eastAsia="宋体" w:hAnsi="宋体" w:hint="eastAsia"/>
      <w:color w:val="000000"/>
      <w:sz w:val="23"/>
      <w:szCs w:val="23"/>
      <w:u w:val="none"/>
    </w:rPr>
  </w:style>
  <w:style w:type="character" w:customStyle="1" w:styleId="NewNewNewNewNewNewNewNewNewNewNewNewNewNewNewNewNew2">
    <w:name w:val="页码 New New New New New New New New New New New New New New New New New"/>
    <w:basedOn w:val="a1"/>
    <w:qFormat/>
  </w:style>
  <w:style w:type="character" w:customStyle="1" w:styleId="NewNewNewNewNewNewNewNewNewNewNewNewNewNewNewNewNewNewNewNewNewNewNewNewNewNewNewNewNewNewNewNewNewNewNewNewNewNewNewNewNewNew1">
    <w:name w:val="页码 New New New New New New New New New New New New New New New New New New New New New New New New New New New New New New New New New New New New New New New New New New"/>
    <w:basedOn w:val="a1"/>
    <w:qFormat/>
  </w:style>
  <w:style w:type="character" w:customStyle="1" w:styleId="NewNewNewNewNewNewNewNewNewNewNewNewNewNewNewNewNewNewNewNewNewNewNewNewNewNewNewNew2">
    <w:name w:val="页码 New New New New New New New New New New New New New New New New New New New New New New New New New New New New"/>
    <w:basedOn w:val="a1"/>
    <w:qFormat/>
  </w:style>
  <w:style w:type="character" w:customStyle="1" w:styleId="NewNewNewNewNewNewNewNewNewNewNewNewNewNewNewNewNewNewNewNewNewNewNewNewNewNewNewNewNewNewNewNewNewNewNew1">
    <w:name w:val="页码 New New New New New New New New New New New New New New New New New New New New New New New New New New New New New New New New New New New"/>
    <w:basedOn w:val="a1"/>
    <w:qFormat/>
  </w:style>
  <w:style w:type="character" w:customStyle="1" w:styleId="NewNewNewNew3">
    <w:name w:val="页码 New New New New"/>
    <w:basedOn w:val="a1"/>
    <w:qFormat/>
  </w:style>
  <w:style w:type="character" w:customStyle="1" w:styleId="NewNewNewNewNewNewNewNewNewNewNewNewNewNewNew2">
    <w:name w:val="页码 New New New New New New New New New New New New New New New"/>
    <w:basedOn w:val="a1"/>
    <w:qFormat/>
  </w:style>
  <w:style w:type="character" w:customStyle="1" w:styleId="NewNewNewNewNewNewNewNewNewNewNewNewNewNewNewNewNewNewNewNewNewNewNewNewNewNewNewNewNewNew2">
    <w:name w:val="页码 New New New New New New New New New New New New New New New New New New New New New New New New New New New New New New"/>
    <w:basedOn w:val="a1"/>
    <w:qFormat/>
  </w:style>
  <w:style w:type="character" w:customStyle="1" w:styleId="NewNewNewNew4">
    <w:name w:val="要点 New New New New"/>
    <w:basedOn w:val="a1"/>
    <w:qFormat/>
    <w:rPr>
      <w:b/>
      <w:bCs/>
      <w:sz w:val="32"/>
      <w:szCs w:val="32"/>
    </w:rPr>
  </w:style>
  <w:style w:type="character" w:customStyle="1" w:styleId="Char0">
    <w:name w:val="页眉 Char"/>
    <w:basedOn w:val="a1"/>
    <w:link w:val="aa"/>
    <w:qFormat/>
    <w:rPr>
      <w:rFonts w:eastAsia="宋体"/>
      <w:kern w:val="2"/>
      <w:sz w:val="18"/>
      <w:szCs w:val="18"/>
      <w:lang w:val="en-US" w:eastAsia="zh-CN" w:bidi="ar-SA"/>
    </w:rPr>
  </w:style>
  <w:style w:type="character" w:customStyle="1" w:styleId="NewNewNewNewNewNewNewNewNewNewNewNewNewNewNewNewNewNewNewNewNewNewNewNewNewNewNewNewNewNewNewNewNewNewNewNewNewNewNewNewNew1">
    <w:name w:val="页码 New New New New New New New New New New New New New New New New New New New New New New New New New New New New New New New New New New New New New New New New New"/>
    <w:basedOn w:val="a1"/>
    <w:qFormat/>
  </w:style>
  <w:style w:type="character" w:customStyle="1" w:styleId="NewNewNewNewNewNewNewNewNewNewNewNewNewNewNewNewNewNewNewNewNewNewNewNewNewNewNewNewNewNewNewNewNewNewNewNewNewNewNew1">
    <w:name w:val="页码 New New New New New New New New New New New New New New New New New New New New New New New New New New New New New New New New New New New New New New New"/>
    <w:basedOn w:val="a1"/>
    <w:qFormat/>
  </w:style>
  <w:style w:type="character" w:customStyle="1" w:styleId="NewNewNewNewNewNewNewNewNewNewNewNewNewNewNewNewNewNewNewNewNewNew2">
    <w:name w:val="页码 New New New New New New New New New New New New New New New New New New New New New New"/>
    <w:basedOn w:val="a1"/>
    <w:qFormat/>
  </w:style>
  <w:style w:type="character" w:customStyle="1" w:styleId="NewNewNewNewNewNewNewNewNewNewNewNewNewNewNewNewNewNewNewNewNewNewNewNewNewNewNewNewNewNewNewNewNewNewNewNewNewNew1">
    <w:name w:val="页码 New New New New New New New New New New New New New New New New New New New New New New New New New New New New New New New New New New New New New New"/>
    <w:basedOn w:val="a1"/>
    <w:qFormat/>
  </w:style>
  <w:style w:type="character" w:customStyle="1" w:styleId="NewNewNewNewNewNewNewNewNewNewNewNew2">
    <w:name w:val="页码 New New New New New New New New New New New New"/>
    <w:basedOn w:val="a1"/>
    <w:qFormat/>
  </w:style>
  <w:style w:type="character" w:customStyle="1" w:styleId="NewNewNew3">
    <w:name w:val="页码 New New New"/>
    <w:basedOn w:val="a1"/>
    <w:qFormat/>
  </w:style>
  <w:style w:type="character" w:customStyle="1" w:styleId="NewNewNew4">
    <w:name w:val="要点 New New New"/>
    <w:basedOn w:val="a1"/>
    <w:qFormat/>
    <w:rPr>
      <w:b/>
      <w:bCs/>
    </w:rPr>
  </w:style>
  <w:style w:type="character" w:customStyle="1" w:styleId="NewNewNewNewNewNewNewNewNewNewNewNewNewNewNewNewNewNewNewNewNewNewNewNewNewNew2">
    <w:name w:val="页码 New New New New New New New New New New New New New New New New New New New New New New New New New New"/>
    <w:basedOn w:val="a1"/>
    <w:qFormat/>
  </w:style>
  <w:style w:type="character" w:customStyle="1" w:styleId="cctt1">
    <w:name w:val="cctt1"/>
    <w:basedOn w:val="a1"/>
    <w:qFormat/>
    <w:rPr>
      <w:rFonts w:ascii="宋体" w:eastAsia="宋体" w:hAnsi="宋体" w:hint="eastAsia"/>
      <w:color w:val="000000"/>
      <w:sz w:val="37"/>
      <w:szCs w:val="37"/>
      <w:u w:val="none"/>
    </w:rPr>
  </w:style>
  <w:style w:type="character" w:customStyle="1" w:styleId="NewNewNewNewNewNewNewNewNewNewNewNewNewNewNewNewNewNewNewNewNewNewNewNewNewNewNewNewNewNewNewNewNew1">
    <w:name w:val="页码 New New New New New New New New New New New New New New New New New New New New New New New New New New New New New New New New New"/>
    <w:basedOn w:val="a1"/>
    <w:qFormat/>
  </w:style>
  <w:style w:type="character" w:customStyle="1" w:styleId="NewNewNewNewNewNewNewNewNewNewNewNewNewNewNewNewNewNewNewNewNewNewNewNewNewNewNewNewNew2">
    <w:name w:val="页码 New New New New New New New New New New New New New New New New New New New New New New New New New New New New New"/>
    <w:basedOn w:val="a1"/>
    <w:qFormat/>
  </w:style>
  <w:style w:type="character" w:customStyle="1" w:styleId="New6">
    <w:name w:val="要点 New"/>
    <w:basedOn w:val="a1"/>
    <w:qFormat/>
    <w:rPr>
      <w:b/>
      <w:bCs/>
    </w:rPr>
  </w:style>
  <w:style w:type="character" w:customStyle="1" w:styleId="NewNew4">
    <w:name w:val="要点 New New"/>
    <w:basedOn w:val="a1"/>
    <w:qFormat/>
    <w:rPr>
      <w:b/>
      <w:bCs/>
    </w:rPr>
  </w:style>
  <w:style w:type="character" w:customStyle="1" w:styleId="NewNewNewNewNewNewNewNewNewNewNewNewNew2">
    <w:name w:val="页码 New New New New New New New New New New New New New"/>
    <w:basedOn w:val="a1"/>
    <w:qFormat/>
  </w:style>
  <w:style w:type="character" w:customStyle="1" w:styleId="NewNewNewNewNewNewNewNewNewNewNewNewNewNewNewNewNewNewNewNewNew2">
    <w:name w:val="页码 New New New New New New New New New New New New New New New New New New New New New"/>
    <w:basedOn w:val="a1"/>
    <w:qFormat/>
  </w:style>
  <w:style w:type="character" w:customStyle="1" w:styleId="NewNewNewNewNew2">
    <w:name w:val="页码 New New New New New"/>
    <w:basedOn w:val="a1"/>
    <w:qFormat/>
  </w:style>
  <w:style w:type="character" w:customStyle="1" w:styleId="NewNewNewNewNewNewNewNewNewNewNewNewNewNewNewNewNewNewNewNewNewNewNewNewNewNewNew2">
    <w:name w:val="页码 New New New New New New New New New New New New New New New New New New New New New New New New New New New"/>
    <w:basedOn w:val="a1"/>
    <w:qFormat/>
  </w:style>
  <w:style w:type="character" w:customStyle="1" w:styleId="NewNewNewNewNewNewNewNew2">
    <w:name w:val="页码 New New New New New New New New"/>
    <w:basedOn w:val="a1"/>
    <w:qFormat/>
  </w:style>
  <w:style w:type="character" w:customStyle="1" w:styleId="NewNewNewNewNewNewNewNewNewNewNewNewNewNewNewNewNewNewNewNewNewNewNewNewNewNewNewNewNewNewNew2">
    <w:name w:val="页码 New New New New New New New New New New New New New New New New New New New New New New New New New New New New New New New"/>
    <w:basedOn w:val="a1"/>
    <w:qFormat/>
  </w:style>
  <w:style w:type="character" w:customStyle="1" w:styleId="NewNewNewNewNewNewNewNewNewNewNewNewNewNewNewNewNewNewNewNewNewNewNewNewNewNewNewNewNewNewNewNewNewNewNewNew1">
    <w:name w:val="页码 New New New New New New New New New New New New New New New New New New New New New New New New New New New New New New New New New New New New"/>
    <w:basedOn w:val="a1"/>
    <w:qFormat/>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sz w:val="24"/>
    </w:rPr>
  </w:style>
  <w:style w:type="paragraph" w:styleId="af2">
    <w:name w:val="List Paragraph"/>
    <w:basedOn w:val="a"/>
    <w:uiPriority w:val="99"/>
    <w:unhideWhenUsed/>
    <w:qFormat/>
    <w:pPr>
      <w:ind w:firstLineChars="200" w:firstLine="420"/>
    </w:pPr>
  </w:style>
  <w:style w:type="paragraph" w:styleId="af3">
    <w:name w:val="Body Text First Indent"/>
    <w:basedOn w:val="a5"/>
    <w:link w:val="Char3"/>
    <w:qFormat/>
    <w:rsid w:val="00423797"/>
    <w:pPr>
      <w:ind w:firstLineChars="100" w:firstLine="420"/>
    </w:pPr>
  </w:style>
  <w:style w:type="character" w:customStyle="1" w:styleId="Char">
    <w:name w:val="正文文本 Char"/>
    <w:basedOn w:val="a1"/>
    <w:link w:val="a5"/>
    <w:rsid w:val="00423797"/>
    <w:rPr>
      <w:rFonts w:ascii="Times New Roman" w:hAnsi="Times New Roman"/>
      <w:kern w:val="2"/>
      <w:sz w:val="32"/>
      <w:szCs w:val="24"/>
    </w:rPr>
  </w:style>
  <w:style w:type="character" w:customStyle="1" w:styleId="Char3">
    <w:name w:val="正文首行缩进 Char"/>
    <w:basedOn w:val="Char"/>
    <w:link w:val="af3"/>
    <w:rsid w:val="00423797"/>
    <w:rPr>
      <w:rFonts w:ascii="Times New Roman"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469</Words>
  <Characters>2676</Characters>
  <Application>Microsoft Office Word</Application>
  <DocSecurity>0</DocSecurity>
  <Lines>22</Lines>
  <Paragraphs>6</Paragraphs>
  <ScaleCrop>false</ScaleCrop>
  <Company>Lenovo (Beijing) Limited</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二○一三年政府重点工作一览表</dc:title>
  <dc:creator>Lenovo User</dc:creator>
  <cp:lastModifiedBy>PC</cp:lastModifiedBy>
  <cp:revision>21</cp:revision>
  <cp:lastPrinted>2020-06-30T05:41:00Z</cp:lastPrinted>
  <dcterms:created xsi:type="dcterms:W3CDTF">2016-02-02T09:42:00Z</dcterms:created>
  <dcterms:modified xsi:type="dcterms:W3CDTF">2020-11-27T00:36:00Z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