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</w:rPr>
        <w:t>桓台县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起凤</w:t>
      </w: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3D3D3D"/>
          <w:spacing w:val="0"/>
          <w:sz w:val="44"/>
          <w:szCs w:val="44"/>
          <w:shd w:val="clear" w:fill="FFFFFF"/>
        </w:rPr>
        <w:t>镇人民政府2019年度政府信息公开工作年度报告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在县委、县政府的正确领导及县政府信息公开领导小组的直接指导下，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起凤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镇人民政府坚持以习近平新时代中国特色社会主义思想为指引，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  <w:t>严格按照《中华人民共和国政府信息公开条例》和《山东省政府信息公开办法》相关规定，认真落实政务公开工作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内容涵盖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起凤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镇政府2019年1月1日至12月31日期间的政府信息公开工作情况。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一是加强领导，信息公开推进有序。我镇严格按照《政府信息公开条例》，层层分解任务，全面落实重点工作，平稳有序地推进政府信息公开工作。根据人事变动，及时调整充实政务信息工作领导小组，全面负责做好政务公开工作的督促和指导工作。进一步明确了政务信息公开的基本原则和工作规范。积极组织深入学习《中华人民共和国政府信息公开条例》和政务公开工作的相关文件精神，在强化思想认识的同时，全面提升业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二是规范程序，信息公开严格把关。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严格落实信息公开审核制度，严把公开内容，规范公开流程，充分保证了信息发布的全面性、准确性和规范性。严格对照年度任务，聚焦三大攻坚战、重点民生领域等社会最敏感、反映最强烈的热点问题及时予以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三是不断拓宽公开渠道，积极通过党务政务公开栏张贴通知、公告，依托“情系起凤”微信公众号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15"/>
          <w:sz w:val="31"/>
          <w:szCs w:val="31"/>
          <w:shd w:val="clear" w:fill="FFFFFF"/>
        </w:rPr>
        <w:t>来宣传镇域工作动态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等方式推进信息公开，全力保障群众的知情权、参与权。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980"/>
        <w:gridCol w:w="202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公开数量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本年增</w:t>
            </w:r>
            <w:r>
              <w:rPr>
                <w:rFonts w:ascii="Calibri" w:hAnsi="Calibri" w:eastAsia="宋体" w:cs="Calibri"/>
                <w:i w:val="0"/>
                <w:caps w:val="0"/>
                <w:color w:val="3D3D3D"/>
                <w:spacing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本年增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D3D3D"/>
                <w:spacing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本年增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D3D3D"/>
                <w:spacing w:val="0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  <w:t>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三、收到和处理政府信息公开申请情况</w:t>
      </w:r>
    </w:p>
    <w:tbl>
      <w:tblPr>
        <w:tblStyle w:val="3"/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295"/>
        <w:gridCol w:w="2591"/>
        <w:gridCol w:w="15"/>
        <w:gridCol w:w="549"/>
        <w:gridCol w:w="14"/>
        <w:gridCol w:w="592"/>
        <w:gridCol w:w="621"/>
        <w:gridCol w:w="650"/>
        <w:gridCol w:w="722"/>
        <w:gridCol w:w="793"/>
        <w:gridCol w:w="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45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4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自然人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法人或其他组织</w:t>
            </w:r>
          </w:p>
        </w:tc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4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商业企业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科研机构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社会公益组织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法律服务机构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三、本年度办理结果</w:t>
            </w: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（三）不予公开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1．属于国家秘密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3．危及“三安全一稳定”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4．保护第三方合法权益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5．属于三类内部事务信息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6．属于四类过程性信息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7．属于行政执法案卷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8．属于行政查询事项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（四）无法提供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（五）不予处理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1．信访举报投诉类申请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2．重复申请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3．要求提供公开出版物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（六）其他处理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4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四、结转下年度继续办理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Calibri" w:hAnsi="Calibri" w:eastAsia="微软雅黑" w:cs="Calibri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四．政府信息公开行政复议、行政诉讼情况</w:t>
      </w:r>
    </w:p>
    <w:tbl>
      <w:tblPr>
        <w:tblStyle w:val="3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585"/>
        <w:gridCol w:w="705"/>
        <w:gridCol w:w="675"/>
        <w:gridCol w:w="510"/>
        <w:gridCol w:w="705"/>
        <w:gridCol w:w="705"/>
        <w:gridCol w:w="705"/>
        <w:gridCol w:w="705"/>
        <w:gridCol w:w="510"/>
        <w:gridCol w:w="780"/>
        <w:gridCol w:w="675"/>
        <w:gridCol w:w="735"/>
        <w:gridCol w:w="705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行政复议</w:t>
            </w:r>
          </w:p>
        </w:tc>
        <w:tc>
          <w:tcPr>
            <w:tcW w:w="66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尚未审结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  <w:tc>
          <w:tcPr>
            <w:tcW w:w="33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未经复议直接起诉</w:t>
            </w:r>
          </w:p>
        </w:tc>
        <w:tc>
          <w:tcPr>
            <w:tcW w:w="33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结果维持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结果纠正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尚未审结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结果维持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结果纠正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其他结果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尚未审结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1.对政务公开工作的重要性还未认识到位，日常工作中为民服务的重心依旧放在完善本职工作上，专职工作机构有待健全。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2.公开内容比较简单，公开面还不够广，有时公开连续性不强，不忙，部门公开栏目更新较为迟缓。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3.政务公开的重点不够突出、不够全面，信息质量有待提高。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进一步健全制度。不断健全完善政府信息和政务公开工作机制，建立和完善政府公共信息平台，加大网上公开的力度，增加政务公开和政府信息的公开面，努力为人民群众提供公开、快捷、透明、高效的公共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2.提升信息公开质量。严格按照上级部门安排部署，进一步提高业务公开能力和水平，自上而下压实传导政务公开工作责任，推进村居规范标准公开，以点带面，全面推进政府信息公开工作上新台阶。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3.加大督促检查力度。不断强化政府公开工作的督导检查，认真查找和分析不足，及时发现解决，切实促进信息公开工作规范有序进行。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D3D3D"/>
          <w:spacing w:val="0"/>
          <w:sz w:val="28"/>
          <w:szCs w:val="28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315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1"/>
          <w:szCs w:val="31"/>
          <w:shd w:val="clear" w:fill="FFFFFF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71C1"/>
    <w:rsid w:val="079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2020-06-17T07:34:00Z</dcterms:created>
  <dc:creator>Administrator</dc:creator>
  <cp:lastModifiedBy>提拉米苏</cp:lastModifiedBy>
  <dcterms:modified xsi:type="dcterms:W3CDTF">2020-06-17T07:51:23Z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