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中国人民政治协商会议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桓台县第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十五届委员会第一次会议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提案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第151056号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案由：关于减少经验型人才流失，促进高端产业发展的建议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单位及通讯地址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刘海龙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桓台县东岳国际社区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18678196920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淄博市出台人才新政后，区域人才吸引力明显提升，一个城市的活力的关键促进部分是外来人口，尤其是人才，人才的到来会极大地促进城市的发展。人才可以分为很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多种类，根据人才的发展特点和工作中的作用区分，可分为尖端型人才和经验型人才。随着工作时间的推移，人才的类型逐渐分化，部分尖端型人才会脱颖而出，发展得比较顺利，成为区域发展的中坚科技力量，但更多比例的高学历人员的会成为经验型人才，经验型人才从未来发展看，没有特别大的上升空间，但却是非常重要的科技人员，是不可或缺的重要组成部分。随着经验型人才流失现象的日益严重，流失过程中也暗藏着惊人的成本和对公司利润的损害。国内现阶段的科研管理体系还没有西方发达国家完善，不能使科技人员的工作经验大部分转变为产品的技术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旦经验型人才流失，产品的很多关键部分是较难弥补的。一个高科技产品是众多技术的集成，只有多个技术之间相互配合，没有短板，才能使得产品具有良好的品控和质量一致性，这不但需要尖端人才在关键点的重要作用，还需要团队经验型人才的重要辅助。这就是科技团队中经常出现带头人没有换，但团队人员中的其他人员大比例流失更换，本来很稳定的产品出现不明原因的质量问题。这也是很多产品的工艺流程从表观上看是相同的，但换了一批技术人员后，产品就不一样了，经验型人才的流失是高端产品出现质量问题的关键原因之一。经验型人才一旦流失，部分技术细节需要花费大量的时间和人力重新来过，在科研的道路上基本没有弯道超车，只有加班加点加速才能赶上，经验型人才流失也会迟滞产品的开发过程。经验型人才的流失比例比较大，主要有以下原因:①人才政策补助结束之后，部分人员收入会有大幅度地降低，尤其是经验型人才，心理落差会造成经验型人才流失。②丰富的工作经验在大多数的岗位中并未受到重视，企业负责人没有认识到经验在工作中的重要性，忽视了对经验型人才的物质和精神激励;3经验型人才在企业长时间未提升，和企业新引进的人员工资水平相当，产生不平衡感;④经验型人才在现有单位没有上升空间，跳槽会使个人收入大幅提升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  <w:t>建议和办法: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1、建议人才新政补贴呈现阶梯式降低的趋势，可适当延长年限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2、建议设立引进人才专项补贴，在单一企业工作达到5年、8年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10年给予一定的奖励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3、宣传引导企业对经验型人才加以重视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提高人才的工龄工资，并呈逐年上升趋势。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2VjOGFjZGMxOWZkMzU4MWI4OWY0N2NjNDA3ZWQifQ=="/>
  </w:docVars>
  <w:rsids>
    <w:rsidRoot w:val="7F6C0C2F"/>
    <w:rsid w:val="14221993"/>
    <w:rsid w:val="1F1430E9"/>
    <w:rsid w:val="59FD4EC9"/>
    <w:rsid w:val="7A5D377D"/>
    <w:rsid w:val="7AD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1067</Characters>
  <Lines>0</Lines>
  <Paragraphs>0</Paragraphs>
  <TotalTime>47</TotalTime>
  <ScaleCrop>false</ScaleCrop>
  <LinksUpToDate>false</LinksUpToDate>
  <CharactersWithSpaces>1067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2022-07-10T02:24:00Z</dcterms:created>
  <dc:creator>13213</dc:creator>
  <cp:lastModifiedBy>Administrator</cp:lastModifiedBy>
  <dcterms:modified xsi:type="dcterms:W3CDTF">2022-07-11T02:42:42Z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A41AE64210994C7B9798A9904FD8E2B7</vt:lpwstr>
  </property>
</Properties>
</file>