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宋体"/>
          <w:sz w:val="21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1136015</wp:posOffset>
            </wp:positionH>
            <wp:positionV relativeFrom="page">
              <wp:posOffset>3013710</wp:posOffset>
            </wp:positionV>
            <wp:extent cx="5600700" cy="1016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1" cy="10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88" w:lineRule="auto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line="288" w:lineRule="auto"/>
        <w:rPr>
          <w:rFonts w:ascii="宋体"/>
          <w:sz w:val="21"/>
        </w:rPr>
      </w:pPr>
    </w:p>
    <w:p>
      <w:pPr>
        <w:spacing w:before="143" w:line="182" w:lineRule="auto"/>
        <w:ind w:firstLine="3300"/>
        <w:rPr>
          <w:rFonts w:ascii="宋体"/>
          <w:sz w:val="21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单位文件头</w:t>
      </w:r>
    </w:p>
    <w:p>
      <w:pPr>
        <w:spacing w:line="320" w:lineRule="auto"/>
        <w:rPr>
          <w:rFonts w:ascii="宋体"/>
          <w:sz w:val="21"/>
        </w:rPr>
      </w:pPr>
    </w:p>
    <w:p>
      <w:pPr>
        <w:spacing w:before="104" w:line="184" w:lineRule="auto"/>
        <w:ind w:firstLine="1136" w:firstLineChars="400"/>
        <w:rPr>
          <w:rFonts w:ascii="Times New Roman" w:hAnsi="Times New Roman" w:eastAsia="仿宋_GB2312" w:cs="仿宋"/>
          <w:spacing w:val="-18"/>
          <w:sz w:val="32"/>
          <w:szCs w:val="32"/>
        </w:rPr>
      </w:pPr>
    </w:p>
    <w:p>
      <w:pPr>
        <w:spacing w:before="104" w:line="184" w:lineRule="auto"/>
        <w:ind w:firstLine="1420" w:firstLineChars="500"/>
        <w:rPr>
          <w:rFonts w:ascii="Times New Roman" w:hAnsi="Times New Roman" w:eastAsia="仿宋_GB2312" w:cs="仿宋"/>
          <w:spacing w:val="-18"/>
          <w:sz w:val="32"/>
          <w:szCs w:val="32"/>
        </w:rPr>
      </w:pPr>
      <w:r>
        <w:rPr>
          <w:rFonts w:ascii="Times New Roman" w:hAnsi="Times New Roman" w:eastAsia="仿宋_GB2312" w:cs="仿宋"/>
          <w:spacing w:val="-18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pacing w:val="-18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-18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仿宋"/>
          <w:spacing w:val="-18"/>
          <w:sz w:val="32"/>
          <w:szCs w:val="32"/>
        </w:rPr>
        <w:t>〕号</w:t>
      </w:r>
      <w:r>
        <w:rPr>
          <w:rFonts w:hint="eastAsia" w:ascii="Times New Roman" w:hAnsi="Times New Roman" w:eastAsia="仿宋_GB2312" w:cs="仿宋"/>
          <w:spacing w:val="-18"/>
          <w:sz w:val="32"/>
          <w:szCs w:val="32"/>
          <w:lang w:val="en-US" w:eastAsia="zh-CN"/>
        </w:rPr>
        <w:t xml:space="preserve">                                                     </w:t>
      </w:r>
      <w:r>
        <w:rPr>
          <w:rFonts w:ascii="Times New Roman" w:hAnsi="Times New Roman" w:eastAsia="仿宋_GB2312" w:cs="仿宋"/>
          <w:spacing w:val="-18"/>
          <w:sz w:val="32"/>
          <w:szCs w:val="32"/>
        </w:rPr>
        <w:t>签发人：</w:t>
      </w:r>
    </w:p>
    <w:p>
      <w:pPr>
        <w:spacing w:before="104" w:line="184" w:lineRule="auto"/>
        <w:ind w:firstLine="1136" w:firstLineChars="400"/>
        <w:rPr>
          <w:rFonts w:ascii="Times New Roman" w:hAnsi="Times New Roman" w:eastAsia="仿宋_GB2312" w:cs="仿宋"/>
          <w:spacing w:val="-18"/>
          <w:sz w:val="32"/>
          <w:szCs w:val="32"/>
        </w:rPr>
      </w:pPr>
    </w:p>
    <w:p>
      <w:pPr>
        <w:spacing w:line="313" w:lineRule="auto"/>
        <w:rPr>
          <w:rFonts w:ascii="宋体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228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对县政协</w:t>
      </w:r>
      <w:r>
        <w:rPr>
          <w:rFonts w:hint="eastAsia" w:ascii="方正小标宋简体" w:hAnsi="方正小标宋简体" w:eastAsia="方正小标宋简体" w:cs="方正小标宋简体"/>
          <w:spacing w:val="1"/>
          <w:sz w:val="44"/>
          <w:szCs w:val="44"/>
          <w:lang w:eastAsia="zh-CN"/>
        </w:rPr>
        <w:t>十五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</w:rPr>
        <w:t>次会议</w:t>
      </w: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eastAsia="zh-CN"/>
        </w:rPr>
        <w:t>委员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1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pacing w:val="3"/>
          <w:sz w:val="44"/>
          <w:szCs w:val="44"/>
          <w:lang w:val="en-US" w:eastAsia="zh-CN"/>
        </w:rPr>
        <w:t>153064</w:t>
      </w: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号提案的答复</w:t>
      </w:r>
    </w:p>
    <w:p>
      <w:pPr>
        <w:spacing w:line="296" w:lineRule="auto"/>
        <w:rPr>
          <w:rFonts w:ascii="宋体"/>
          <w:sz w:val="21"/>
        </w:rPr>
      </w:pPr>
    </w:p>
    <w:p>
      <w:pPr>
        <w:spacing w:line="297" w:lineRule="auto"/>
        <w:rPr>
          <w:rFonts w:ascii="宋体"/>
          <w:sz w:val="21"/>
        </w:rPr>
      </w:pPr>
    </w:p>
    <w:p>
      <w:pPr>
        <w:spacing w:before="104" w:line="184" w:lineRule="auto"/>
        <w:jc w:val="both"/>
        <w:rPr>
          <w:rFonts w:hint="default" w:ascii="Times New Roman" w:hAnsi="Times New Roman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尊敬的巩方贤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您提出的《关于加快〈淄博人才金政50条〉政策落实的建议》已收悉，非常感谢您对桓台人才工作的关心和支持，我单位对您的建议进行了认真研究，现答复如下：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2022年8月人才金政50条实施以来，桓台县积极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构建“无形认证、免审即享”机制，让符合条件人群“足不出户”便可享受各项人才政策，截至目前，共为9828名高校毕业生发放生活补贴、购房补助、亲情奖励等各类人才补贴1.75亿元，充分释放了政策红利，取得了良好的引才效果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val="en-US" w:eastAsia="zh-CN"/>
        </w:rPr>
        <w:t>2023年以来，受各方面因素影响，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生活补贴、购房补助等</w:t>
      </w: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各项人才补贴落实速度放缓，截至2024年3月，生活补贴、“四强产业”生活补贴、亲情引才奖励已发放至2023年5月，技工院校毕业生生活补贴已发放至2023年6月，一次性购房补助已发放至2023年3月，正高级专技人才补贴已发放至2023年2月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仿宋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napToGrid w:val="0"/>
          <w:color w:val="000000"/>
          <w:spacing w:val="0"/>
          <w:kern w:val="0"/>
          <w:sz w:val="32"/>
          <w:szCs w:val="32"/>
          <w:lang w:val="en-US" w:eastAsia="zh-CN" w:bidi="ar"/>
        </w:rPr>
        <w:t>为保证人才金政50条各项补贴政策落实，我单位将积极与财政部门对接，待资金到账后，我单位将在第一时间为享受补贴人员发放补贴。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both"/>
        <w:rPr>
          <w:rFonts w:ascii="Times New Roman" w:hAnsi="Times New Roman" w:eastAsia="仿宋_GB2312"/>
          <w:spacing w:val="0"/>
          <w:sz w:val="21"/>
        </w:rPr>
      </w:pPr>
    </w:p>
    <w:p>
      <w:pPr>
        <w:pStyle w:val="2"/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240" w:line="560" w:lineRule="exact"/>
        <w:jc w:val="right"/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pacing w:val="0"/>
          <w:sz w:val="32"/>
          <w:szCs w:val="32"/>
          <w:lang w:eastAsia="zh-CN"/>
        </w:rPr>
        <w:t>桓台县人力资源和社会保障局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before="240" w:line="560" w:lineRule="exact"/>
        <w:ind w:firstLine="5760" w:firstLineChars="1800"/>
        <w:jc w:val="both"/>
        <w:rPr>
          <w:rFonts w:ascii="Times New Roman" w:hAnsi="Times New Roman" w:eastAsia="仿宋_GB2312" w:cs="仿宋"/>
          <w:spacing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仿宋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仿宋"/>
          <w:spacing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仿宋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仿宋"/>
          <w:spacing w:val="0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仿宋_GB2312" w:cs="仿宋"/>
          <w:spacing w:val="0"/>
          <w:sz w:val="32"/>
          <w:szCs w:val="32"/>
        </w:rPr>
        <w:t>日</w:t>
      </w:r>
    </w:p>
    <w:p>
      <w:pPr>
        <w:spacing w:before="104" w:line="184" w:lineRule="auto"/>
        <w:jc w:val="center"/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firstLine="251" w:firstLineChars="1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lang w:eastAsia="zh-CN"/>
        </w:rPr>
        <w:t>联系单位：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1"/>
          <w:kern w:val="0"/>
          <w:sz w:val="32"/>
          <w:szCs w:val="32"/>
          <w:lang w:val="en-US" w:eastAsia="zh-CN" w:bidi="ar"/>
        </w:rPr>
        <w:t xml:space="preserve">桓台县人力资源和社会保障局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60" w:lineRule="exact"/>
        <w:ind w:firstLine="251" w:firstLineChars="100"/>
        <w:jc w:val="both"/>
        <w:textAlignment w:val="baseline"/>
        <w:rPr>
          <w:rFonts w:hint="default" w:eastAsia="仿宋_GB2312"/>
          <w:lang w:val="en-US" w:eastAsia="zh-CN"/>
        </w:rPr>
        <w:sectPr>
          <w:footerReference r:id="rId5" w:type="default"/>
          <w:pgSz w:w="11905" w:h="16840"/>
          <w:pgMar w:top="1431" w:right="1295" w:bottom="1536" w:left="1496" w:header="0" w:footer="1340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lang w:val="en-US" w:eastAsia="zh-CN"/>
        </w:rPr>
        <w:t xml:space="preserve">联 系 人：伊记白     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pacing w:val="4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-31"/>
          <w:w w:val="98"/>
          <w:sz w:val="32"/>
          <w:szCs w:val="32"/>
          <w:lang w:val="en-US" w:eastAsia="zh-CN"/>
        </w:rPr>
        <w:t>13953351593</w:t>
      </w:r>
    </w:p>
    <w:p>
      <w:pPr>
        <w:spacing w:line="283" w:lineRule="auto"/>
        <w:rPr>
          <w:rFonts w:ascii="宋体"/>
          <w:sz w:val="21"/>
        </w:rPr>
      </w:pPr>
    </w:p>
    <w:p>
      <w:pPr>
        <w:spacing w:before="143" w:line="220" w:lineRule="auto"/>
        <w:ind w:firstLine="1182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政协委员提案办理情况征询意见表</w:t>
      </w:r>
    </w:p>
    <w:p/>
    <w:p>
      <w:pPr>
        <w:spacing w:line="120" w:lineRule="exact"/>
      </w:pPr>
    </w:p>
    <w:tbl>
      <w:tblPr>
        <w:tblStyle w:val="11"/>
        <w:tblW w:w="90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2252"/>
        <w:gridCol w:w="1578"/>
        <w:gridCol w:w="2863"/>
        <w:gridCol w:w="7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1632" w:type="dxa"/>
            <w:vAlign w:val="center"/>
          </w:tcPr>
          <w:p>
            <w:pPr>
              <w:spacing w:before="287" w:line="184" w:lineRule="auto"/>
              <w:ind w:firstLine="34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提案者</w:t>
            </w:r>
          </w:p>
        </w:tc>
        <w:tc>
          <w:tcPr>
            <w:tcW w:w="2252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巩方贤</w:t>
            </w:r>
          </w:p>
        </w:tc>
        <w:tc>
          <w:tcPr>
            <w:tcW w:w="1578" w:type="dxa"/>
            <w:vAlign w:val="center"/>
          </w:tcPr>
          <w:p>
            <w:pPr>
              <w:spacing w:before="287" w:line="184" w:lineRule="auto"/>
              <w:ind w:firstLine="316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提案号</w:t>
            </w:r>
          </w:p>
        </w:tc>
        <w:tc>
          <w:tcPr>
            <w:tcW w:w="2863" w:type="dxa"/>
            <w:tcBorders>
              <w:right w:val="nil"/>
            </w:tcBorders>
            <w:vAlign w:val="center"/>
          </w:tcPr>
          <w:p>
            <w:pPr>
              <w:ind w:firstLine="640" w:firstLineChars="200"/>
              <w:jc w:val="center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153064</w:t>
            </w:r>
          </w:p>
        </w:tc>
        <w:tc>
          <w:tcPr>
            <w:tcW w:w="7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632" w:type="dxa"/>
            <w:vAlign w:val="center"/>
          </w:tcPr>
          <w:p>
            <w:pPr>
              <w:spacing w:before="287" w:line="184" w:lineRule="auto"/>
              <w:ind w:firstLine="35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0"/>
                <w:sz w:val="32"/>
                <w:szCs w:val="32"/>
              </w:rPr>
              <w:t>案由</w:t>
            </w:r>
          </w:p>
        </w:tc>
        <w:tc>
          <w:tcPr>
            <w:tcW w:w="6693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"/>
              </w:rPr>
              <w:t xml:space="preserve">  关于加快《淄博人才金政50条》政策落实的建议</w:t>
            </w:r>
          </w:p>
        </w:tc>
        <w:tc>
          <w:tcPr>
            <w:tcW w:w="7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632" w:type="dxa"/>
            <w:vAlign w:val="center"/>
          </w:tcPr>
          <w:p>
            <w:pPr>
              <w:spacing w:before="188"/>
              <w:ind w:left="341" w:right="171" w:hanging="15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承办单位</w:t>
            </w: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及电话</w:t>
            </w:r>
          </w:p>
        </w:tc>
        <w:tc>
          <w:tcPr>
            <w:tcW w:w="6693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桓台县人力资源和社会保障局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0533-8210185</w:t>
            </w:r>
          </w:p>
        </w:tc>
        <w:tc>
          <w:tcPr>
            <w:tcW w:w="7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6" w:hRule="atLeast"/>
          <w:jc w:val="center"/>
        </w:trPr>
        <w:tc>
          <w:tcPr>
            <w:tcW w:w="8325" w:type="dxa"/>
            <w:gridSpan w:val="4"/>
            <w:tcBorders>
              <w:bottom w:val="nil"/>
              <w:right w:val="nil"/>
            </w:tcBorders>
            <w:vAlign w:val="top"/>
          </w:tcPr>
          <w:p>
            <w:pPr>
              <w:spacing w:line="274" w:lineRule="auto"/>
              <w:jc w:val="center"/>
              <w:rPr>
                <w:rFonts w:ascii="宋体"/>
                <w:sz w:val="21"/>
              </w:rPr>
            </w:pPr>
            <w:r>
              <w:pict>
                <v:shape id="_x0000_s1027" o:spid="_x0000_s1027" o:spt="202" type="#_x0000_t202" style="position:absolute;left:0pt;margin-left:4.9pt;margin-top:20.05pt;height:59.5pt;width:88.9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2" w:lineRule="auto"/>
                          <w:ind w:firstLine="50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9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ascii="仿宋" w:hAnsi="仿宋" w:eastAsia="仿宋" w:cs="仿宋"/>
                            <w:spacing w:val="-9"/>
                            <w:sz w:val="32"/>
                            <w:szCs w:val="32"/>
                          </w:rPr>
                          <w:t>、领导重视</w:t>
                        </w:r>
                      </w:p>
                      <w:p>
                        <w:pPr>
                          <w:spacing w:before="82" w:line="184" w:lineRule="auto"/>
                          <w:ind w:firstLine="20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32"/>
                            <w:szCs w:val="32"/>
                          </w:rPr>
                          <w:t>、答复及时</w:t>
                        </w:r>
                      </w:p>
                      <w:p>
                        <w:pPr>
                          <w:spacing w:before="96" w:line="184" w:lineRule="auto"/>
                          <w:ind w:firstLine="26"/>
                          <w:rPr>
                            <w:rFonts w:ascii="仿宋" w:hAnsi="仿宋" w:eastAsia="仿宋" w:cs="仿宋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仿宋" w:hAnsi="仿宋" w:eastAsia="仿宋" w:cs="仿宋"/>
                            <w:spacing w:val="-5"/>
                            <w:sz w:val="32"/>
                            <w:szCs w:val="32"/>
                          </w:rPr>
                          <w:t>、办理结果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before="104" w:line="184" w:lineRule="auto"/>
              <w:ind w:firstLine="317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0"/>
                <w:sz w:val="32"/>
                <w:szCs w:val="32"/>
              </w:rPr>
              <w:t>满意</w:t>
            </w:r>
            <w:r>
              <w:rPr>
                <w:rFonts w:ascii="仿宋" w:hAnsi="仿宋" w:eastAsia="仿宋" w:cs="仿宋"/>
                <w:spacing w:val="-32"/>
                <w:sz w:val="32"/>
                <w:szCs w:val="32"/>
              </w:rPr>
              <w:t>（）</w:t>
            </w:r>
            <w:r>
              <w:rPr>
                <w:rFonts w:ascii="仿宋" w:hAnsi="仿宋" w:eastAsia="仿宋" w:cs="仿宋"/>
                <w:spacing w:val="-30"/>
                <w:sz w:val="32"/>
                <w:szCs w:val="32"/>
              </w:rPr>
              <w:t>基本满意</w:t>
            </w:r>
            <w:r>
              <w:rPr>
                <w:rFonts w:ascii="仿宋" w:hAnsi="仿宋" w:eastAsia="仿宋" w:cs="仿宋"/>
                <w:spacing w:val="-32"/>
                <w:sz w:val="32"/>
                <w:szCs w:val="32"/>
              </w:rPr>
              <w:t>（）</w:t>
            </w:r>
            <w:r>
              <w:rPr>
                <w:rFonts w:ascii="仿宋" w:hAnsi="仿宋" w:eastAsia="仿宋" w:cs="仿宋"/>
                <w:spacing w:val="-30"/>
                <w:sz w:val="32"/>
                <w:szCs w:val="32"/>
              </w:rPr>
              <w:t>不满意（</w:t>
            </w:r>
          </w:p>
          <w:p>
            <w:pPr>
              <w:spacing w:before="96" w:line="184" w:lineRule="auto"/>
              <w:ind w:firstLine="317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0"/>
                <w:sz w:val="32"/>
                <w:szCs w:val="32"/>
              </w:rPr>
              <w:t>满意</w:t>
            </w:r>
            <w:r>
              <w:rPr>
                <w:rFonts w:ascii="仿宋" w:hAnsi="仿宋" w:eastAsia="仿宋" w:cs="仿宋"/>
                <w:spacing w:val="-32"/>
                <w:sz w:val="32"/>
                <w:szCs w:val="32"/>
              </w:rPr>
              <w:t>（）</w:t>
            </w:r>
            <w:r>
              <w:rPr>
                <w:rFonts w:ascii="仿宋" w:hAnsi="仿宋" w:eastAsia="仿宋" w:cs="仿宋"/>
                <w:spacing w:val="-30"/>
                <w:sz w:val="32"/>
                <w:szCs w:val="32"/>
              </w:rPr>
              <w:t>基本满意</w:t>
            </w:r>
            <w:r>
              <w:rPr>
                <w:rFonts w:ascii="仿宋" w:hAnsi="仿宋" w:eastAsia="仿宋" w:cs="仿宋"/>
                <w:spacing w:val="-32"/>
                <w:sz w:val="32"/>
                <w:szCs w:val="32"/>
              </w:rPr>
              <w:t>（）</w:t>
            </w:r>
            <w:r>
              <w:rPr>
                <w:rFonts w:ascii="仿宋" w:hAnsi="仿宋" w:eastAsia="仿宋" w:cs="仿宋"/>
                <w:spacing w:val="-30"/>
                <w:sz w:val="32"/>
                <w:szCs w:val="32"/>
              </w:rPr>
              <w:t>不满意（</w:t>
            </w:r>
          </w:p>
          <w:p>
            <w:pPr>
              <w:spacing w:before="96" w:line="184" w:lineRule="auto"/>
              <w:ind w:firstLine="317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0"/>
                <w:sz w:val="32"/>
                <w:szCs w:val="32"/>
              </w:rPr>
              <w:t>满意</w:t>
            </w:r>
            <w:r>
              <w:rPr>
                <w:rFonts w:ascii="仿宋" w:hAnsi="仿宋" w:eastAsia="仿宋" w:cs="仿宋"/>
                <w:spacing w:val="-32"/>
                <w:sz w:val="32"/>
                <w:szCs w:val="32"/>
              </w:rPr>
              <w:t>（）</w:t>
            </w:r>
            <w:r>
              <w:rPr>
                <w:rFonts w:ascii="仿宋" w:hAnsi="仿宋" w:eastAsia="仿宋" w:cs="仿宋"/>
                <w:spacing w:val="-30"/>
                <w:sz w:val="32"/>
                <w:szCs w:val="32"/>
              </w:rPr>
              <w:t>基本满意</w:t>
            </w:r>
            <w:r>
              <w:rPr>
                <w:rFonts w:ascii="仿宋" w:hAnsi="仿宋" w:eastAsia="仿宋" w:cs="仿宋"/>
                <w:spacing w:val="-32"/>
                <w:sz w:val="32"/>
                <w:szCs w:val="32"/>
              </w:rPr>
              <w:t>（）</w:t>
            </w:r>
            <w:r>
              <w:rPr>
                <w:rFonts w:ascii="仿宋" w:hAnsi="仿宋" w:eastAsia="仿宋" w:cs="仿宋"/>
                <w:spacing w:val="-30"/>
                <w:sz w:val="32"/>
                <w:szCs w:val="32"/>
              </w:rPr>
              <w:t>不满意（</w:t>
            </w:r>
          </w:p>
          <w:p>
            <w:pPr>
              <w:spacing w:before="95" w:line="184" w:lineRule="auto"/>
              <w:ind w:firstLine="112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32"/>
                <w:szCs w:val="32"/>
              </w:rPr>
              <w:t>4</w:t>
            </w:r>
            <w:r>
              <w:rPr>
                <w:rFonts w:ascii="仿宋" w:hAnsi="仿宋" w:eastAsia="仿宋" w:cs="仿宋"/>
                <w:spacing w:val="-6"/>
                <w:sz w:val="32"/>
                <w:szCs w:val="32"/>
              </w:rPr>
              <w:t>、对办理工作的意见和建议：</w:t>
            </w:r>
          </w:p>
        </w:tc>
        <w:tc>
          <w:tcPr>
            <w:tcW w:w="739" w:type="dxa"/>
            <w:tcBorders>
              <w:left w:val="nil"/>
              <w:bottom w:val="nil"/>
            </w:tcBorders>
            <w:vAlign w:val="top"/>
          </w:tcPr>
          <w:p>
            <w:pPr>
              <w:spacing w:line="274" w:lineRule="auto"/>
              <w:jc w:val="center"/>
              <w:rPr>
                <w:rFonts w:ascii="宋体"/>
                <w:sz w:val="21"/>
              </w:rPr>
            </w:pPr>
          </w:p>
          <w:p>
            <w:pPr>
              <w:spacing w:before="104" w:line="184" w:lineRule="auto"/>
              <w:ind w:firstLine="35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）</w:t>
            </w:r>
          </w:p>
          <w:p>
            <w:pPr>
              <w:spacing w:before="96" w:line="184" w:lineRule="auto"/>
              <w:ind w:firstLine="35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）</w:t>
            </w:r>
          </w:p>
          <w:p>
            <w:pPr>
              <w:spacing w:before="96" w:line="184" w:lineRule="auto"/>
              <w:ind w:firstLine="35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5" w:hRule="atLeast"/>
          <w:jc w:val="center"/>
        </w:trPr>
        <w:tc>
          <w:tcPr>
            <w:tcW w:w="8325" w:type="dxa"/>
            <w:gridSpan w:val="4"/>
            <w:tcBorders>
              <w:top w:val="nil"/>
              <w:right w:val="nil"/>
            </w:tcBorders>
            <w:vAlign w:val="top"/>
          </w:tcPr>
          <w:p>
            <w:pPr>
              <w:spacing w:line="270" w:lineRule="auto"/>
              <w:jc w:val="center"/>
              <w:rPr>
                <w:rFonts w:ascii="宋体"/>
                <w:sz w:val="21"/>
              </w:rPr>
            </w:pPr>
          </w:p>
          <w:p>
            <w:pPr>
              <w:spacing w:line="271" w:lineRule="auto"/>
              <w:jc w:val="center"/>
              <w:rPr>
                <w:rFonts w:ascii="宋体"/>
                <w:sz w:val="21"/>
              </w:rPr>
            </w:pPr>
          </w:p>
          <w:p>
            <w:pPr>
              <w:spacing w:line="271" w:lineRule="auto"/>
              <w:jc w:val="center"/>
              <w:rPr>
                <w:rFonts w:ascii="宋体"/>
                <w:sz w:val="21"/>
              </w:rPr>
            </w:pPr>
          </w:p>
          <w:p>
            <w:pPr>
              <w:spacing w:line="271" w:lineRule="auto"/>
              <w:jc w:val="center"/>
              <w:rPr>
                <w:rFonts w:ascii="宋体"/>
                <w:sz w:val="21"/>
              </w:rPr>
            </w:pPr>
          </w:p>
          <w:p>
            <w:pPr>
              <w:spacing w:before="104" w:line="184" w:lineRule="auto"/>
              <w:ind w:firstLine="5832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4"/>
                <w:sz w:val="32"/>
                <w:szCs w:val="32"/>
              </w:rPr>
              <w:t>签名：</w:t>
            </w:r>
          </w:p>
          <w:p>
            <w:pPr>
              <w:spacing w:before="96" w:line="184" w:lineRule="auto"/>
              <w:ind w:firstLine="5826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15"/>
                <w:sz w:val="32"/>
                <w:szCs w:val="32"/>
              </w:rPr>
              <w:t>年月日</w:t>
            </w:r>
          </w:p>
        </w:tc>
        <w:tc>
          <w:tcPr>
            <w:tcW w:w="739" w:type="dxa"/>
            <w:tcBorders>
              <w:top w:val="nil"/>
              <w:left w:val="nil"/>
            </w:tcBorders>
            <w:vAlign w:val="top"/>
          </w:tcPr>
          <w:p>
            <w:pPr>
              <w:jc w:val="center"/>
              <w:rPr>
                <w:rFonts w:ascii="宋体"/>
                <w:sz w:val="21"/>
              </w:rPr>
            </w:pPr>
          </w:p>
        </w:tc>
      </w:tr>
    </w:tbl>
    <w:p>
      <w:pPr>
        <w:jc w:val="center"/>
        <w:sectPr>
          <w:footerReference r:id="rId6" w:type="default"/>
          <w:pgSz w:w="11905" w:h="16840"/>
          <w:pgMar w:top="1431" w:right="1416" w:bottom="1536" w:left="1418" w:header="0" w:footer="1340" w:gutter="0"/>
          <w:cols w:space="720" w:num="1"/>
        </w:sectPr>
      </w:pPr>
    </w:p>
    <w:p>
      <w:pPr>
        <w:spacing w:line="242" w:lineRule="auto"/>
        <w:jc w:val="center"/>
        <w:rPr>
          <w:rFonts w:ascii="宋体"/>
          <w:sz w:val="21"/>
        </w:rPr>
      </w:pPr>
    </w:p>
    <w:p>
      <w:pPr>
        <w:spacing w:before="143" w:line="183" w:lineRule="auto"/>
        <w:ind w:firstLine="1296"/>
        <w:jc w:val="both"/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政</w:t>
      </w:r>
      <w:r>
        <w:rPr>
          <w:rFonts w:ascii="黑体" w:hAnsi="黑体" w:eastAsia="黑体" w:cs="黑体"/>
          <w:sz w:val="44"/>
          <w:szCs w:val="44"/>
        </w:rPr>
        <w:t>协委员提案办理情况信息公开表</w:t>
      </w:r>
    </w:p>
    <w:p>
      <w:pPr>
        <w:jc w:val="center"/>
      </w:pPr>
    </w:p>
    <w:p>
      <w:pPr>
        <w:spacing w:line="185" w:lineRule="exact"/>
        <w:jc w:val="center"/>
      </w:pPr>
    </w:p>
    <w:tbl>
      <w:tblPr>
        <w:tblStyle w:val="11"/>
        <w:tblW w:w="9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6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2324" w:type="dxa"/>
            <w:vAlign w:val="center"/>
          </w:tcPr>
          <w:p>
            <w:pPr>
              <w:spacing w:before="287" w:line="184" w:lineRule="auto"/>
              <w:ind w:firstLine="529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提案编号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153064号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324" w:type="dxa"/>
            <w:vAlign w:val="center"/>
          </w:tcPr>
          <w:p>
            <w:pPr>
              <w:spacing w:before="123" w:line="184" w:lineRule="auto"/>
              <w:ind w:firstLine="84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标题</w:t>
            </w:r>
          </w:p>
        </w:tc>
        <w:tc>
          <w:tcPr>
            <w:tcW w:w="685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"/>
              </w:rPr>
              <w:t>关于加快《淄博人才金政50条》政策落实的建议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324" w:type="dxa"/>
            <w:vAlign w:val="center"/>
          </w:tcPr>
          <w:p>
            <w:pPr>
              <w:spacing w:before="140" w:line="184" w:lineRule="auto"/>
              <w:ind w:firstLine="545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5"/>
                <w:sz w:val="32"/>
                <w:szCs w:val="32"/>
              </w:rPr>
              <w:t>办理状态</w:t>
            </w:r>
          </w:p>
        </w:tc>
        <w:tc>
          <w:tcPr>
            <w:tcW w:w="6854" w:type="dxa"/>
            <w:vAlign w:val="top"/>
          </w:tcPr>
          <w:p>
            <w:pPr>
              <w:spacing w:before="140" w:line="184" w:lineRule="auto"/>
              <w:ind w:firstLine="2826" w:firstLineChars="900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3"/>
                <w:sz w:val="32"/>
                <w:szCs w:val="32"/>
              </w:rPr>
              <w:t>已解决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324" w:type="dxa"/>
            <w:vAlign w:val="center"/>
          </w:tcPr>
          <w:p>
            <w:pPr>
              <w:spacing w:before="130" w:line="184" w:lineRule="auto"/>
              <w:ind w:firstLine="68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提案者</w:t>
            </w:r>
          </w:p>
        </w:tc>
        <w:tc>
          <w:tcPr>
            <w:tcW w:w="6854" w:type="dxa"/>
            <w:vAlign w:val="top"/>
          </w:tcPr>
          <w:p>
            <w:pPr>
              <w:ind w:firstLine="2880" w:firstLineChars="900"/>
              <w:jc w:val="both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巩方贤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324" w:type="dxa"/>
            <w:vAlign w:val="center"/>
          </w:tcPr>
          <w:p>
            <w:pPr>
              <w:spacing w:before="164" w:line="184" w:lineRule="auto"/>
              <w:ind w:firstLine="534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承办单位</w:t>
            </w:r>
          </w:p>
        </w:tc>
        <w:tc>
          <w:tcPr>
            <w:tcW w:w="68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桓台县人力资源和社会保障局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</w:trPr>
        <w:tc>
          <w:tcPr>
            <w:tcW w:w="2324" w:type="dxa"/>
            <w:vAlign w:val="center"/>
          </w:tcPr>
          <w:p>
            <w:pPr>
              <w:spacing w:before="104" w:line="184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提案内容</w:t>
            </w:r>
          </w:p>
        </w:tc>
        <w:tc>
          <w:tcPr>
            <w:tcW w:w="6854" w:type="dxa"/>
            <w:vAlign w:val="center"/>
          </w:tcPr>
          <w:p>
            <w:pPr>
              <w:spacing w:before="49" w:line="184" w:lineRule="auto"/>
              <w:ind w:firstLine="600" w:firstLineChars="200"/>
              <w:jc w:val="both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在淄人才生活补贴和购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房补贴发放不及时问题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导致外地优秀人才留淄意愿减弱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4" w:hRule="atLeast"/>
        </w:trPr>
        <w:tc>
          <w:tcPr>
            <w:tcW w:w="2324" w:type="dxa"/>
            <w:vAlign w:val="center"/>
          </w:tcPr>
          <w:p>
            <w:pPr>
              <w:spacing w:before="104" w:line="184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2"/>
                <w:sz w:val="32"/>
                <w:szCs w:val="32"/>
              </w:rPr>
              <w:t>答复情况</w:t>
            </w:r>
          </w:p>
        </w:tc>
        <w:tc>
          <w:tcPr>
            <w:tcW w:w="6854" w:type="dxa"/>
            <w:vAlign w:val="center"/>
          </w:tcPr>
          <w:p>
            <w:pPr>
              <w:spacing w:before="50" w:line="184" w:lineRule="auto"/>
              <w:ind w:firstLine="640" w:firstLineChars="200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在淄人才生活补贴和购房补贴发放不及时问题作出了解释，并将积极采取措施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32"/>
                <w:szCs w:val="32"/>
                <w:lang w:val="en-US" w:eastAsia="zh-CN" w:bidi="ar"/>
              </w:rPr>
              <w:t>加快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生活补贴</w:t>
            </w:r>
          </w:p>
          <w:p>
            <w:pPr>
              <w:spacing w:before="50" w:line="184" w:lineRule="auto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、购房补贴等各项人才补贴落实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324" w:type="dxa"/>
            <w:vAlign w:val="top"/>
          </w:tcPr>
          <w:p>
            <w:pPr>
              <w:spacing w:before="94" w:line="184" w:lineRule="auto"/>
              <w:ind w:firstLine="533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3"/>
                <w:sz w:val="32"/>
                <w:szCs w:val="32"/>
              </w:rPr>
              <w:t>反馈意见</w:t>
            </w:r>
          </w:p>
        </w:tc>
        <w:tc>
          <w:tcPr>
            <w:tcW w:w="6854" w:type="dxa"/>
            <w:vAlign w:val="top"/>
          </w:tcPr>
          <w:p>
            <w:pPr>
              <w:spacing w:before="52" w:line="184" w:lineRule="auto"/>
              <w:ind w:firstLine="2488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pacing w:val="-4"/>
                <w:sz w:val="32"/>
                <w:szCs w:val="32"/>
              </w:rPr>
              <w:t>满意</w:t>
            </w:r>
          </w:p>
        </w:tc>
      </w:tr>
    </w:tbl>
    <w:p>
      <w:pPr>
        <w:spacing w:before="104" w:line="184" w:lineRule="auto"/>
        <w:ind w:firstLine="126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注：每项提案内容简要说明，在此表内列明即可，不需另附页。</w:t>
      </w:r>
    </w:p>
    <w:sectPr>
      <w:footerReference r:id="rId7" w:type="default"/>
      <w:pgSz w:w="11905" w:h="16840"/>
      <w:pgMar w:top="1431" w:right="1358" w:bottom="1537" w:left="1361" w:header="0" w:footer="134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306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5" w:lineRule="exact"/>
      <w:ind w:firstLine="7723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ind w:firstLine="763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5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NWZkZWYwNWQzMzg0NWExM2U4ZjU0OTY5MDZiODJlODEifQ=="/>
  </w:docVars>
  <w:rsids>
    <w:rsidRoot w:val="00000000"/>
    <w:rsid w:val="052F79AA"/>
    <w:rsid w:val="0735782B"/>
    <w:rsid w:val="15B40DAD"/>
    <w:rsid w:val="1A624B5C"/>
    <w:rsid w:val="20FF69D5"/>
    <w:rsid w:val="39DF082D"/>
    <w:rsid w:val="3B1054BA"/>
    <w:rsid w:val="4CC76A73"/>
    <w:rsid w:val="62ED03EA"/>
    <w:rsid w:val="633E06F9"/>
    <w:rsid w:val="65F50568"/>
    <w:rsid w:val="6AE957DD"/>
    <w:rsid w:val="7039575E"/>
    <w:rsid w:val="718B03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before="0" w:after="120"/>
      <w:ind w:left="0" w:right="0" w:firstLine="420" w:firstLineChars="1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3">
    <w:name w:val="BodyText"/>
    <w:basedOn w:val="1"/>
    <w:next w:val="4"/>
    <w:qFormat/>
    <w:uiPriority w:val="0"/>
    <w:pPr>
      <w:spacing w:beforeAutospacing="1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customStyle="1" w:styleId="4">
    <w:name w:val="Index7"/>
    <w:basedOn w:val="1"/>
    <w:next w:val="1"/>
    <w:qFormat/>
    <w:uiPriority w:val="0"/>
    <w:pPr>
      <w:ind w:left="1200" w:leftChars="120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paragraph" w:styleId="6">
    <w:name w:val="Body Text"/>
    <w:basedOn w:val="1"/>
    <w:qFormat/>
    <w:uiPriority w:val="0"/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822</Words>
  <Characters>897</Characters>
  <TotalTime>2</TotalTime>
  <ScaleCrop>false</ScaleCrop>
  <LinksUpToDate>false</LinksUpToDate>
  <CharactersWithSpaces>971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2022-04-14T11:01:00Z</dcterms:created>
  <dc:creator>Administrator</dc:creator>
  <cp:lastModifiedBy>阿球球。</cp:lastModifiedBy>
  <cp:lastPrinted>2024-07-02T06:55:28Z</cp:lastPrinted>
  <dcterms:modified xsi:type="dcterms:W3CDTF">2024-07-02T06:55:32Z</dcterms:modified>
  <dc:title>&lt;4A3A5CD5FECEF1B9ABCEC45CBBB8D5FEB0ECD7D65C323032325CBBB8D5FEB0ECD7D6A1B232303232A1B334BAC52E646F63&gt;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2022-04-14T15:13:12Z</vt:filetime>
  </property>
  <property fmtid="{D5CDD505-2E9C-101B-9397-08002B2CF9AE}" pid="4" name="commondata">
    <vt:lpwstr>eyJoZGlkIjoiOTdlY2VjOGFjZGMxOWZkMzU4MWI4OWY0N2NjNDA3ZWQifQ==</vt:lpwstr>
  </property>
  <property fmtid="{D5CDD505-2E9C-101B-9397-08002B2CF9AE}" pid="5" name="KSOProductBuildVer">
    <vt:lpwstr>2052-12.1.0.16929</vt:lpwstr>
  </property>
  <property fmtid="{D5CDD505-2E9C-101B-9397-08002B2CF9AE}" pid="6" name="ICV">
    <vt:lpwstr>D55A291AE9A64B9DB1639308D06498E8_13</vt:lpwstr>
  </property>
</Properties>
</file>