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政协委员提案</w:t>
      </w:r>
      <w:r>
        <w:rPr>
          <w:rFonts w:hint="eastAsia" w:ascii="黑体" w:hAnsi="黑体" w:eastAsia="黑体"/>
          <w:sz w:val="44"/>
          <w:szCs w:val="44"/>
        </w:rPr>
        <w:t>办理情况信息公开表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4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提案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编号</w:t>
            </w:r>
          </w:p>
        </w:tc>
        <w:tc>
          <w:tcPr>
            <w:tcW w:w="74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第1530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标题</w:t>
            </w:r>
          </w:p>
        </w:tc>
        <w:tc>
          <w:tcPr>
            <w:tcW w:w="7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关于企业年金发展中面临的问题亟需重视的提案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35" w:type="dxa"/>
          </w:tcPr>
          <w:p>
            <w:pPr>
              <w:ind w:left="640" w:hanging="640" w:hangingChars="2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办理状态</w:t>
            </w:r>
          </w:p>
        </w:tc>
        <w:tc>
          <w:tcPr>
            <w:tcW w:w="7470" w:type="dxa"/>
          </w:tcPr>
          <w:p>
            <w:pPr>
              <w:ind w:left="2240" w:hanging="2240" w:hangingChars="7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已解决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提案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者</w:t>
            </w:r>
          </w:p>
        </w:tc>
        <w:tc>
          <w:tcPr>
            <w:tcW w:w="74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刘丛丛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承办单位</w:t>
            </w:r>
          </w:p>
        </w:tc>
        <w:tc>
          <w:tcPr>
            <w:tcW w:w="7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桓台县人力资源和社会保障局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提案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内容</w:t>
            </w:r>
          </w:p>
        </w:tc>
        <w:tc>
          <w:tcPr>
            <w:tcW w:w="74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目前，我国虽然已建立起多支柱的养老保险体系，但作为养老保险体系第二支柱的企业年金，其发展过程中面临诸多困难，亟需引起重视。建议：一要加强制度法规建设；二要强化政策宣传引导；三要完善投资管理机制；四要注重人才培养；五要加大部门监管力度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答复情况</w:t>
            </w:r>
          </w:p>
        </w:tc>
        <w:tc>
          <w:tcPr>
            <w:tcW w:w="74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一、加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强制度法规建设问题。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据《企业年金办法》，企业年金属于补充养老保险制度，我国企业年金仍为企业及其职工自愿建立。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二、关于强化政策宣传引导问题。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我局将一方面加强与财政、国资监管等部门及工会组织的联合，集中工作智慧，聚合工作力量，协调推进年金工作；另一方面加强与银行联动，结合社保、就业宣传活动多方位宣传企业年金政策。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三、关于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加大部门监督管理</w:t>
            </w: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问题。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目前我县企业年金备案单位均按照《企业年金办法》第二十二条规定运营企业年金，对于失业或年金没有转入新就业单位的职工，原企业年金个人账户可以暂时由原管理机构继续管理运营。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四、关于企业年金投资管理、运营人才培养、税收优惠、司法监督问题。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我局将积极向财政、银保监、税务、司法等有关部门沟通该问题，形成部门合力，提高企业参与度，发挥企业年金在养老保障制度中的重要作用。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150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反馈意见</w:t>
            </w:r>
          </w:p>
        </w:tc>
        <w:tc>
          <w:tcPr>
            <w:tcW w:w="7470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满意</w:t>
            </w:r>
          </w:p>
        </w:tc>
      </w:tr>
    </w:tbl>
    <w:p>
      <w:pPr>
        <w:jc w:val="both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ZWYwNWQzMzg0NWExM2U4ZjU0OTY5MDZiODJlODEifQ=="/>
  </w:docVars>
  <w:rsids>
    <w:rsidRoot w:val="00D15CE9"/>
    <w:rsid w:val="00180EA9"/>
    <w:rsid w:val="00276B33"/>
    <w:rsid w:val="00523423"/>
    <w:rsid w:val="00966F6E"/>
    <w:rsid w:val="009D411D"/>
    <w:rsid w:val="00A15158"/>
    <w:rsid w:val="00BB4A1C"/>
    <w:rsid w:val="00D15CE9"/>
    <w:rsid w:val="00E52693"/>
    <w:rsid w:val="00EF5119"/>
    <w:rsid w:val="00F46EBC"/>
    <w:rsid w:val="14BE0ECC"/>
    <w:rsid w:val="25635D61"/>
    <w:rsid w:val="37AA1605"/>
    <w:rsid w:val="40DB50D9"/>
    <w:rsid w:val="46140D05"/>
    <w:rsid w:val="771E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557</Words>
  <Characters>562</Characters>
  <Lines>3</Lines>
  <Paragraphs>1</Paragraphs>
  <TotalTime>79</TotalTime>
  <ScaleCrop>false</ScaleCrop>
  <LinksUpToDate>false</LinksUpToDate>
  <CharactersWithSpaces>2591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2024-06-21T01:22:00Z</dcterms:created>
  <dc:creator>rensj069</dc:creator>
  <cp:lastModifiedBy>阿球球。</cp:lastModifiedBy>
  <cp:lastPrinted>2024-07-02T07:03:45Z</cp:lastPrinted>
  <dcterms:modified xsi:type="dcterms:W3CDTF">2024-07-02T07:03:56Z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2CE7B50F09B54A8A98D603E8B2F9040E_12</vt:lpwstr>
  </property>
</Properties>
</file>