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hint="eastAsia" w:ascii="Times New Roman" w:eastAsia="仿宋_GB2312"/>
          <w:sz w:val="20"/>
          <w:lang w:eastAsia="zh-CN"/>
        </w:rPr>
      </w:pPr>
      <w:r>
        <w:rPr>
          <w:rFonts w:hint="eastAsia" w:ascii="Times New Roman" w:eastAsia="仿宋_GB2312"/>
          <w:sz w:val="20"/>
          <w:lang w:eastAsia="zh-CN"/>
        </w:rPr>
        <w:drawing>
          <wp:anchor distT="0" distB="0" distL="114300" distR="114300" simplePos="0" relativeHeight="250047488" behindDoc="0" locked="0" layoutInCell="1" allowOverlap="1">
            <wp:simplePos x="0" y="0"/>
            <wp:positionH relativeFrom="column">
              <wp:posOffset>-730250</wp:posOffset>
            </wp:positionH>
            <wp:positionV relativeFrom="paragraph">
              <wp:posOffset>-1062990</wp:posOffset>
            </wp:positionV>
            <wp:extent cx="7601585" cy="10702290"/>
            <wp:effectExtent l="0" t="0" r="3175" b="11430"/>
            <wp:wrapNone/>
            <wp:docPr id="159" name="图片 159"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封面"/>
                    <pic:cNvPicPr>
                      <a:picLocks noChangeAspect="1"/>
                    </pic:cNvPicPr>
                  </pic:nvPicPr>
                  <pic:blipFill>
                    <a:blip r:embed="rId15"/>
                    <a:stretch>
                      <a:fillRect/>
                    </a:stretch>
                  </pic:blipFill>
                  <pic:spPr>
                    <a:xfrm>
                      <a:off x="0" y="0"/>
                      <a:ext cx="7601585" cy="10702290"/>
                    </a:xfrm>
                    <a:prstGeom prst="rect">
                      <a:avLst/>
                    </a:prstGeom>
                  </pic:spPr>
                </pic:pic>
              </a:graphicData>
            </a:graphic>
          </wp:anchor>
        </w:drawing>
      </w: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spacing w:before="4"/>
        <w:ind w:left="0"/>
        <w:rPr>
          <w:rFonts w:ascii="Times New Roman"/>
          <w:sz w:val="20"/>
        </w:rPr>
      </w:pPr>
    </w:p>
    <w:p>
      <w:pPr>
        <w:pStyle w:val="2"/>
        <w:ind w:left="0"/>
        <w:jc w:val="center"/>
        <w:rPr>
          <w:rFonts w:hint="eastAsia" w:ascii="Times New Roman" w:eastAsia="Times New Roman"/>
          <w:sz w:val="36"/>
          <w:szCs w:val="36"/>
        </w:rPr>
      </w:pPr>
    </w:p>
    <w:p>
      <w:pPr>
        <w:pStyle w:val="2"/>
        <w:ind w:left="0"/>
        <w:jc w:val="center"/>
        <w:rPr>
          <w:rFonts w:hint="eastAsia" w:ascii="Times New Roman" w:eastAsia="Times New Roman"/>
          <w:sz w:val="36"/>
          <w:szCs w:val="36"/>
        </w:rPr>
      </w:pPr>
    </w:p>
    <w:p>
      <w:pPr>
        <w:pStyle w:val="2"/>
        <w:ind w:left="0"/>
        <w:jc w:val="center"/>
        <w:rPr>
          <w:rFonts w:ascii="PMingLiU"/>
          <w:sz w:val="36"/>
          <w:szCs w:val="36"/>
        </w:rPr>
      </w:pPr>
      <w:r>
        <w:rPr>
          <w:rFonts w:hint="eastAsia" w:ascii="Times New Roman" w:eastAsia="Times New Roman"/>
          <w:sz w:val="36"/>
          <w:szCs w:val="36"/>
        </w:rPr>
        <w:t>桓台县人民政府20</w:t>
      </w:r>
      <w:r>
        <w:rPr>
          <w:rFonts w:hint="eastAsia" w:ascii="Times New Roman" w:eastAsia="宋体"/>
          <w:sz w:val="36"/>
          <w:szCs w:val="36"/>
          <w:lang w:val="en-US" w:eastAsia="zh-CN"/>
        </w:rPr>
        <w:t>17</w:t>
      </w:r>
      <w:r>
        <w:rPr>
          <w:rFonts w:hint="eastAsia" w:ascii="Times New Roman" w:eastAsia="Times New Roman"/>
          <w:sz w:val="36"/>
          <w:szCs w:val="36"/>
        </w:rPr>
        <w:t>年度政府信息公开工作年度报告</w:t>
      </w:r>
    </w:p>
    <w:p>
      <w:pPr>
        <w:pStyle w:val="2"/>
        <w:spacing w:line="343" w:lineRule="auto"/>
        <w:ind w:right="179" w:firstLine="480"/>
        <w:jc w:val="both"/>
        <w:rPr>
          <w:spacing w:val="-4"/>
        </w:rPr>
      </w:pPr>
    </w:p>
    <w:p>
      <w:pPr>
        <w:pStyle w:val="2"/>
        <w:spacing w:line="343" w:lineRule="auto"/>
        <w:ind w:right="179" w:firstLine="480"/>
        <w:jc w:val="both"/>
        <w:rPr>
          <w:rFonts w:hint="eastAsia"/>
          <w:spacing w:val="-4"/>
        </w:rPr>
      </w:pPr>
      <w:r>
        <w:rPr>
          <w:spacing w:val="-4"/>
        </w:rPr>
        <w:t>根据《中华人民共和国政府信息公开条例》的规定和国务院办公厅关于印发《2017年政务公开工作要点》要求，全面贯彻党的十八大和十八届三中、四中、五中、六中全会精神，深入贯彻习近平总书记系列重要讲话精神和治国理政新理念新思想新战略，认</w:t>
      </w:r>
      <w:r>
        <w:rPr>
          <w:rFonts w:hint="eastAsia"/>
          <w:spacing w:val="-4"/>
          <w:lang w:eastAsia="zh-CN"/>
        </w:rPr>
        <w:t>真落实《政府工作报告》有关部署，坚持稳中求进工作总基调，以供给侧结构性改革为主线，桓台县人民政府办公室编制了2017年度政府信息公开工作报告。</w:t>
      </w:r>
      <w:r>
        <w:rPr>
          <w:rFonts w:hint="eastAsia"/>
          <w:spacing w:val="-4"/>
          <w:lang w:eastAsia="zh-CN"/>
        </w:rPr>
        <w:br w:type="textWrapping"/>
      </w:r>
      <w:r>
        <w:rPr>
          <w:rFonts w:hint="eastAsia"/>
          <w:spacing w:val="-4"/>
          <w:lang w:eastAsia="zh-CN"/>
        </w:rPr>
        <w:t>     本年度报告由概述、主动公开、依</w:t>
      </w:r>
      <w:r>
        <w:rPr>
          <w:rFonts w:hint="eastAsia"/>
          <w:spacing w:val="-4"/>
        </w:rPr>
        <w:t>申请公开、行政复议行政诉讼、存在问题和改进措施</w:t>
      </w:r>
      <w:r>
        <w:rPr>
          <w:rFonts w:hint="eastAsia"/>
          <w:spacing w:val="-4"/>
          <w:lang w:eastAsia="zh-CN"/>
        </w:rPr>
        <w:t>、附表</w:t>
      </w:r>
      <w:r>
        <w:rPr>
          <w:rFonts w:hint="eastAsia"/>
          <w:spacing w:val="-4"/>
        </w:rPr>
        <w:t>组成。本年度报告中所列数据的统计期限自2017年1月1日起至2017年12月31日止。</w:t>
      </w:r>
    </w:p>
    <w:p>
      <w:pPr>
        <w:pStyle w:val="2"/>
        <w:spacing w:line="343" w:lineRule="auto"/>
        <w:ind w:right="179" w:firstLine="408" w:firstLineChars="200"/>
        <w:jc w:val="both"/>
      </w:pPr>
      <w:r>
        <w:rPr>
          <w:spacing w:val="-18"/>
        </w:rPr>
        <w:t>本年度报</w:t>
      </w:r>
      <w:r>
        <w:rPr>
          <w:spacing w:val="-19"/>
        </w:rPr>
        <w:t>告电子版可从桓台县人民政府门户网站</w:t>
      </w:r>
      <w:r>
        <w:fldChar w:fldCharType="begin"/>
      </w:r>
      <w:r>
        <w:instrText xml:space="preserve"> HYPERLINK "http://www.huantai.gov.cn/" \h </w:instrText>
      </w:r>
      <w:r>
        <w:fldChar w:fldCharType="separate"/>
      </w:r>
      <w:r>
        <w:t>（http://www.huantai.gov.cn/</w:t>
      </w:r>
      <w:r>
        <w:fldChar w:fldCharType="end"/>
      </w:r>
      <w:r>
        <w:t>）</w:t>
      </w:r>
      <w:r>
        <w:rPr>
          <w:spacing w:val="-5"/>
        </w:rPr>
        <w:t>下载。如对本年度报告有疑问，请与桓台县人民政府办公室联系（</w:t>
      </w:r>
      <w:r>
        <w:rPr>
          <w:spacing w:val="-10"/>
        </w:rPr>
        <w:t xml:space="preserve">地址：桓台县中心大街 </w:t>
      </w:r>
      <w:r>
        <w:t>766</w:t>
      </w:r>
      <w:r>
        <w:rPr>
          <w:spacing w:val="-14"/>
        </w:rPr>
        <w:t xml:space="preserve"> 号；电话： </w:t>
      </w:r>
      <w:r>
        <w:t>0533-8180102；邮编：256400</w:t>
      </w:r>
      <w:r>
        <w:rPr>
          <w:spacing w:val="-120"/>
        </w:rPr>
        <w:t>）</w:t>
      </w:r>
      <w:r>
        <w:t>。</w:t>
      </w:r>
    </w:p>
    <w:p>
      <w:pPr>
        <w:pStyle w:val="2"/>
        <w:ind w:left="0"/>
        <w:rPr>
          <w:sz w:val="20"/>
        </w:rPr>
      </w:pPr>
      <w:r>
        <w:rPr>
          <w:rFonts w:hint="eastAsia" w:eastAsia="仿宋_GB2312"/>
          <w:lang w:eastAsia="zh-CN"/>
        </w:rPr>
        <w:drawing>
          <wp:anchor distT="0" distB="0" distL="114300" distR="114300" simplePos="0" relativeHeight="250048512" behindDoc="0" locked="0" layoutInCell="1" allowOverlap="1">
            <wp:simplePos x="0" y="0"/>
            <wp:positionH relativeFrom="column">
              <wp:posOffset>50800</wp:posOffset>
            </wp:positionH>
            <wp:positionV relativeFrom="paragraph">
              <wp:posOffset>145415</wp:posOffset>
            </wp:positionV>
            <wp:extent cx="1555750" cy="778510"/>
            <wp:effectExtent l="0" t="0" r="0" b="0"/>
            <wp:wrapSquare wrapText="bothSides"/>
            <wp:docPr id="162" name="图片 16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1"/>
                    <pic:cNvPicPr>
                      <a:picLocks noChangeAspect="1"/>
                    </pic:cNvPicPr>
                  </pic:nvPicPr>
                  <pic:blipFill>
                    <a:blip r:embed="rId16"/>
                    <a:stretch>
                      <a:fillRect/>
                    </a:stretch>
                  </pic:blipFill>
                  <pic:spPr>
                    <a:xfrm>
                      <a:off x="0" y="0"/>
                      <a:ext cx="1555750" cy="778510"/>
                    </a:xfrm>
                    <a:prstGeom prst="rect">
                      <a:avLst/>
                    </a:prstGeom>
                  </pic:spPr>
                </pic:pic>
              </a:graphicData>
            </a:graphic>
          </wp:anchor>
        </w:drawing>
      </w:r>
    </w:p>
    <w:p>
      <w:pPr>
        <w:pStyle w:val="2"/>
        <w:ind w:left="0"/>
        <w:rPr>
          <w:sz w:val="20"/>
        </w:rPr>
      </w:pPr>
    </w:p>
    <w:p>
      <w:pPr>
        <w:pStyle w:val="2"/>
        <w:ind w:left="0"/>
        <w:rPr>
          <w:sz w:val="20"/>
        </w:rPr>
      </w:pPr>
    </w:p>
    <w:p>
      <w:pPr>
        <w:pStyle w:val="2"/>
        <w:spacing w:before="7"/>
        <w:ind w:left="0"/>
        <w:rPr>
          <w:sz w:val="13"/>
        </w:rPr>
      </w:pPr>
    </w:p>
    <w:p>
      <w:pPr>
        <w:pStyle w:val="2"/>
        <w:spacing w:before="111" w:line="343" w:lineRule="auto"/>
        <w:ind w:left="0" w:leftChars="0" w:right="3234" w:firstLine="0" w:firstLineChars="0"/>
      </w:pPr>
    </w:p>
    <w:p>
      <w:pPr>
        <w:pStyle w:val="2"/>
        <w:keepNext w:val="0"/>
        <w:keepLines w:val="0"/>
        <w:pageBreakBefore w:val="0"/>
        <w:widowControl w:val="0"/>
        <w:kinsoku/>
        <w:wordWrap/>
        <w:overflowPunct/>
        <w:topLinePunct w:val="0"/>
        <w:autoSpaceDE w:val="0"/>
        <w:autoSpaceDN w:val="0"/>
        <w:bidi w:val="0"/>
        <w:adjustRightInd/>
        <w:snapToGrid/>
        <w:spacing w:before="111" w:line="343" w:lineRule="auto"/>
        <w:ind w:left="0" w:right="0" w:firstLine="480" w:firstLineChars="200"/>
        <w:textAlignment w:val="auto"/>
      </w:pPr>
      <w:r>
        <w:t>2017</w:t>
      </w:r>
      <w:r>
        <w:rPr>
          <w:spacing w:val="-9"/>
        </w:rPr>
        <w:t xml:space="preserve"> 年，桓台县继续深入贯彻省委办公厅、省政府办公</w:t>
      </w:r>
      <w:r>
        <w:rPr>
          <w:spacing w:val="-8"/>
        </w:rPr>
        <w:t>厅《关于全面推进政务公开工作的实施意见</w:t>
      </w:r>
      <w:r>
        <w:rPr>
          <w:spacing w:val="-180"/>
        </w:rPr>
        <w:t>》</w:t>
      </w:r>
      <w:r>
        <w:t>（</w:t>
      </w:r>
      <w:r>
        <w:rPr>
          <w:spacing w:val="-15"/>
        </w:rPr>
        <w:t>鲁办发〔</w:t>
      </w:r>
      <w:r>
        <w:t>2016 43</w:t>
      </w:r>
      <w:r>
        <w:rPr>
          <w:spacing w:val="-30"/>
        </w:rPr>
        <w:t xml:space="preserve"> 号</w:t>
      </w:r>
      <w:r>
        <w:rPr>
          <w:spacing w:val="-120"/>
        </w:rPr>
        <w:t>）</w:t>
      </w:r>
      <w:r>
        <w:rPr>
          <w:spacing w:val="-5"/>
        </w:rPr>
        <w:t xml:space="preserve">，认真落实《淄博市政府办公厅关于印发 </w:t>
      </w:r>
      <w:r>
        <w:rPr>
          <w:spacing w:val="-1"/>
        </w:rPr>
        <w:t>201</w:t>
      </w:r>
      <w:r>
        <w:t>7</w:t>
      </w:r>
      <w:r>
        <w:rPr>
          <w:spacing w:val="-16"/>
        </w:rPr>
        <w:t xml:space="preserve"> 年淄博</w:t>
      </w:r>
      <w:r>
        <w:rPr>
          <w:spacing w:val="-6"/>
        </w:rPr>
        <w:t>市政务公开工作要点的通知》</w:t>
      </w:r>
      <w:r>
        <w:rPr>
          <w:spacing w:val="4"/>
        </w:rPr>
        <w:t>（淄政办发〔</w:t>
      </w:r>
      <w:r>
        <w:t>20</w:t>
      </w:r>
      <w:r>
        <w:rPr>
          <w:rFonts w:hint="eastAsia"/>
          <w:lang w:val="en-US" w:eastAsia="zh-CN"/>
        </w:rPr>
        <w:t>·</w:t>
      </w:r>
      <w:r>
        <w:t>17</w:t>
      </w:r>
      <w:r>
        <w:rPr>
          <w:spacing w:val="4"/>
        </w:rPr>
        <w:t>〕</w:t>
      </w:r>
      <w:r>
        <w:t>17</w:t>
      </w:r>
      <w:r>
        <w:rPr>
          <w:spacing w:val="-24"/>
        </w:rPr>
        <w:t xml:space="preserve"> 号</w:t>
      </w:r>
      <w:r>
        <w:rPr>
          <w:spacing w:val="4"/>
        </w:rPr>
        <w:t>）提</w:t>
      </w:r>
      <w:r>
        <w:t>出的各项任务，加强组织领导，细化工作方案，健全完善相关制度机制。围绕经济社会发展和人民群众的关注关切，以公开为常态，不公开为例外，切实增强公开实效。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111" w:line="343" w:lineRule="auto"/>
        <w:ind w:left="0" w:right="0" w:firstLine="480" w:firstLineChars="200"/>
        <w:textAlignment w:val="auto"/>
        <w:rPr>
          <w:rFonts w:hint="eastAsia" w:ascii="楷体_GB2312" w:eastAsia="楷体_GB2312"/>
        </w:rPr>
      </w:pPr>
      <w:r>
        <w:rPr>
          <w:rFonts w:hint="eastAsia" w:ascii="楷体_GB2312" w:eastAsia="楷体_GB2312"/>
        </w:rPr>
        <w:t>加强组织领导，完善公开机制。</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111" w:line="343" w:lineRule="auto"/>
        <w:ind w:right="0" w:rightChars="0" w:firstLine="480" w:firstLineChars="200"/>
        <w:textAlignment w:val="auto"/>
        <w:rPr>
          <w:spacing w:val="-8"/>
        </w:rPr>
      </w:pPr>
      <w:r>
        <w:t>县委、县政府高度重视政务公开工作，将全面推进</w:t>
      </w:r>
      <w:r>
        <w:rPr>
          <w:spacing w:val="-8"/>
        </w:rPr>
        <w:t>政务公开作为建设法治政府转变政府职能的重要举措。县政府明确由常务副县长分管政务公开工作，列入领导分工并对外公布。县政府常务会议将政务公开工作列入议题，明确部门职责，规范工作程序，加大统筹推进力度。制定下发了《2017 年桓台县政务公开工作要点》，对全县政务公开工作进行统一部署安排。进一步指导推进行政权力清单、信息发布、规范性文件及政策解读、财政信息等事项的公开工作。</w:t>
      </w:r>
    </w:p>
    <w:p>
      <w:pPr>
        <w:pStyle w:val="2"/>
        <w:keepNext w:val="0"/>
        <w:keepLines w:val="0"/>
        <w:pageBreakBefore w:val="0"/>
        <w:widowControl w:val="0"/>
        <w:kinsoku/>
        <w:wordWrap/>
        <w:overflowPunct/>
        <w:topLinePunct w:val="0"/>
        <w:autoSpaceDE w:val="0"/>
        <w:autoSpaceDN w:val="0"/>
        <w:bidi w:val="0"/>
        <w:adjustRightInd/>
        <w:snapToGrid/>
        <w:spacing w:before="111" w:line="344" w:lineRule="auto"/>
        <w:ind w:left="79" w:leftChars="36" w:right="204" w:firstLine="448" w:firstLineChars="200"/>
        <w:textAlignment w:val="auto"/>
      </w:pPr>
      <w:r>
        <w:rPr>
          <w:spacing w:val="-8"/>
        </w:rPr>
        <w:t>明确县政府办公室作为主管部门，统筹负责全县政务公开和政府信息公开的协调推进、监督检查等工作。根据领导分工调整和相关工作要求，县政府办公室下发了《关于调整桓</w:t>
      </w:r>
      <w:r>
        <w:t>台县政府政务公开工作领导小组的通知》，进一步明确各成员单位的职责要求，加强工作沟通和配合，提高工作质量和效率，着力打造办事高效、运转协调、行为规范的行政管理体制。各镇（街道）和县政府各部门加强组织机构和工作人员配置，明确政府信息公开工作具体负责人员，并成立各自信息公开领导小组，落实工作职责，确保政府信息公开工作顺利开展。</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jc w:val="both"/>
        <w:textAlignment w:val="auto"/>
      </w:pPr>
      <w:r>
        <w:rPr>
          <w:spacing w:val="-11"/>
        </w:rPr>
        <w:t>制定实施《桓台县人民政府信息公开政策解读制度》</w:t>
      </w:r>
      <w:r>
        <w:rPr>
          <w:spacing w:val="-15"/>
        </w:rPr>
        <w:t>、《桓台县依申请公开促进依法行</w:t>
      </w:r>
      <w:r>
        <w:rPr>
          <w:spacing w:val="-9"/>
        </w:rPr>
        <w:t>政制度》等配套制度，进一步健全完善主动公开、依申请公开、年度考核等基础性制度和</w:t>
      </w:r>
      <w:r>
        <w:t>工作机制，提高政府及部门政府信息公开工作的常态化、制度化、规范化公开水平。</w:t>
      </w:r>
    </w:p>
    <w:p>
      <w:pPr>
        <w:pStyle w:val="2"/>
        <w:keepNext w:val="0"/>
        <w:keepLines w:val="0"/>
        <w:pageBreakBefore w:val="0"/>
        <w:widowControl w:val="0"/>
        <w:kinsoku/>
        <w:wordWrap/>
        <w:overflowPunct/>
        <w:topLinePunct w:val="0"/>
        <w:autoSpaceDE w:val="0"/>
        <w:autoSpaceDN w:val="0"/>
        <w:bidi w:val="0"/>
        <w:adjustRightInd/>
        <w:snapToGrid/>
        <w:spacing w:before="1" w:line="344" w:lineRule="auto"/>
        <w:ind w:left="79" w:leftChars="36" w:right="204" w:firstLine="480" w:firstLineChars="200"/>
        <w:jc w:val="both"/>
        <w:textAlignment w:val="auto"/>
      </w:pPr>
      <w:r>
        <w:t>认真落实政府信息公开属性源头认定机制，文件签批单设有信息公开属性栏目，文件起草审核过程中同步确定其公开属性。按照政务公开工作要求，文件制定后及时在桓台县人民政府网站和政府公报进行公开。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1" w:line="344" w:lineRule="auto"/>
        <w:ind w:left="79" w:leftChars="36" w:right="204" w:firstLine="516" w:firstLineChars="200"/>
        <w:textAlignment w:val="auto"/>
        <w:rPr>
          <w:rFonts w:hint="eastAsia" w:ascii="楷体_GB2312" w:hAnsi="楷体_GB2312" w:eastAsia="楷体_GB2312"/>
        </w:rPr>
      </w:pPr>
      <w:r>
        <w:rPr>
          <w:rFonts w:hint="eastAsia" w:ascii="楷体_GB2312" w:hAnsi="楷体_GB2312" w:eastAsia="楷体_GB2312"/>
          <w:spacing w:val="9"/>
        </w:rPr>
        <w:t>推进重点领域信息公开，扩大</w:t>
      </w:r>
      <w:r>
        <w:rPr>
          <w:rFonts w:hint="eastAsia" w:ascii="楷体_GB2312" w:hAnsi="楷体_GB2312" w:eastAsia="楷体_GB2312"/>
        </w:rPr>
        <w:t>公众参与。</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1" w:line="344" w:lineRule="auto"/>
        <w:ind w:left="79" w:leftChars="36" w:right="204" w:rightChars="0" w:firstLine="416" w:firstLineChars="200"/>
        <w:textAlignment w:val="auto"/>
      </w:pPr>
      <w:r>
        <w:rPr>
          <w:spacing w:val="-16"/>
        </w:rPr>
        <w:t>着力推进行政权力、“放管服”改</w:t>
      </w:r>
      <w:r>
        <w:t>革、财税信息、重大建设项目与公共资源配置、民生领域、公共监管等重点领域信息公开，</w:t>
      </w:r>
      <w:r>
        <w:t>全力推进经济发展、政府建设和民生改善。</w:t>
      </w:r>
    </w:p>
    <w:p>
      <w:pPr>
        <w:pStyle w:val="2"/>
        <w:keepNext w:val="0"/>
        <w:keepLines w:val="0"/>
        <w:pageBreakBefore w:val="0"/>
        <w:widowControl w:val="0"/>
        <w:kinsoku/>
        <w:wordWrap/>
        <w:overflowPunct/>
        <w:topLinePunct w:val="0"/>
        <w:autoSpaceDE w:val="0"/>
        <w:autoSpaceDN w:val="0"/>
        <w:bidi w:val="0"/>
        <w:adjustRightInd/>
        <w:snapToGrid/>
        <w:spacing w:before="1" w:line="344" w:lineRule="auto"/>
        <w:ind w:left="79" w:leftChars="36" w:right="204" w:firstLine="480" w:firstLineChars="200"/>
        <w:jc w:val="both"/>
        <w:textAlignment w:val="auto"/>
      </w:pPr>
      <w:r>
        <w:t xml:space="preserve">拓宽公开渠道，强化平台建设， </w:t>
      </w:r>
      <w:r>
        <w:t>增加信息受众。整合部门网站，以</w:t>
      </w:r>
      <w:r>
        <w:rPr>
          <w:spacing w:val="-15"/>
        </w:rPr>
        <w:t xml:space="preserve">公众需求为导向，实现全县 </w:t>
      </w:r>
      <w:r>
        <w:t>56</w:t>
      </w:r>
      <w:r>
        <w:rPr>
          <w:spacing w:val="-20"/>
        </w:rPr>
        <w:t xml:space="preserve"> 个部门和 </w:t>
      </w:r>
      <w:r>
        <w:t>9</w:t>
      </w:r>
      <w:r>
        <w:rPr>
          <w:spacing w:val="-20"/>
        </w:rPr>
        <w:t xml:space="preserve"> 个镇</w:t>
      </w:r>
      <w:r>
        <w:t>（街道）集中通过桓台</w:t>
      </w:r>
      <w:r>
        <w:rPr>
          <w:spacing w:val="19"/>
        </w:rPr>
        <w:t>县人民政府门户网站发布政策信</w:t>
      </w:r>
      <w:r>
        <w:t>息。充分发挥政府门户网站在政府信息公开中的第一平台作用，全力促进政府网站整改提升，不断优化</w:t>
      </w:r>
      <w:r>
        <w:rPr>
          <w:spacing w:val="-13"/>
        </w:rPr>
        <w:t>栏目设置，准确及时发布政策信息。</w:t>
      </w:r>
      <w:r>
        <w:t>对政务公开目录进行动态管理，及时根据国家、省、市部署的工作任务调整、增设栏目，提高内容全面性和获取便捷性。</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textAlignment w:val="auto"/>
      </w:pPr>
      <w:r>
        <w:rPr>
          <w:spacing w:val="-2"/>
        </w:rPr>
        <w:t>充分利用新媒体进行政务公开。在云媒宝</w:t>
      </w:r>
      <w:r>
        <w:rPr>
          <w:spacing w:val="-20"/>
        </w:rPr>
        <w:t>·</w:t>
      </w:r>
      <w:r>
        <w:rPr>
          <w:spacing w:val="-2"/>
        </w:rPr>
        <w:t>中国桓台手机客户端开设政务专栏，与县</w:t>
      </w:r>
      <w:r>
        <w:rPr>
          <w:spacing w:val="-12"/>
        </w:rPr>
        <w:t>政府门户网站同步公开政务信息，同时开设部门专栏及专题栏目，集中宣传最新政策方针。</w:t>
      </w:r>
      <w:r>
        <w:rPr>
          <w:spacing w:val="-3"/>
        </w:rPr>
        <w:t>通过桓台发布微博及桓台大众微博两大微信公众号即时发布公开信息，全年发布政府公开</w:t>
      </w:r>
      <w:r>
        <w:rPr>
          <w:spacing w:val="-25"/>
        </w:rPr>
        <w:t xml:space="preserve">信息 </w:t>
      </w:r>
      <w:r>
        <w:t>700</w:t>
      </w:r>
      <w:r>
        <w:rPr>
          <w:spacing w:val="-12"/>
        </w:rPr>
        <w:t xml:space="preserve"> 余条。各部门还通过自建微博、微信公众号开展工作。充分利用县内媒体对公开</w:t>
      </w:r>
      <w:r>
        <w:rPr>
          <w:spacing w:val="-17"/>
        </w:rPr>
        <w:t xml:space="preserve">信息进行宣传报道，各部门与桓台大众、桓台新闻网、桓台电视台、桓台广播等媒体合作， </w:t>
      </w:r>
      <w:r>
        <w:t>通过开设合办栏目、政风行风热线等多角度宣传报道，提高政务公开工作知晓率。</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textAlignment w:val="auto"/>
        <w:rPr>
          <w:spacing w:val="3"/>
        </w:rPr>
      </w:pPr>
      <w:r>
        <w:rPr>
          <w:rFonts w:hint="eastAsia" w:ascii="楷体_GB2312" w:hAnsi="楷体_GB2312" w:eastAsia="楷体_GB2312"/>
        </w:rPr>
        <w:t>（三</w:t>
      </w:r>
      <w:r>
        <w:rPr>
          <w:rFonts w:hint="eastAsia" w:ascii="楷体_GB2312" w:hAnsi="楷体_GB2312" w:eastAsia="楷体_GB2312"/>
          <w:spacing w:val="-29"/>
        </w:rPr>
        <w:t>）</w:t>
      </w:r>
      <w:r>
        <w:rPr>
          <w:rFonts w:hint="eastAsia" w:ascii="楷体_GB2312" w:hAnsi="楷体_GB2312" w:eastAsia="楷体_GB2312"/>
          <w:spacing w:val="-5"/>
        </w:rPr>
        <w:t>强化制度建设，构建发布</w:t>
      </w:r>
      <w:r>
        <w:rPr>
          <w:rFonts w:hint="eastAsia" w:ascii="楷体_GB2312" w:hAnsi="楷体_GB2312" w:eastAsia="楷体_GB2312"/>
          <w:spacing w:val="3"/>
        </w:rPr>
        <w:t>解读、回应政务公开新格局。</w:t>
      </w:r>
      <w:r>
        <w:rPr>
          <w:spacing w:val="3"/>
        </w:rPr>
        <w:t>大力提升全县政务公开工作制度化、规范化</w:t>
      </w:r>
      <w:r>
        <w:rPr>
          <w:spacing w:val="-21"/>
        </w:rPr>
        <w:t>水平，将“五公开”</w:t>
      </w:r>
      <w:r>
        <w:rPr>
          <w:spacing w:val="-1"/>
        </w:rPr>
        <w:t>（</w:t>
      </w:r>
      <w:r>
        <w:rPr>
          <w:spacing w:val="-4"/>
        </w:rPr>
        <w:t>决策公开、执行</w:t>
      </w:r>
      <w:r>
        <w:rPr>
          <w:spacing w:val="3"/>
        </w:rPr>
        <w:t>公开、管理公开、服务公开、结果公</w:t>
      </w:r>
      <w:r>
        <w:t>开</w:t>
      </w:r>
      <w:r>
        <w:rPr>
          <w:spacing w:val="-59"/>
        </w:rPr>
        <w:t>）</w:t>
      </w:r>
      <w:r>
        <w:rPr>
          <w:spacing w:val="-11"/>
        </w:rPr>
        <w:t>纳入办文办会工作程序。坚持“应</w:t>
      </w:r>
      <w:r>
        <w:rPr>
          <w:spacing w:val="3"/>
        </w:rPr>
        <w:t>公开尽公开”原则，明确公开目录及指南、公开主体、公开方式、公开时</w:t>
      </w:r>
      <w:r>
        <w:rPr>
          <w:spacing w:val="7"/>
        </w:rPr>
        <w:t>限等标准要求，促进主动公开有序推</w:t>
      </w:r>
      <w:r>
        <w:rPr>
          <w:spacing w:val="-23"/>
        </w:rPr>
        <w:t>进，“五公开”、重点领域信息公开、</w:t>
      </w:r>
      <w:r>
        <w:rPr>
          <w:spacing w:val="3"/>
        </w:rPr>
        <w:t>依申请公开、政策解读回应和政务公开能力建设稳步提升。</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textAlignment w:val="auto"/>
        <w:rPr>
          <w:spacing w:val="3"/>
        </w:rPr>
      </w:pPr>
      <w:r>
        <w:rPr>
          <w:spacing w:val="3"/>
        </w:rPr>
        <w:t>加强依申请公开管理和服务，畅通受理渠道，规范受理流程和工作标准保障公民、法人或其他组织依法获取政府信息，推动依申请公开制度实现良好运转。</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textAlignment w:val="auto"/>
      </w:pPr>
      <w:r>
        <w:rPr>
          <w:spacing w:val="3"/>
        </w:rPr>
        <w:t>2017 年年底桓台县人民政府网站全新改版，增加了更多贴近民生、服务群众的版块。对《桓台县县级国有资本经营预算管理暂行办法》、《桓台县农村住房建设管理办法》等相关政策法规在桓台县人民政府门户网站和桓台大众报进行政策解读，受到公众好评。各镇（街道）、各部门也根据实际情况，组建政策解读专家队伍，提高政策解读的针对性、权威性和时效性。通过县长信箱、网上咨询、网上投诉、建议征集等渠道主动接受公众建议和情况反映，拓展政府网站互动功能。加强县政府门户网站在线访谈工作。及时调整和更新网上服务事项，</w:t>
      </w:r>
      <w:r>
        <w:t>提高一站式服务水平，方便公众及时获得在线服务。通过无障碍版政府网站和云媒宝</w:t>
      </w:r>
      <w:r>
        <w:rPr>
          <w:spacing w:val="-63"/>
        </w:rPr>
        <w:t>·</w:t>
      </w:r>
      <w:r>
        <w:rPr>
          <w:spacing w:val="-17"/>
        </w:rPr>
        <w:t>中</w:t>
      </w:r>
      <w:r>
        <w:rPr>
          <w:spacing w:val="-5"/>
        </w:rPr>
        <w:t>国桓台手机客户端等政务公开平台，最大限度满足广大公众随时随地获取政府信息和服务</w:t>
      </w:r>
      <w:r>
        <w:t>的需要。</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textAlignment w:val="auto"/>
        <w:rPr>
          <w:spacing w:val="3"/>
        </w:rPr>
      </w:pPr>
      <w:r>
        <w:rPr>
          <w:spacing w:val="3"/>
        </w:rPr>
        <w:t>及时回应社会关切，确保回应渠道的畅通性、多样性和时效性。建立舆情回应机制，密切关注并及时回应本地区本部门的舆情。紧紧围绕公众普遍关注的热点问题，通过图文并茂等方式答疑解惑，营造良好社会舆论氛围。县旅游局针对公众关切，及时发布《马踏湖景区建设进展情况》，县房管局、县农机局等部门也根据公众提出的热点问题，及时回应关切，为公众答疑解惑。</w:t>
      </w:r>
    </w:p>
    <w:p>
      <w:pPr>
        <w:pStyle w:val="2"/>
        <w:keepNext w:val="0"/>
        <w:keepLines w:val="0"/>
        <w:pageBreakBefore w:val="0"/>
        <w:widowControl w:val="0"/>
        <w:kinsoku/>
        <w:wordWrap/>
        <w:overflowPunct/>
        <w:topLinePunct w:val="0"/>
        <w:autoSpaceDE w:val="0"/>
        <w:autoSpaceDN w:val="0"/>
        <w:bidi w:val="0"/>
        <w:adjustRightInd/>
        <w:snapToGrid/>
        <w:spacing w:before="2" w:line="344" w:lineRule="auto"/>
        <w:ind w:left="79" w:leftChars="36" w:right="204" w:firstLine="480"/>
        <w:textAlignment w:val="auto"/>
      </w:pPr>
      <w:r>
        <w:rPr>
          <w:spacing w:val="3"/>
        </w:rPr>
        <w:t>县民生热线服务中心按照“集中受理、分类交办、统一监管”的运行模式，着力畅通群众诉求渠道，有效保障和改善民生。县政府办公室制发《关于印发桓台县市民投诉（民生热线）工作考核办法的通知》（桓政办发〔2017〕</w:t>
      </w:r>
      <w:r>
        <w:t>40</w:t>
      </w:r>
      <w:r>
        <w:rPr>
          <w:spacing w:val="-29"/>
        </w:rPr>
        <w:t xml:space="preserve"> 号</w:t>
      </w:r>
      <w:r>
        <w:rPr>
          <w:spacing w:val="-118"/>
        </w:rPr>
        <w:t>）</w:t>
      </w:r>
      <w:r>
        <w:rPr>
          <w:spacing w:val="2"/>
        </w:rPr>
        <w:t>，</w:t>
      </w:r>
      <w:r>
        <w:rPr>
          <w:rFonts w:hint="eastAsia"/>
          <w:spacing w:val="2"/>
          <w:lang w:eastAsia="zh-CN"/>
        </w:rPr>
        <w:t>，</w:t>
      </w:r>
      <w:r>
        <w:rPr>
          <w:spacing w:val="2"/>
        </w:rPr>
        <w:t>对各镇（</w:t>
      </w:r>
      <w:r>
        <w:rPr>
          <w:spacing w:val="1"/>
        </w:rPr>
        <w:t>街道</w:t>
      </w:r>
      <w:r>
        <w:rPr>
          <w:spacing w:val="-118"/>
        </w:rPr>
        <w:t>）</w:t>
      </w:r>
      <w:r>
        <w:rPr>
          <w:spacing w:val="2"/>
        </w:rPr>
        <w:t>、各部门、各单位做好投</w:t>
      </w:r>
      <w:r>
        <w:rPr>
          <w:spacing w:val="4"/>
        </w:rPr>
        <w:t>诉承办工作提出明确要求，对承办单位工作情况实行月度通报，确保市民诉求“事事有回音、件</w:t>
      </w:r>
      <w:r>
        <w:rPr>
          <w:spacing w:val="-15"/>
        </w:rPr>
        <w:t xml:space="preserve">件有落实”。进一步规范办理流程，提高 </w:t>
      </w:r>
      <w:r>
        <w:t>12345</w:t>
      </w:r>
      <w:r>
        <w:rPr>
          <w:spacing w:val="-35"/>
        </w:rPr>
        <w:t xml:space="preserve"> 民</w:t>
      </w:r>
      <w:r>
        <w:rPr>
          <w:spacing w:val="4"/>
        </w:rPr>
        <w:t>生热线工作效率、办理质量和为民服务水平，充分发挥民生热线“民生诉求直通车、决策参考信息源、政风行风监测仪、政府形象代言人”的作用，努力把民生热线打造成为政府联系群众的重</w:t>
      </w:r>
      <w:r>
        <w:t>要平台和为民服务的重要渠道。</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2" w:line="344" w:lineRule="auto"/>
        <w:ind w:left="79" w:leftChars="36" w:right="204" w:firstLine="492" w:firstLineChars="200"/>
        <w:textAlignment w:val="auto"/>
        <w:rPr>
          <w:rFonts w:hint="eastAsia"/>
          <w:spacing w:val="3"/>
        </w:rPr>
      </w:pPr>
      <w:r>
        <w:rPr>
          <w:rFonts w:hint="eastAsia"/>
          <w:spacing w:val="3"/>
        </w:rPr>
        <w:t>夯实工作基础，强化工作保障。</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2" w:line="344" w:lineRule="auto"/>
        <w:ind w:right="204" w:rightChars="0" w:firstLine="492" w:firstLineChars="200"/>
        <w:textAlignment w:val="auto"/>
        <w:sectPr>
          <w:headerReference r:id="rId3" w:type="default"/>
          <w:footerReference r:id="rId4" w:type="default"/>
          <w:pgSz w:w="11910" w:h="16840"/>
          <w:pgMar w:top="1680" w:right="1060" w:bottom="1460" w:left="1100" w:header="1134" w:footer="1486" w:gutter="0"/>
          <w:pgNumType w:fmt="decimal"/>
          <w:cols w:equalWidth="0" w:num="1">
            <w:col w:w="9750"/>
          </w:cols>
        </w:sectPr>
      </w:pPr>
      <w:r>
        <w:rPr>
          <w:spacing w:val="3"/>
        </w:rPr>
        <w:t>加强督导考核，2017 年县委办公室、县政府办公室联合下发《2017 年度全县经济社会发展综合考核办法》（桓办发〔2017〕88 号），将政务公开工作纳入全县经济社会发展综合考核，综合考核结果作为加强领导班子建设的重要参考和评价领导干部政绩的重要内容。开展业务培训，完善教育培训机制。制定业务培训计划，邀请相关领域专家授课，</w:t>
      </w:r>
    </w:p>
    <w:p>
      <w:pPr>
        <w:pStyle w:val="2"/>
        <w:keepNext w:val="0"/>
        <w:keepLines w:val="0"/>
        <w:pageBreakBefore w:val="0"/>
        <w:widowControl w:val="0"/>
        <w:kinsoku/>
        <w:wordWrap/>
        <w:overflowPunct/>
        <w:topLinePunct w:val="0"/>
        <w:autoSpaceDE w:val="0"/>
        <w:autoSpaceDN w:val="0"/>
        <w:bidi w:val="0"/>
        <w:adjustRightInd/>
        <w:snapToGrid/>
        <w:spacing w:before="66" w:line="343" w:lineRule="auto"/>
        <w:ind w:left="0" w:leftChars="0" w:right="204" w:firstLine="0" w:firstLineChars="0"/>
        <w:jc w:val="both"/>
        <w:textAlignment w:val="auto"/>
      </w:pPr>
      <w:r>
        <w:rPr>
          <w:spacing w:val="-2"/>
        </w:rPr>
        <w:t xml:space="preserve">证全县政务公开工作人员年内接受培训不少于一次。全年共举办全县性工作培训 </w:t>
      </w:r>
      <w:r>
        <w:t>2</w:t>
      </w:r>
      <w:r>
        <w:rPr>
          <w:spacing w:val="-35"/>
        </w:rPr>
        <w:t xml:space="preserve"> 次。各</w:t>
      </w:r>
      <w:r>
        <w:t>镇（街道</w:t>
      </w:r>
      <w:r>
        <w:rPr>
          <w:spacing w:val="-121"/>
        </w:rPr>
        <w:t>）</w:t>
      </w:r>
      <w:r>
        <w:t>、各部门也根据自身工作实际，组织了不同形式、不同专题的培训。县政府办公室进一步加强对各镇（</w:t>
      </w:r>
      <w:r>
        <w:rPr>
          <w:spacing w:val="1"/>
        </w:rPr>
        <w:t>街道</w:t>
      </w:r>
      <w:r>
        <w:rPr>
          <w:spacing w:val="-118"/>
        </w:rPr>
        <w:t>）</w:t>
      </w:r>
      <w:r>
        <w:t>、各部门政务公开工作的指导监督，对发现的公开工作落实不力问题，及时督促整改。</w:t>
      </w:r>
    </w:p>
    <w:p>
      <w:pPr>
        <w:pStyle w:val="2"/>
        <w:keepNext w:val="0"/>
        <w:keepLines w:val="0"/>
        <w:pageBreakBefore w:val="0"/>
        <w:widowControl w:val="0"/>
        <w:kinsoku/>
        <w:wordWrap/>
        <w:overflowPunct/>
        <w:topLinePunct w:val="0"/>
        <w:autoSpaceDE w:val="0"/>
        <w:autoSpaceDN w:val="0"/>
        <w:bidi w:val="0"/>
        <w:adjustRightInd/>
        <w:snapToGrid/>
        <w:ind w:left="79" w:leftChars="36" w:right="204"/>
        <w:textAlignment w:val="auto"/>
        <w:rPr>
          <w:sz w:val="20"/>
        </w:rPr>
      </w:pPr>
      <w:r>
        <w:rPr>
          <w:rFonts w:hint="eastAsia" w:eastAsia="仿宋_GB2312"/>
          <w:sz w:val="13"/>
          <w:lang w:eastAsia="zh-CN"/>
        </w:rPr>
        <w:drawing>
          <wp:anchor distT="0" distB="0" distL="114300" distR="114300" simplePos="0" relativeHeight="250049536" behindDoc="0" locked="0" layoutInCell="1" allowOverlap="1">
            <wp:simplePos x="0" y="0"/>
            <wp:positionH relativeFrom="column">
              <wp:posOffset>11430</wp:posOffset>
            </wp:positionH>
            <wp:positionV relativeFrom="paragraph">
              <wp:posOffset>48895</wp:posOffset>
            </wp:positionV>
            <wp:extent cx="3330575" cy="765175"/>
            <wp:effectExtent l="0" t="0" r="0" b="0"/>
            <wp:wrapSquare wrapText="bothSides"/>
            <wp:docPr id="163" name="图片 16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2"/>
                    <pic:cNvPicPr>
                      <a:picLocks noChangeAspect="1"/>
                    </pic:cNvPicPr>
                  </pic:nvPicPr>
                  <pic:blipFill>
                    <a:blip r:embed="rId17"/>
                    <a:stretch>
                      <a:fillRect/>
                    </a:stretch>
                  </pic:blipFill>
                  <pic:spPr>
                    <a:xfrm>
                      <a:off x="0" y="0"/>
                      <a:ext cx="3330575" cy="765175"/>
                    </a:xfrm>
                    <a:prstGeom prst="rect">
                      <a:avLst/>
                    </a:prstGeom>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rFonts w:hint="eastAsia" w:eastAsia="仿宋_GB2312"/>
          <w:sz w:val="13"/>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111" w:line="343" w:lineRule="auto"/>
        <w:ind w:left="79" w:leftChars="36" w:right="204" w:firstLine="0" w:firstLineChars="0"/>
        <w:jc w:val="both"/>
        <w:textAlignment w:val="auto"/>
      </w:pPr>
    </w:p>
    <w:p>
      <w:pPr>
        <w:pStyle w:val="2"/>
        <w:keepNext w:val="0"/>
        <w:keepLines w:val="0"/>
        <w:pageBreakBefore w:val="0"/>
        <w:widowControl w:val="0"/>
        <w:kinsoku/>
        <w:wordWrap/>
        <w:overflowPunct/>
        <w:topLinePunct w:val="0"/>
        <w:autoSpaceDE w:val="0"/>
        <w:autoSpaceDN w:val="0"/>
        <w:bidi w:val="0"/>
        <w:adjustRightInd/>
        <w:snapToGrid/>
        <w:spacing w:before="111" w:line="343" w:lineRule="auto"/>
        <w:ind w:left="79" w:leftChars="36" w:right="204" w:firstLine="480" w:firstLineChars="200"/>
        <w:jc w:val="both"/>
        <w:textAlignment w:val="auto"/>
      </w:pPr>
      <w:r>
        <w:t>2017</w:t>
      </w:r>
      <w:r>
        <w:rPr>
          <w:spacing w:val="-12"/>
        </w:rPr>
        <w:t xml:space="preserve"> 年，全县主动公开政府信息 </w:t>
      </w:r>
      <w:r>
        <w:t>1598</w:t>
      </w:r>
      <w:r>
        <w:rPr>
          <w:spacing w:val="-9"/>
        </w:rPr>
        <w:t xml:space="preserve"> 条。坚持“应公开尽公开”原则，构建发布、</w:t>
      </w:r>
      <w:r>
        <w:rPr>
          <w:spacing w:val="-8"/>
        </w:rPr>
        <w:t>解读、回应三位一体政务公开新格局，不断强化依申请公开管理和服务，保障公民、法人</w:t>
      </w:r>
      <w:r>
        <w:t>或其他组织依法获取政府信息。</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eastAsia="仿宋_GB2312"/>
          <w:sz w:val="21"/>
          <w:lang w:val="en-US" w:eastAsia="zh-CN"/>
        </w:rPr>
        <w:sectPr>
          <w:pgSz w:w="11910" w:h="16840"/>
          <w:pgMar w:top="1680" w:right="1060" w:bottom="1460" w:left="1100" w:header="1134" w:footer="1486" w:gutter="0"/>
          <w:pgNumType w:fmt="decimal"/>
          <w:cols w:equalWidth="0" w:num="1">
            <w:col w:w="9750"/>
          </w:cols>
        </w:sectPr>
      </w:pPr>
      <w:r>
        <w:rPr>
          <w:rFonts w:hint="eastAsia" w:ascii="楷体_GB2312" w:hAnsi="楷体_GB2312" w:eastAsia="楷体_GB2312"/>
          <w:spacing w:val="1"/>
        </w:rPr>
        <w:t>（一）推进行政权力信息公开。</w:t>
      </w:r>
      <w:r>
        <w:rPr>
          <w:spacing w:val="-10"/>
        </w:rPr>
        <w:t>在全面公开“三张清单”</w:t>
      </w:r>
      <w:r>
        <w:rPr>
          <w:spacing w:val="1"/>
        </w:rPr>
        <w:t>（行政审批事项清单、权力</w:t>
      </w:r>
      <w:r>
        <w:t>清单和责任清单</w:t>
      </w:r>
      <w:r>
        <w:rPr>
          <w:spacing w:val="-57"/>
        </w:rPr>
        <w:t>）</w:t>
      </w:r>
      <w:r>
        <w:rPr>
          <w:spacing w:val="-8"/>
        </w:rPr>
        <w:t>的基础上，严格实行清单动态管</w:t>
      </w:r>
      <w:r>
        <w:rPr>
          <w:spacing w:val="-12"/>
        </w:rPr>
        <w:t>理，及时将调整情况通过桓台县人民政府门户网站</w:t>
      </w:r>
      <w:r>
        <w:rPr>
          <w:spacing w:val="-13"/>
        </w:rPr>
        <w:t>和桓台县机构编制委员会办公室网站向社会公布。</w:t>
      </w:r>
      <w:r>
        <w:rPr>
          <w:spacing w:val="-4"/>
        </w:rPr>
        <w:t xml:space="preserve">本年度县政府共调整行政权力事项 </w:t>
      </w:r>
      <w:r>
        <w:t>3</w:t>
      </w:r>
      <w:r>
        <w:rPr>
          <w:spacing w:val="-26"/>
        </w:rPr>
        <w:t xml:space="preserve"> 次：一是制发</w:t>
      </w:r>
      <w:r>
        <w:rPr>
          <w:spacing w:val="25"/>
        </w:rPr>
        <w:t>《桓台县人民政府办公室关于公开桓台县</w:t>
      </w:r>
      <w:r>
        <w:rPr>
          <w:spacing w:val="-7"/>
        </w:rPr>
        <w:t>、镇</w:t>
      </w:r>
      <w:r>
        <w:t>（街道</w:t>
      </w:r>
      <w:r>
        <w:rPr>
          <w:spacing w:val="-10"/>
        </w:rPr>
        <w:t>）</w:t>
      </w:r>
      <w:r>
        <w:rPr>
          <w:spacing w:val="-3"/>
        </w:rPr>
        <w:t>公共服务事项目录、服务指南及镇</w:t>
      </w:r>
      <w:r>
        <w:t>（街道）</w:t>
      </w:r>
      <w:r>
        <w:rPr>
          <w:spacing w:val="-12"/>
        </w:rPr>
        <w:t>行政权力清单的通知》</w:t>
      </w:r>
      <w:r>
        <w:t>（桓政办发〔2017〕12</w:t>
      </w:r>
      <w:r>
        <w:rPr>
          <w:spacing w:val="-30"/>
        </w:rPr>
        <w:t xml:space="preserve"> 号</w:t>
      </w:r>
      <w:r>
        <w:rPr>
          <w:spacing w:val="-129"/>
        </w:rPr>
        <w:t>）</w:t>
      </w:r>
      <w:r>
        <w:rPr>
          <w:spacing w:val="-9"/>
        </w:rPr>
        <w:t>，</w:t>
      </w:r>
      <w:r>
        <w:t>明确了镇（街道）</w:t>
      </w:r>
      <w:r>
        <w:rPr>
          <w:spacing w:val="-4"/>
        </w:rPr>
        <w:t>权力事项的设立依据、实施对象、承</w:t>
      </w:r>
      <w:r>
        <w:rPr>
          <w:spacing w:val="-8"/>
        </w:rPr>
        <w:t>办机构等要素。二是制发《关于承接落实、调整规范一</w:t>
      </w:r>
      <w:r>
        <w:t>批行政权力事项的通知</w:t>
      </w:r>
      <w:r>
        <w:rPr>
          <w:spacing w:val="-138"/>
        </w:rPr>
        <w:t>》</w:t>
      </w:r>
      <w:r>
        <w:rPr>
          <w:spacing w:val="-3"/>
        </w:rPr>
        <w:t>（</w:t>
      </w:r>
      <w:r>
        <w:rPr>
          <w:spacing w:val="-6"/>
        </w:rPr>
        <w:t>桓政字〔</w:t>
      </w:r>
      <w:r>
        <w:t>2017</w:t>
      </w:r>
      <w:r>
        <w:rPr>
          <w:spacing w:val="-21"/>
        </w:rPr>
        <w:t>〕</w:t>
      </w:r>
      <w:r>
        <w:t>41</w:t>
      </w:r>
      <w:r>
        <w:rPr>
          <w:spacing w:val="-30"/>
        </w:rPr>
        <w:t xml:space="preserve"> 号</w:t>
      </w:r>
      <w:r>
        <w:rPr>
          <w:spacing w:val="-120"/>
        </w:rPr>
        <w:t>）</w:t>
      </w:r>
      <w:r>
        <w:rPr>
          <w:spacing w:val="-13"/>
        </w:rPr>
        <w:t xml:space="preserve">，取消行政许可 </w:t>
      </w:r>
      <w:r>
        <w:t>6</w:t>
      </w:r>
      <w:r>
        <w:rPr>
          <w:spacing w:val="-40"/>
        </w:rPr>
        <w:t xml:space="preserve"> 项</w:t>
      </w:r>
      <w:r>
        <w:rPr>
          <w:spacing w:val="-1"/>
        </w:rPr>
        <w:t>（</w:t>
      </w:r>
      <w:r>
        <w:rPr>
          <w:spacing w:val="-15"/>
        </w:rPr>
        <w:t xml:space="preserve">其中：子项 </w:t>
      </w:r>
      <w:r>
        <w:t>4</w:t>
      </w:r>
      <w:r>
        <w:rPr>
          <w:spacing w:val="-30"/>
        </w:rPr>
        <w:t xml:space="preserve"> 项</w:t>
      </w:r>
      <w:r>
        <w:rPr>
          <w:spacing w:val="-121"/>
        </w:rPr>
        <w:t>）</w:t>
      </w:r>
      <w:r>
        <w:t>、</w:t>
      </w:r>
      <w:r>
        <w:rPr>
          <w:spacing w:val="-12"/>
        </w:rPr>
        <w:t xml:space="preserve">行政监督 </w:t>
      </w:r>
      <w:r>
        <w:t>1</w:t>
      </w:r>
      <w:r>
        <w:rPr>
          <w:spacing w:val="-15"/>
        </w:rPr>
        <w:t xml:space="preserve"> 项、行政处罚 </w:t>
      </w:r>
      <w:r>
        <w:t>19</w:t>
      </w:r>
      <w:r>
        <w:rPr>
          <w:spacing w:val="-15"/>
        </w:rPr>
        <w:t xml:space="preserve"> 项、行政征收 </w:t>
      </w:r>
      <w:r>
        <w:t>2</w:t>
      </w:r>
      <w:r>
        <w:rPr>
          <w:spacing w:val="-15"/>
        </w:rPr>
        <w:t xml:space="preserve"> 项、其</w:t>
      </w:r>
      <w:r>
        <w:rPr>
          <w:spacing w:val="-8"/>
        </w:rPr>
        <w:t xml:space="preserve">他行政权力 </w:t>
      </w:r>
      <w:r>
        <w:t>1</w:t>
      </w:r>
      <w:r>
        <w:rPr>
          <w:spacing w:val="-10"/>
        </w:rPr>
        <w:t xml:space="preserve"> 项；增加行政许可 </w:t>
      </w:r>
      <w:r>
        <w:t>1</w:t>
      </w:r>
      <w:r>
        <w:rPr>
          <w:spacing w:val="-13"/>
        </w:rPr>
        <w:t xml:space="preserve"> 项、行政处罚 </w:t>
      </w:r>
      <w:r>
        <w:t>52</w:t>
      </w:r>
      <w:r>
        <w:rPr>
          <w:spacing w:val="-14"/>
        </w:rPr>
        <w:t xml:space="preserve">项、行政强制 </w:t>
      </w:r>
      <w:r>
        <w:t>6</w:t>
      </w:r>
      <w:r>
        <w:rPr>
          <w:spacing w:val="-17"/>
        </w:rPr>
        <w:t xml:space="preserve"> 项、其他行政权力 </w:t>
      </w:r>
      <w:r>
        <w:t>1</w:t>
      </w:r>
      <w:r>
        <w:rPr>
          <w:spacing w:val="-13"/>
        </w:rPr>
        <w:t xml:space="preserve"> 项；整合行政监</w:t>
      </w:r>
      <w:r>
        <w:rPr>
          <w:spacing w:val="60"/>
        </w:rPr>
        <w:t>督</w:t>
      </w:r>
      <w:r>
        <w:t>2</w:t>
      </w:r>
      <w:r>
        <w:rPr>
          <w:spacing w:val="-18"/>
        </w:rPr>
        <w:t xml:space="preserve"> 项；其他权力调整为行政许可 </w:t>
      </w:r>
      <w:r>
        <w:t>1</w:t>
      </w:r>
      <w:r>
        <w:rPr>
          <w:spacing w:val="-32"/>
        </w:rPr>
        <w:t xml:space="preserve"> 项。三是制发《桓</w:t>
      </w:r>
      <w:r>
        <w:rPr>
          <w:spacing w:val="6"/>
        </w:rPr>
        <w:t>台县人民政府关于清理规范县级行政许可等权力事</w:t>
      </w:r>
      <w:r>
        <w:t>项和行政审批中介服务事项的通知</w:t>
      </w:r>
      <w:r>
        <w:rPr>
          <w:spacing w:val="-165"/>
        </w:rPr>
        <w:t>》</w:t>
      </w:r>
      <w:r>
        <w:t>（</w:t>
      </w:r>
      <w:r>
        <w:rPr>
          <w:spacing w:val="-12"/>
        </w:rPr>
        <w:t>桓政字</w:t>
      </w:r>
      <w:r>
        <w:rPr>
          <w:rFonts w:hint="eastAsia"/>
          <w:spacing w:val="-12"/>
          <w:lang w:eastAsia="zh-CN"/>
        </w:rPr>
        <w:t>【</w:t>
      </w:r>
      <w:r>
        <w:t>2017</w:t>
      </w:r>
      <w:r>
        <w:rPr>
          <w:rFonts w:hint="eastAsia"/>
          <w:spacing w:val="-12"/>
          <w:lang w:eastAsia="zh-CN"/>
        </w:rPr>
        <w:t>】</w:t>
      </w:r>
      <w:r>
        <w:t>85</w:t>
      </w:r>
      <w:r>
        <w:rPr>
          <w:spacing w:val="-30"/>
        </w:rPr>
        <w:t xml:space="preserve"> 号</w:t>
      </w:r>
      <w:r>
        <w:rPr>
          <w:spacing w:val="-120"/>
        </w:rPr>
        <w:t>）</w:t>
      </w:r>
      <w:r>
        <w:rPr>
          <w:spacing w:val="-10"/>
        </w:rPr>
        <w:t xml:space="preserve">，调整行政许可事项 </w:t>
      </w:r>
      <w:r>
        <w:t>1</w:t>
      </w:r>
      <w:r>
        <w:rPr>
          <w:spacing w:val="-9"/>
        </w:rPr>
        <w:t xml:space="preserve"> 项，新增其他权力事项</w:t>
      </w:r>
      <w:r>
        <w:rPr>
          <w:rFonts w:hint="eastAsia"/>
          <w:spacing w:val="-9"/>
          <w:lang w:val="en-US" w:eastAsia="zh-CN"/>
        </w:rPr>
        <w:t>1项。</w:t>
      </w:r>
    </w:p>
    <w:p>
      <w:pPr>
        <w:pStyle w:val="2"/>
        <w:keepNext w:val="0"/>
        <w:keepLines w:val="0"/>
        <w:pageBreakBefore w:val="0"/>
        <w:widowControl w:val="0"/>
        <w:kinsoku/>
        <w:wordWrap/>
        <w:overflowPunct/>
        <w:topLinePunct w:val="0"/>
        <w:autoSpaceDE w:val="0"/>
        <w:autoSpaceDN w:val="0"/>
        <w:bidi w:val="0"/>
        <w:adjustRightInd/>
        <w:snapToGrid/>
        <w:spacing w:before="12"/>
        <w:ind w:left="79" w:leftChars="36" w:right="204"/>
        <w:textAlignment w:val="auto"/>
        <w:rPr>
          <w:sz w:val="7"/>
        </w:rPr>
      </w:pP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spacing w:val="-4"/>
        </w:rPr>
      </w:pPr>
      <w:r>
        <w:rPr>
          <w:rFonts w:hint="eastAsia"/>
          <w:spacing w:val="-4"/>
        </w:rPr>
        <w:t>（二）推进市场监管信息公开。</w:t>
      </w:r>
      <w:r>
        <w:rPr>
          <w:spacing w:val="-4"/>
        </w:rPr>
        <w:t>围绕规范事中事后监管，依法公开随机抽查事项清单，明确抽查依据、主体、内容</w:t>
      </w:r>
      <w:r>
        <w:rPr>
          <w:rFonts w:hint="eastAsia"/>
          <w:spacing w:val="-4"/>
          <w:lang w:eastAsia="zh-CN"/>
        </w:rPr>
        <w:t>、方式等，及时公布抽查情况及查处结果，实行“阳光执法”，本县级行政执法单位</w:t>
      </w:r>
      <w:r>
        <w:rPr>
          <w:spacing w:val="-4"/>
        </w:rPr>
        <w:t>适用一般程序作出的行政处罚决定，除特别规定外，均向社会主动公开，在桓</w:t>
      </w:r>
      <w:r>
        <w:rPr>
          <w:rFonts w:hint="eastAsia"/>
          <w:spacing w:val="-4"/>
        </w:rPr>
        <w:t>台县人民政府门户网站双公示专栏进行公示。</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pPr>
      <w:r>
        <w:rPr>
          <w:rFonts w:hint="eastAsia"/>
          <w:spacing w:val="-4"/>
        </w:rPr>
        <w:t>制定公开了《桓台县人民政府关于印发桓台县社会信用体系建设实施意见（2016—2020 年）的通知》（桓政发〔2017 14 号）等文件，桓台县人民政府门户网站已实现与“信用山东”、“信用淄博”网站的链接。2017 年，向市信用信息平台报送并公示全县行政许可和行政处罚信息“双公示”信息 50 次，信息数量 19500 余条，提高了行政管理透明度，推动了社会信用体</w:t>
      </w:r>
      <w:r>
        <w:t>系建设。</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spacing w:val="-4"/>
        </w:rPr>
      </w:pPr>
      <w:r>
        <w:rPr>
          <w:rFonts w:hint="eastAsia"/>
          <w:spacing w:val="-4"/>
        </w:rPr>
        <w:t>（三）推进政务服务公开。加快推进“互联网+政务服务”工作，完善县级政务服务平台，规范行政许可等权力事项和服务事项的在线咨询、网上办理和结果公示，为企业和群众办事提供更加便捷的渠道。制发《桓台县人民政府关于进一步做好镇（街道）便民服务中心建设推进</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spacing w:val="-4"/>
        </w:rPr>
      </w:pPr>
      <w:r>
        <w:rPr>
          <w:rFonts w:hint="eastAsia"/>
          <w:spacing w:val="-4"/>
        </w:rPr>
        <w:t>政务服务“五级联动”工作的通知》（桓政办发〔2017〕20 号）和《桓台县人民政府办公室关于印发全县推行一窗一网式政务服务模式改革实施方案的通知》（桓政办发〔2017〕32 号），深入开发“云桌面”信息共享功能，依托县、镇（街道）两级实体办事大厅和网上办事大厅，推动行政管理事项办理实现“三集中、三到位”，加快公共服务事项集中办理进程，初步实现集审批与服务、线上线下为一体的政务服务体系，办事效率明显提高。</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spacing w:val="-4"/>
        </w:rPr>
      </w:pPr>
      <w:r>
        <w:rPr>
          <w:rFonts w:hint="eastAsia"/>
          <w:spacing w:val="-4"/>
        </w:rPr>
        <w:t>教育、环保、医疗卫生、交通等公共企事业单位均在桓台县人民政府门户网站公布了其服务事项和服务指南。</w:t>
      </w:r>
    </w:p>
    <w:p>
      <w:pPr>
        <w:pStyle w:val="2"/>
        <w:keepNext w:val="0"/>
        <w:keepLines w:val="0"/>
        <w:pageBreakBefore w:val="0"/>
        <w:widowControl w:val="0"/>
        <w:kinsoku/>
        <w:wordWrap/>
        <w:overflowPunct/>
        <w:topLinePunct w:val="0"/>
        <w:autoSpaceDE w:val="0"/>
        <w:autoSpaceDN w:val="0"/>
        <w:bidi w:val="0"/>
        <w:adjustRightInd/>
        <w:snapToGrid/>
        <w:spacing w:before="133" w:line="343" w:lineRule="auto"/>
        <w:ind w:left="79" w:leftChars="36" w:right="204"/>
        <w:textAlignment w:val="auto"/>
        <w:rPr>
          <w:spacing w:val="-3"/>
        </w:rPr>
      </w:pPr>
      <w:r>
        <w:rPr>
          <w:rFonts w:hint="eastAsia"/>
        </w:rPr>
        <w:t>（四）推进经济社会政策信息公开。</w:t>
      </w:r>
      <w:r>
        <w:rPr>
          <w:spacing w:val="-3"/>
        </w:rPr>
        <w:t>着力推进稳增长、促改革、调结构、惠民生、防风险及供给侧改革、改造提升传统动能、扩大对外开放等政策公开。在桓台县人民政府门户网站建立产业招商专栏，同时利用云媒宝·中国桓台 app 客户端进行相关宣传，提高社会知晓度。</w:t>
      </w:r>
    </w:p>
    <w:p>
      <w:pPr>
        <w:pStyle w:val="2"/>
        <w:keepNext w:val="0"/>
        <w:keepLines w:val="0"/>
        <w:pageBreakBefore w:val="0"/>
        <w:widowControl w:val="0"/>
        <w:kinsoku/>
        <w:wordWrap/>
        <w:overflowPunct/>
        <w:topLinePunct w:val="0"/>
        <w:autoSpaceDE w:val="0"/>
        <w:autoSpaceDN w:val="0"/>
        <w:bidi w:val="0"/>
        <w:adjustRightInd/>
        <w:snapToGrid/>
        <w:spacing w:before="133" w:line="343" w:lineRule="auto"/>
        <w:ind w:left="79" w:leftChars="36" w:right="204"/>
        <w:textAlignment w:val="auto"/>
        <w:rPr>
          <w:spacing w:val="-3"/>
        </w:rPr>
      </w:pPr>
      <w:r>
        <w:rPr>
          <w:rFonts w:hint="eastAsia"/>
          <w:spacing w:val="-3"/>
        </w:rPr>
        <w:t>（五）推进政府投资的重大建设项目信息公开。</w:t>
      </w:r>
      <w:r>
        <w:rPr>
          <w:spacing w:val="-3"/>
        </w:rPr>
        <w:t>进一步规范审批、核准、备案、实施等各环节信息公开，重大项目在桓台县人民政府门户网站开设专栏进行公开，同时通过桓台大众微信和云媒宝·中国桓台 app 客户端向公众发布。</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pPr>
      <w:r>
        <w:rPr>
          <w:spacing w:val="-4"/>
        </w:rPr>
        <w:t>在山东政务服务网向社会公众公开行政审批单位的基本信息、行政审批和服务事项的</w:t>
      </w:r>
      <w:r>
        <w:rPr>
          <w:spacing w:val="-8"/>
        </w:rPr>
        <w:t>办事指南、行政审批和服务事项的辅助材料等内容，基本建设项目审批、核准、备案等信</w:t>
      </w:r>
      <w:r>
        <w:t>息全部通过山东政务服务网实时公开。2017</w:t>
      </w:r>
      <w:r>
        <w:rPr>
          <w:spacing w:val="-12"/>
        </w:rPr>
        <w:t xml:space="preserve"> 年主动公开行政审批信息共计 </w:t>
      </w:r>
      <w:r>
        <w:t>359</w:t>
      </w:r>
      <w:r>
        <w:rPr>
          <w:spacing w:val="-20"/>
        </w:rPr>
        <w:t xml:space="preserve"> 条。</w:t>
      </w:r>
    </w:p>
    <w:p>
      <w:pPr>
        <w:pStyle w:val="2"/>
        <w:keepNext w:val="0"/>
        <w:keepLines w:val="0"/>
        <w:pageBreakBefore w:val="0"/>
        <w:widowControl w:val="0"/>
        <w:kinsoku/>
        <w:wordWrap/>
        <w:overflowPunct/>
        <w:topLinePunct w:val="0"/>
        <w:autoSpaceDE w:val="0"/>
        <w:autoSpaceDN w:val="0"/>
        <w:bidi w:val="0"/>
        <w:adjustRightInd/>
        <w:snapToGrid/>
        <w:spacing w:before="1"/>
        <w:ind w:left="79" w:leftChars="36" w:right="204"/>
        <w:textAlignment w:val="auto"/>
      </w:pPr>
      <w:r>
        <w:rPr>
          <w:spacing w:val="-4"/>
        </w:rPr>
        <w:t>依托淄博市重大项目信息管理平台</w:t>
      </w:r>
      <w:r>
        <w:rPr>
          <w:spacing w:val="-1"/>
        </w:rPr>
        <w:t>（http://120.220.0.169:8218/）</w:t>
      </w:r>
      <w:r>
        <w:t>向社会公布我县</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rPr>
          <w:spacing w:val="-4"/>
        </w:rPr>
      </w:pPr>
      <w:r>
        <w:rPr>
          <w:spacing w:val="-11"/>
        </w:rPr>
        <w:t>市重大项目总体情况，并逐</w:t>
      </w:r>
      <w:r>
        <w:rPr>
          <w:spacing w:val="11"/>
        </w:rPr>
        <w:t>一公开我县市重大项目基本情况、建设单位基本情</w:t>
      </w:r>
      <w:r>
        <w:rPr>
          <w:spacing w:val="-11"/>
        </w:rPr>
        <w:t>况，动态公</w:t>
      </w:r>
      <w:r>
        <w:rPr>
          <w:spacing w:val="-4"/>
        </w:rPr>
        <w:t>开我县市重大项目手续办理情况、项目开工情况及投资完成情况等进展。</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rPr>
          <w:spacing w:val="-4"/>
        </w:rPr>
      </w:pPr>
      <w:r>
        <w:rPr>
          <w:spacing w:val="-4"/>
        </w:rPr>
        <w:t>向社会公开了《桓台县人民政府关于贯彻落实淄政发〔2017〕9 号进一步降低实体经济企业成本的实施意见》（桓政发〔2017〕13 号）等县政府出台的营造良好公平竞争环境， 促进实体经济平稳健康发展，推进社会信用体系建设，创新社会治理体系等方面的重大政策性文件。公布了《依法必须进行工程建设项目招标范围、招标方式、招标组织形式核准业务手册》等相关业务指南。</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rPr>
          <w:spacing w:val="-4"/>
        </w:rPr>
      </w:pPr>
      <w:r>
        <w:rPr>
          <w:rFonts w:hint="eastAsia" w:ascii="楷体_GB2312" w:eastAsia="楷体_GB2312"/>
        </w:rPr>
        <w:t>推进公共资源配置领域信息公开</w:t>
      </w:r>
      <w:r>
        <w:rPr>
          <w:spacing w:val="-23"/>
        </w:rPr>
        <w:t>。</w:t>
      </w:r>
      <w:r>
        <w:t>2017</w:t>
      </w:r>
      <w:r>
        <w:rPr>
          <w:spacing w:val="-40"/>
        </w:rPr>
        <w:t xml:space="preserve"> 年 </w:t>
      </w:r>
      <w:r>
        <w:t>11</w:t>
      </w:r>
      <w:r>
        <w:rPr>
          <w:spacing w:val="-12"/>
        </w:rPr>
        <w:t xml:space="preserve"> 月，成立市公共资源交易中心桓台县分中心,为市公</w:t>
      </w:r>
      <w:r>
        <w:rPr>
          <w:spacing w:val="-18"/>
        </w:rPr>
        <w:t>共资源交易中心正科级分支机构，负</w:t>
      </w:r>
      <w:r>
        <w:rPr>
          <w:spacing w:val="-19"/>
        </w:rPr>
        <w:t>责贯彻执行国家及省、市公共资源交易的政策法规及管理规定等,承担全</w:t>
      </w:r>
      <w:r>
        <w:rPr>
          <w:spacing w:val="9"/>
        </w:rPr>
        <w:t>县公共资源交易的组织实施和服务</w:t>
      </w:r>
      <w:r>
        <w:rPr>
          <w:spacing w:val="-11"/>
        </w:rPr>
        <w:t>等工作。全县相关机构的公共资源交易职能,</w:t>
      </w:r>
      <w:r>
        <w:rPr>
          <w:spacing w:val="-4"/>
        </w:rPr>
        <w:t>统一划入市公共资源交易中心,由桓台县分中心具体行使。</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rPr>
          <w:spacing w:val="-4"/>
        </w:rPr>
      </w:pPr>
      <w:r>
        <w:rPr>
          <w:spacing w:val="-4"/>
        </w:rPr>
        <w:t>推动政府和社会资本合作项目信息公开。根据中央和省市县相关规定，全县项目库中所有 PPP 项目的参与方式、项目合同和回报机制、项目实施情况等内容均在省 PPP 综合信息平台及时予以公开。</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rPr>
          <w:rFonts w:hint="eastAsia"/>
          <w:spacing w:val="-4"/>
        </w:rPr>
      </w:pPr>
      <w:r>
        <w:rPr>
          <w:rFonts w:hint="eastAsia"/>
          <w:spacing w:val="-4"/>
        </w:rPr>
        <w:t>（七）推进减税降费信息公开。</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jc w:val="both"/>
        <w:textAlignment w:val="auto"/>
        <w:rPr>
          <w:spacing w:val="-4"/>
        </w:rPr>
      </w:pPr>
      <w:r>
        <w:rPr>
          <w:spacing w:val="-4"/>
        </w:rPr>
        <w:t>充分利用桓台大众微信和云媒宝·中国桓台 app 客户端主动推送相关信息，加大对支持小微企业、促进就业创业、兼并重组等方面的税收优惠和减免政策宣传力度。行政事业性收费、</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pPr>
      <w:r>
        <w:t>政府性基金收费和涉企收费目录清单在桓台县人民政府门户网站向社会公开，主动接受社会监督，初步构建了市县联动、全面覆盖、无缝衔接、动态调整的收费目录常态化公示制度。</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pPr>
      <w:r>
        <w:rPr>
          <w:rFonts w:hint="eastAsia"/>
        </w:rPr>
        <w:t>（八）推进社会救助、扶贫工作信息公开。</w:t>
      </w:r>
      <w:r>
        <w:t>社会救助情况在桓台县人民政府门户网站予以公开，包括城乡医疗救助情况、孤儿和困境儿童救助情况、流浪乞讨人员救助情况等信息。</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rPr>
      </w:pPr>
      <w:r>
        <w:t>通过桓台县人民政府门户网站，对全县出台的扶贫政策、十三五脱贫攻坚规划予以全面公开。对《关于做好农村最低生活保障制度与扶贫开发政策有效衔接的实施方案》等社会关注度高的信息予以详细</w:t>
      </w:r>
      <w:r>
        <w:t xml:space="preserve">公开。严格落实动态调整公示公告制度， 对 </w:t>
      </w:r>
      <w:r>
        <w:t>2017 年建档立卡贫困户新识别、返贫等动态调整工作进行公告。发布扶贫信息， 及时公开产业扶贫、社会扶贫等各类动态信息，</w:t>
      </w:r>
      <w:r>
        <w:rPr>
          <w:rFonts w:hint="eastAsia"/>
        </w:rPr>
        <w:t>提高扶贫公信力。</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rPr>
      </w:pPr>
      <w:r>
        <w:rPr>
          <w:rFonts w:hint="eastAsia"/>
        </w:rPr>
        <w:t>（九）推进社会保障和就业创业信息公开。以桓台县人民政府门户网站、桓台县人力资源和社会保障局网站以及“温暖桓台人社”微信公众号等方式，主动公开就业创业、社会保险、人事考试、人才招聘、劳动维权等主动公开类政府信息。完善社会保险信息披露</w:t>
      </w:r>
      <w:r>
        <w:rPr>
          <w:rFonts w:hint="eastAsia" w:ascii="楷体_GB2312" w:eastAsia="楷体_GB2312"/>
        </w:rPr>
        <w:t>制度，向社会公开各项社会保险参保情况、基金征缴情况、年度计划完成情况等信息。公开了《关</w:t>
      </w:r>
      <w:r>
        <w:rPr>
          <w:rFonts w:hint="eastAsia"/>
          <w:sz w:val="24"/>
          <w:szCs w:val="24"/>
        </w:rPr>
        <w:t>于印发 2017 年全县人力资源和社会保障重点工作项目推进措施的通知》（桓人社发</w:t>
      </w:r>
      <w:r>
        <w:rPr>
          <w:rFonts w:hint="eastAsia"/>
        </w:rPr>
        <w:t>〔2017〕16 号）、《桓台县人民政府办公室关于印发桓台县创业带动就业专项资金管</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rPr>
      </w:pPr>
      <w:r>
        <w:rPr>
          <w:rFonts w:hint="eastAsia"/>
        </w:rPr>
        <w:t>理暂行办法的通知》(桓政办发〔2017〕28 号)，并积极做好相应发布解读工作。根据人社事业发展的需要和广大群众的诉求，围绕“方便群众办事、方便群众监督”的原则，不断扩大政务信息公开的范围。县人社局面向全县发行了《民生政策读本》，加大信息化建设力度，提高政务公开现代化水平。</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ascii="楷体_GB2312" w:eastAsia="楷体_GB2312"/>
        </w:rPr>
      </w:pPr>
      <w:r>
        <w:rPr>
          <w:rFonts w:hint="eastAsia"/>
        </w:rPr>
        <w:t>（十）推进棚户区改造和保障性住房信息公开。做好棚户区改造信息公开，通过《桓台信息》、《桓台大众》等新闻媒介宣传棚户区改造。在山东省建设工程招投标管理信息网、淄博市政府采购网及时发布棚户区改造公示信息。做好保障性住房信息公开，在桓台县人民政府门户网站开设住房保障专栏，公示住房保障信息，细化住房保障信息公开工作方案与公开内容，同时在《淄博房产》、《桓台信息》、《桓台大众》等新闻媒介宣传住房保障政策。公开保障性安居工程建设项目年度目标、任务，项目开工建设情况，建设主体、套型标准、配套设施，住房保障工作年度目标任务完成情况，保障性住房分配信息、准入和退出机制信息、分配房源信息、分配对象信息、政策法规、办事指南等信息，做到</w:t>
      </w:r>
      <w:r>
        <w:rPr>
          <w:rFonts w:hint="eastAsia" w:ascii="楷体_GB2312" w:eastAsia="楷体_GB2312"/>
        </w:rPr>
        <w:t>住房保障工作公开透明，确保保障性住房“阳光操作”。</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rPr>
      </w:pPr>
      <w:r>
        <w:rPr>
          <w:rFonts w:hint="eastAsia"/>
        </w:rPr>
        <w:t>（十一）推进环境保护信息公开。充分利用桓台环境网加大对重点区域空气质量预测预报信息公开力度。推进企业环境信息主动公开。县环保局制定了本年度全县重点排污单位名录，并通过桓台环境网对外公布。重点排污单位通过环境信息公开系统向社会公开环境信息，包括公开企业基本信息、排污信息、环保行政许可、防治污染设施的建设和运行情况、环境自行监测方案、突发环境事件预案等情况。县环保局建立了监督工作机制，督促相关企业按照要求及时公布、更新环境信息。强化环境执法监管信息公开。通过梳理“污染源环境监管信息公开”以及“重点领域信息公开”等专题栏目，将原来分散的信息资源进行整合升级，及时将环境执法监管信息予以公开，接受公众监督。在桓台县人民政府门户网站和桓台环境网对建设单位环评信息进行公开。及时更新发布环境应急预案、突发</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rFonts w:hint="eastAsia"/>
        </w:rPr>
      </w:pPr>
      <w:r>
        <w:rPr>
          <w:rFonts w:hint="eastAsia"/>
        </w:rPr>
        <w:t>事件处置情况和企业突发环境事件隐患排查和治理工作指南及解读等信息。</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0"/>
        <w:textAlignment w:val="auto"/>
        <w:rPr>
          <w:sz w:val="21"/>
        </w:rPr>
      </w:pPr>
      <w:r>
        <w:rPr>
          <w:rFonts w:hint="eastAsia"/>
        </w:rPr>
        <w:t>（十二）推进教育和卫生领域信息公开。通过桓台教体网、桓台教育微信公众平台等多种方式公开教育和体育方面的各类信息。加大教育督导信息的公开力度，通过桓台教体网及时公开教育督导报告、全面改善义务教育薄弱学校基本办学条件工作进展和实施成效等信息。</w:t>
      </w:r>
      <w:r>
        <w:rPr>
          <w:spacing w:val="-12"/>
        </w:rPr>
        <w:t>扩大中、小学招生信息公开范围。重点加强中、小学划片招生政策、招生计划、</w:t>
      </w:r>
      <w:r>
        <w:rPr>
          <w:spacing w:val="12"/>
        </w:rPr>
        <w:t>录取资格及录取结果等信息的公开</w:t>
      </w:r>
      <w:r>
        <w:rPr>
          <w:spacing w:val="-9"/>
        </w:rPr>
        <w:t>工作，加大对中学自主提前录取和艺</w:t>
      </w:r>
      <w:r>
        <w:rPr>
          <w:spacing w:val="10"/>
        </w:rPr>
        <w:t>体特长生录取等有关政策和信息的公开力度。对义务教育划片工作程</w:t>
      </w:r>
      <w:r>
        <w:rPr>
          <w:spacing w:val="-15"/>
        </w:rPr>
        <w:t>序、内容、结果，随迁子女入学办法</w:t>
      </w:r>
      <w:r>
        <w:rPr>
          <w:spacing w:val="-12"/>
        </w:rPr>
        <w:t>入学流程证件要求和办理方式予以</w:t>
      </w:r>
      <w:r>
        <w:t>公开，接受社会监督。</w:t>
      </w:r>
    </w:p>
    <w:p>
      <w:pPr>
        <w:pStyle w:val="2"/>
        <w:keepNext w:val="0"/>
        <w:keepLines w:val="0"/>
        <w:pageBreakBefore w:val="0"/>
        <w:widowControl w:val="0"/>
        <w:kinsoku/>
        <w:wordWrap/>
        <w:overflowPunct/>
        <w:topLinePunct w:val="0"/>
        <w:autoSpaceDE w:val="0"/>
        <w:autoSpaceDN w:val="0"/>
        <w:bidi w:val="0"/>
        <w:adjustRightInd/>
        <w:snapToGrid/>
        <w:spacing w:before="67" w:line="343" w:lineRule="auto"/>
        <w:ind w:left="79" w:leftChars="36" w:right="204" w:firstLine="480"/>
        <w:textAlignment w:val="auto"/>
      </w:pPr>
      <w:r>
        <w:rPr>
          <w:spacing w:val="15"/>
        </w:rPr>
        <w:t>在桓台县人民政府门户网站和县</w:t>
      </w:r>
      <w:r>
        <w:rPr>
          <w:spacing w:val="13"/>
        </w:rPr>
        <w:t>医疗机构网站对相关卫生防疫信息和</w:t>
      </w:r>
      <w:r>
        <w:rPr>
          <w:spacing w:val="-14"/>
        </w:rPr>
        <w:t>医疗服务、价格、收费等信息进行公开。</w:t>
      </w:r>
      <w:r>
        <w:rPr>
          <w:spacing w:val="-4"/>
        </w:rPr>
        <w:t xml:space="preserve">县卫计局开通了“桓台卫生计生”微信公众号和“桓台卫生计生”政务微博， </w:t>
      </w:r>
      <w:r>
        <w:rPr>
          <w:spacing w:val="13"/>
        </w:rPr>
        <w:t>及时推送医药卫生改革信息和医疗服</w:t>
      </w:r>
      <w:r>
        <w:t>务等信息。</w:t>
      </w:r>
    </w:p>
    <w:p>
      <w:pPr>
        <w:pStyle w:val="2"/>
        <w:keepNext w:val="0"/>
        <w:keepLines w:val="0"/>
        <w:pageBreakBefore w:val="0"/>
        <w:widowControl w:val="0"/>
        <w:kinsoku/>
        <w:wordWrap/>
        <w:overflowPunct/>
        <w:topLinePunct w:val="0"/>
        <w:autoSpaceDE w:val="0"/>
        <w:autoSpaceDN w:val="0"/>
        <w:bidi w:val="0"/>
        <w:adjustRightInd/>
        <w:snapToGrid/>
        <w:spacing w:before="2" w:line="343" w:lineRule="auto"/>
        <w:ind w:left="79" w:leftChars="36" w:right="204" w:firstLine="480"/>
        <w:textAlignment w:val="auto"/>
      </w:pPr>
      <w:r>
        <w:t>加强对食品安全标准的宣传和解读，对行政许可信用信息、行政处罚信</w:t>
      </w:r>
    </w:p>
    <w:p>
      <w:pPr>
        <w:pStyle w:val="2"/>
        <w:keepNext w:val="0"/>
        <w:keepLines w:val="0"/>
        <w:pageBreakBefore w:val="0"/>
        <w:widowControl w:val="0"/>
        <w:kinsoku/>
        <w:wordWrap/>
        <w:overflowPunct/>
        <w:topLinePunct w:val="0"/>
        <w:autoSpaceDE w:val="0"/>
        <w:autoSpaceDN w:val="0"/>
        <w:bidi w:val="0"/>
        <w:adjustRightInd/>
        <w:snapToGrid/>
        <w:ind w:left="79" w:leftChars="36" w:right="204"/>
        <w:textAlignment w:val="auto"/>
      </w:pPr>
      <w:r>
        <w:t>用信息、食品安全监督抽检信息通告、行政处罚信息公开统计表等进行公开。</w:t>
      </w:r>
    </w:p>
    <w:p>
      <w:pPr>
        <w:pStyle w:val="2"/>
        <w:keepNext w:val="0"/>
        <w:keepLines w:val="0"/>
        <w:pageBreakBefore w:val="0"/>
        <w:widowControl w:val="0"/>
        <w:kinsoku/>
        <w:wordWrap/>
        <w:overflowPunct/>
        <w:topLinePunct w:val="0"/>
        <w:autoSpaceDE w:val="0"/>
        <w:autoSpaceDN w:val="0"/>
        <w:bidi w:val="0"/>
        <w:adjustRightInd/>
        <w:snapToGrid/>
        <w:spacing w:before="133" w:line="343" w:lineRule="auto"/>
        <w:ind w:left="79" w:leftChars="36" w:right="204" w:firstLine="480"/>
        <w:jc w:val="both"/>
        <w:textAlignment w:val="auto"/>
      </w:pPr>
      <w:r>
        <w:rPr>
          <w:rFonts w:hint="eastAsia" w:ascii="楷体_GB2312" w:hAnsi="楷体_GB2312" w:eastAsia="楷体_GB2312"/>
        </w:rPr>
        <w:t>（十三）推进财政信息公开</w:t>
      </w:r>
      <w:r>
        <w:t>。积极推动财政预决算公开，除涉密部门和信息外，财政部门公开了政府预算和全县汇总“三公”经费预算，所有使用财政拨款的县直部门和单位均面向社会公开了部门预算和“三公”经费预算，公开内容更加全面、细化，财政透明度进一步提升。</w:t>
      </w:r>
    </w:p>
    <w:p>
      <w:pPr>
        <w:pStyle w:val="2"/>
        <w:keepNext w:val="0"/>
        <w:keepLines w:val="0"/>
        <w:pageBreakBefore w:val="0"/>
        <w:widowControl w:val="0"/>
        <w:kinsoku/>
        <w:wordWrap/>
        <w:overflowPunct/>
        <w:topLinePunct w:val="0"/>
        <w:autoSpaceDE w:val="0"/>
        <w:autoSpaceDN w:val="0"/>
        <w:bidi w:val="0"/>
        <w:adjustRightInd/>
        <w:snapToGrid/>
        <w:spacing w:before="3" w:line="343" w:lineRule="auto"/>
        <w:ind w:left="79" w:leftChars="36" w:right="204" w:firstLine="480"/>
        <w:jc w:val="both"/>
        <w:textAlignment w:val="auto"/>
      </w:pPr>
      <w:r>
        <w:rPr>
          <w:rFonts w:hint="eastAsia" w:ascii="楷体_GB2312" w:eastAsia="楷体_GB2312"/>
        </w:rPr>
        <w:t>（十四）推进决策信息公开</w:t>
      </w:r>
      <w:r>
        <w:rPr>
          <w:spacing w:val="-3"/>
        </w:rPr>
        <w:t xml:space="preserve">。制发《关于印发桓台县人民政府 </w:t>
      </w:r>
      <w:r>
        <w:t>2017</w:t>
      </w:r>
      <w:r>
        <w:rPr>
          <w:spacing w:val="-7"/>
        </w:rPr>
        <w:t xml:space="preserve"> 年度重大行政决</w:t>
      </w:r>
      <w:r>
        <w:rPr>
          <w:spacing w:val="-20"/>
        </w:rPr>
        <w:t>策事项目录的通知》</w:t>
      </w:r>
      <w:r>
        <w:t>（桓政办发〔2017〕16</w:t>
      </w:r>
      <w:r>
        <w:rPr>
          <w:spacing w:val="-39"/>
        </w:rPr>
        <w:t xml:space="preserve"> 号</w:t>
      </w:r>
      <w:r>
        <w:t>）和《关于印发桓台县重大行政决策目录管</w:t>
      </w:r>
      <w:r>
        <w:rPr>
          <w:spacing w:val="3"/>
        </w:rPr>
        <w:t>理办法（试行）</w:t>
      </w:r>
      <w:r>
        <w:rPr>
          <w:spacing w:val="-29"/>
        </w:rPr>
        <w:t>的通知》</w:t>
      </w:r>
      <w:r>
        <w:rPr>
          <w:spacing w:val="3"/>
        </w:rPr>
        <w:t>（</w:t>
      </w:r>
      <w:r>
        <w:rPr>
          <w:spacing w:val="2"/>
        </w:rPr>
        <w:t>桓政办字〔</w:t>
      </w:r>
      <w:r>
        <w:t>201</w:t>
      </w:r>
      <w:r>
        <w:rPr>
          <w:spacing w:val="2"/>
        </w:rPr>
        <w:t>7</w:t>
      </w:r>
      <w:r>
        <w:rPr>
          <w:spacing w:val="3"/>
        </w:rPr>
        <w:t>〕</w:t>
      </w:r>
      <w:r>
        <w:t>59</w:t>
      </w:r>
      <w:r>
        <w:rPr>
          <w:spacing w:val="-28"/>
        </w:rPr>
        <w:t xml:space="preserve"> 号</w:t>
      </w:r>
      <w:r>
        <w:rPr>
          <w:spacing w:val="-117"/>
        </w:rPr>
        <w:t>）</w:t>
      </w:r>
      <w:r>
        <w:rPr>
          <w:spacing w:val="3"/>
        </w:rPr>
        <w:t>，为规范重大行政决策行为，明确重</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jc w:val="both"/>
        <w:textAlignment w:val="auto"/>
        <w:rPr>
          <w:sz w:val="18"/>
        </w:rPr>
      </w:pPr>
      <w:r>
        <w:t>大行政决策事项范围，促进依法决策，推动法治政府建设提供了依据，确保凡是纳入目录的重大行政决策事项，均按照“公众参与、专家论证、社会稳定风险评估、合法性审查、集体讨论决定”的五步法定程序实施，做到决策程序正当、过程公开、责任明确。</w:t>
      </w:r>
    </w:p>
    <w:p>
      <w:pPr>
        <w:pStyle w:val="2"/>
        <w:keepNext w:val="0"/>
        <w:keepLines w:val="0"/>
        <w:pageBreakBefore w:val="0"/>
        <w:widowControl w:val="0"/>
        <w:kinsoku/>
        <w:wordWrap/>
        <w:overflowPunct/>
        <w:topLinePunct w:val="0"/>
        <w:autoSpaceDE w:val="0"/>
        <w:autoSpaceDN w:val="0"/>
        <w:bidi w:val="0"/>
        <w:adjustRightInd/>
        <w:snapToGrid/>
        <w:spacing w:before="66" w:line="343" w:lineRule="auto"/>
        <w:ind w:left="79" w:leftChars="36" w:right="204" w:firstLine="480"/>
        <w:textAlignment w:val="auto"/>
      </w:pPr>
      <w:r>
        <w:rPr>
          <w:rFonts w:hint="eastAsia" w:ascii="楷体_GB2312" w:hAnsi="楷体_GB2312" w:eastAsia="楷体_GB2312"/>
        </w:rPr>
        <w:t>（十五）拓宽主动公开渠道</w:t>
      </w:r>
      <w:r>
        <w:fldChar w:fldCharType="begin"/>
      </w:r>
      <w:r>
        <w:instrText xml:space="preserve"> HYPERLINK "http://www.huantai.gov.cn/" \h </w:instrText>
      </w:r>
      <w:r>
        <w:fldChar w:fldCharType="separate"/>
      </w:r>
      <w:r>
        <w:t>。将桓台县人民政府门户网站</w:t>
      </w:r>
      <w:r>
        <w:rPr>
          <w:spacing w:val="-4"/>
        </w:rPr>
        <w:t>（www.huantai.gov.cn</w:t>
      </w:r>
      <w:r>
        <w:rPr>
          <w:spacing w:val="-4"/>
        </w:rPr>
        <w:fldChar w:fldCharType="end"/>
      </w:r>
      <w:r>
        <w:rPr>
          <w:spacing w:val="-4"/>
        </w:rPr>
        <w:t>）</w:t>
      </w:r>
      <w:r>
        <w:t>作</w:t>
      </w:r>
      <w:r>
        <w:rPr>
          <w:spacing w:val="-7"/>
        </w:rPr>
        <w:t>为政府信息公开的第一平台，设立了“政务公开”栏目，按照《条例》要求，发布了政府</w:t>
      </w:r>
      <w:r>
        <w:rPr>
          <w:spacing w:val="-11"/>
        </w:rPr>
        <w:t>信息公开制度、政府信息公开指南、政府信息公开目录、重点领域信息公开、政府信息依申请公开、部门信息公开、乡镇（街道）</w:t>
      </w:r>
      <w:r>
        <w:rPr>
          <w:spacing w:val="-14"/>
        </w:rPr>
        <w:t>信息公开、网上办事、投诉建议、互动交流、行</w:t>
      </w:r>
      <w:r>
        <w:rPr>
          <w:spacing w:val="-19"/>
        </w:rPr>
        <w:t>政许可审批项目办理和政策、法规等内容，使政府门户网站更加符合政府信息公开的需求。</w:t>
      </w:r>
      <w:r>
        <w:rPr>
          <w:spacing w:val="-3"/>
        </w:rPr>
        <w:t>加快新媒体建设，完善桓台手机政务网和云媒宝</w:t>
      </w:r>
      <w:r>
        <w:rPr>
          <w:spacing w:val="-20"/>
        </w:rPr>
        <w:t>·</w:t>
      </w:r>
      <w:r>
        <w:rPr>
          <w:spacing w:val="-3"/>
        </w:rPr>
        <w:t>中国桓台手机客户端，同步发布政府公</w:t>
      </w:r>
      <w:r>
        <w:rPr>
          <w:spacing w:val="-13"/>
        </w:rPr>
        <w:t>开信息。</w:t>
      </w:r>
      <w:r>
        <w:t>2017</w:t>
      </w:r>
      <w:r>
        <w:rPr>
          <w:spacing w:val="-10"/>
        </w:rPr>
        <w:t xml:space="preserve"> 年年底桓台县人民政府门户网站开始全新改版，积极对接市政务平台，</w:t>
      </w:r>
      <w:r>
        <w:rPr>
          <w:spacing w:val="-9"/>
        </w:rPr>
        <w:t xml:space="preserve">2018 </w:t>
      </w:r>
      <w:r>
        <w:t>年进入联网后试运行。</w:t>
      </w:r>
    </w:p>
    <w:p>
      <w:pPr>
        <w:pStyle w:val="2"/>
        <w:keepNext w:val="0"/>
        <w:keepLines w:val="0"/>
        <w:pageBreakBefore w:val="0"/>
        <w:widowControl w:val="0"/>
        <w:kinsoku/>
        <w:wordWrap/>
        <w:overflowPunct/>
        <w:topLinePunct w:val="0"/>
        <w:autoSpaceDE w:val="0"/>
        <w:autoSpaceDN w:val="0"/>
        <w:bidi w:val="0"/>
        <w:adjustRightInd/>
        <w:snapToGrid/>
        <w:ind w:left="79" w:leftChars="36" w:right="204"/>
        <w:textAlignment w:val="auto"/>
        <w:rPr>
          <w:sz w:val="20"/>
        </w:rPr>
      </w:pPr>
      <w:r>
        <w:rPr>
          <w:rFonts w:hint="eastAsia" w:eastAsia="仿宋_GB2312"/>
          <w:sz w:val="13"/>
          <w:lang w:eastAsia="zh-CN"/>
        </w:rPr>
        <w:drawing>
          <wp:anchor distT="0" distB="0" distL="114300" distR="114300" simplePos="0" relativeHeight="250050560" behindDoc="0" locked="0" layoutInCell="1" allowOverlap="1">
            <wp:simplePos x="0" y="0"/>
            <wp:positionH relativeFrom="column">
              <wp:posOffset>46355</wp:posOffset>
            </wp:positionH>
            <wp:positionV relativeFrom="paragraph">
              <wp:posOffset>58420</wp:posOffset>
            </wp:positionV>
            <wp:extent cx="3142615" cy="721995"/>
            <wp:effectExtent l="0" t="0" r="12065" b="0"/>
            <wp:wrapSquare wrapText="bothSides"/>
            <wp:docPr id="166" name="图片 16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3"/>
                    <pic:cNvPicPr>
                      <a:picLocks noChangeAspect="1"/>
                    </pic:cNvPicPr>
                  </pic:nvPicPr>
                  <pic:blipFill>
                    <a:blip r:embed="rId18"/>
                    <a:stretch>
                      <a:fillRect/>
                    </a:stretch>
                  </pic:blipFill>
                  <pic:spPr>
                    <a:xfrm>
                      <a:off x="0" y="0"/>
                      <a:ext cx="3142615" cy="721995"/>
                    </a:xfrm>
                    <a:prstGeom prst="rect">
                      <a:avLst/>
                    </a:prstGeom>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9"/>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9"/>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9"/>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9"/>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9"/>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9"/>
        <w:ind w:left="79" w:leftChars="36" w:right="204"/>
        <w:textAlignment w:val="auto"/>
        <w:rPr>
          <w:rFonts w:hint="eastAsia" w:eastAsia="仿宋_GB2312"/>
          <w:sz w:val="13"/>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110" w:line="343" w:lineRule="auto"/>
        <w:ind w:left="79" w:leftChars="36" w:right="204" w:firstLine="480"/>
        <w:jc w:val="both"/>
        <w:textAlignment w:val="auto"/>
      </w:pPr>
      <w:r>
        <w:t>我县严格执行“工作机构受理,业务部门承办,重大问题会商,法制部门合法性审查” 的依申请公开工作程序,将县政府依申请公开政府信息程序规定编入县政府办公室制度汇编,印发全体人员熟知,共同做好依申请公开各环节工作,努力提高答复程序和内容的合法性。</w:t>
      </w:r>
    </w:p>
    <w:p>
      <w:pPr>
        <w:pStyle w:val="2"/>
        <w:keepNext w:val="0"/>
        <w:keepLines w:val="0"/>
        <w:pageBreakBefore w:val="0"/>
        <w:widowControl w:val="0"/>
        <w:kinsoku/>
        <w:wordWrap/>
        <w:overflowPunct/>
        <w:topLinePunct w:val="0"/>
        <w:autoSpaceDE w:val="0"/>
        <w:autoSpaceDN w:val="0"/>
        <w:bidi w:val="0"/>
        <w:adjustRightInd/>
        <w:snapToGrid/>
        <w:spacing w:before="1"/>
        <w:ind w:left="79" w:leftChars="36" w:right="204"/>
        <w:textAlignment w:val="auto"/>
        <w:rPr>
          <w:rFonts w:hint="eastAsia" w:ascii="楷体_GB2312" w:eastAsia="楷体_GB2312"/>
        </w:rPr>
      </w:pPr>
      <w:r>
        <w:rPr>
          <w:rFonts w:hint="eastAsia" w:ascii="楷体_GB2312" w:eastAsia="楷体_GB2312"/>
        </w:rPr>
        <w:t>（一）申请情况</w:t>
      </w:r>
    </w:p>
    <w:p>
      <w:pPr>
        <w:pStyle w:val="2"/>
        <w:keepNext w:val="0"/>
        <w:keepLines w:val="0"/>
        <w:pageBreakBefore w:val="0"/>
        <w:widowControl w:val="0"/>
        <w:kinsoku/>
        <w:wordWrap/>
        <w:overflowPunct/>
        <w:topLinePunct w:val="0"/>
        <w:autoSpaceDE w:val="0"/>
        <w:autoSpaceDN w:val="0"/>
        <w:bidi w:val="0"/>
        <w:adjustRightInd/>
        <w:snapToGrid/>
        <w:spacing w:before="132"/>
        <w:ind w:left="79" w:leftChars="36" w:right="204"/>
        <w:jc w:val="both"/>
        <w:textAlignment w:val="auto"/>
      </w:pPr>
      <w:r>
        <w:t>2017 年，全县各级行政机关共受理政府信息公开申请 268 件。从申请渠道看，当面</w:t>
      </w:r>
    </w:p>
    <w:p>
      <w:pPr>
        <w:pStyle w:val="2"/>
        <w:keepNext w:val="0"/>
        <w:keepLines w:val="0"/>
        <w:pageBreakBefore w:val="0"/>
        <w:widowControl w:val="0"/>
        <w:kinsoku/>
        <w:wordWrap/>
        <w:overflowPunct/>
        <w:topLinePunct w:val="0"/>
        <w:autoSpaceDE w:val="0"/>
        <w:autoSpaceDN w:val="0"/>
        <w:bidi w:val="0"/>
        <w:adjustRightInd/>
        <w:snapToGrid/>
        <w:spacing w:before="128" w:line="343" w:lineRule="auto"/>
        <w:ind w:left="79" w:leftChars="36" w:right="204"/>
        <w:textAlignment w:val="auto"/>
      </w:pPr>
      <w:r>
        <w:rPr>
          <w:position w:val="1"/>
        </w:rPr>
        <w:t>申请是主要申请形式</w:t>
      </w:r>
      <w:r>
        <w:rPr>
          <w:spacing w:val="-24"/>
          <w:position w:val="1"/>
        </w:rPr>
        <w:t>，</w:t>
      </w:r>
      <w:r>
        <w:rPr>
          <w:position w:val="1"/>
        </w:rPr>
        <w:t>申请量为</w:t>
      </w:r>
      <w:r>
        <w:rPr>
          <w:spacing w:val="-66"/>
          <w:position w:val="1"/>
        </w:rPr>
        <w:t xml:space="preserve"> </w:t>
      </w:r>
      <w:r>
        <w:rPr>
          <w:position w:val="1"/>
        </w:rPr>
        <w:t>250</w:t>
      </w:r>
      <w:r>
        <w:rPr>
          <w:spacing w:val="-66"/>
          <w:position w:val="1"/>
        </w:rPr>
        <w:t xml:space="preserve"> </w:t>
      </w:r>
      <w:r>
        <w:rPr>
          <w:position w:val="1"/>
        </w:rPr>
        <w:t>件</w:t>
      </w:r>
      <w:r>
        <w:rPr>
          <w:spacing w:val="-24"/>
          <w:position w:val="1"/>
        </w:rPr>
        <w:t>，</w:t>
      </w:r>
      <w:r>
        <w:rPr>
          <w:position w:val="1"/>
        </w:rPr>
        <w:t>所占比重为</w:t>
      </w:r>
      <w:r>
        <w:rPr>
          <w:spacing w:val="-65"/>
          <w:position w:val="1"/>
        </w:rPr>
        <w:t xml:space="preserve"> </w:t>
      </w:r>
      <w:r>
        <w:rPr>
          <w:position w:val="1"/>
        </w:rPr>
        <w:t>93.3</w:t>
      </w:r>
      <w:r>
        <w:rPr>
          <w:spacing w:val="4"/>
        </w:rPr>
        <w:drawing>
          <wp:inline distT="0" distB="0" distL="0" distR="0">
            <wp:extent cx="66675" cy="117475"/>
            <wp:effectExtent l="0" t="0" r="9525" b="4445"/>
            <wp:docPr id="8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spacing w:val="-24"/>
          <w:position w:val="1"/>
        </w:rPr>
        <w:t>。</w:t>
      </w:r>
      <w:r>
        <w:rPr>
          <w:position w:val="1"/>
        </w:rPr>
        <w:t>其他申请渠道</w:t>
      </w:r>
      <w:r>
        <w:rPr>
          <w:spacing w:val="-24"/>
          <w:position w:val="1"/>
        </w:rPr>
        <w:t>，</w:t>
      </w:r>
      <w:r>
        <w:rPr>
          <w:position w:val="1"/>
        </w:rPr>
        <w:t>传真</w:t>
      </w:r>
      <w:r>
        <w:rPr>
          <w:spacing w:val="-24"/>
          <w:position w:val="1"/>
        </w:rPr>
        <w:t>、</w:t>
      </w:r>
      <w:r>
        <w:rPr>
          <w:position w:val="1"/>
        </w:rPr>
        <w:t>网络、信函形式，申请量分别为</w:t>
      </w:r>
      <w:r>
        <w:rPr>
          <w:spacing w:val="-59"/>
          <w:position w:val="1"/>
        </w:rPr>
        <w:t xml:space="preserve"> </w:t>
      </w:r>
      <w:r>
        <w:rPr>
          <w:position w:val="1"/>
        </w:rPr>
        <w:t>1</w:t>
      </w:r>
      <w:r>
        <w:rPr>
          <w:spacing w:val="-59"/>
          <w:position w:val="1"/>
        </w:rPr>
        <w:t xml:space="preserve"> </w:t>
      </w:r>
      <w:r>
        <w:rPr>
          <w:position w:val="1"/>
        </w:rPr>
        <w:t>件、9</w:t>
      </w:r>
      <w:r>
        <w:rPr>
          <w:spacing w:val="-59"/>
          <w:position w:val="1"/>
        </w:rPr>
        <w:t xml:space="preserve"> </w:t>
      </w:r>
      <w:r>
        <w:rPr>
          <w:position w:val="1"/>
        </w:rPr>
        <w:t>件、8</w:t>
      </w:r>
      <w:r>
        <w:rPr>
          <w:spacing w:val="-59"/>
          <w:position w:val="1"/>
        </w:rPr>
        <w:t xml:space="preserve"> </w:t>
      </w:r>
      <w:r>
        <w:rPr>
          <w:position w:val="1"/>
        </w:rPr>
        <w:t>件，所占比重分别为</w:t>
      </w:r>
      <w:r>
        <w:rPr>
          <w:spacing w:val="-59"/>
          <w:position w:val="1"/>
        </w:rPr>
        <w:t xml:space="preserve"> </w:t>
      </w:r>
      <w:r>
        <w:rPr>
          <w:position w:val="1"/>
        </w:rPr>
        <w:t>0.4</w:t>
      </w:r>
      <w:r>
        <w:rPr>
          <w:spacing w:val="5"/>
        </w:rPr>
        <w:drawing>
          <wp:inline distT="0" distB="0" distL="0" distR="0">
            <wp:extent cx="66675" cy="117475"/>
            <wp:effectExtent l="0" t="0" r="9525" b="4445"/>
            <wp:docPr id="8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position w:val="1"/>
        </w:rPr>
        <w:t>、3.4</w:t>
      </w:r>
      <w:r>
        <w:rPr>
          <w:spacing w:val="-115"/>
          <w:position w:val="1"/>
        </w:rPr>
        <w:t xml:space="preserve"> </w:t>
      </w:r>
      <w:r>
        <w:rPr>
          <w:spacing w:val="5"/>
        </w:rPr>
        <w:drawing>
          <wp:inline distT="0" distB="0" distL="0" distR="0">
            <wp:extent cx="66675" cy="117475"/>
            <wp:effectExtent l="0" t="0" r="9525" b="4445"/>
            <wp:docPr id="8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position w:val="1"/>
        </w:rPr>
        <w:t>、2.9</w:t>
      </w:r>
      <w:r>
        <w:rPr>
          <w:spacing w:val="-115"/>
          <w:position w:val="1"/>
        </w:rPr>
        <w:t xml:space="preserve"> </w:t>
      </w:r>
      <w:r>
        <w:rPr>
          <w:spacing w:val="5"/>
        </w:rPr>
        <w:drawing>
          <wp:inline distT="0" distB="0" distL="0" distR="0">
            <wp:extent cx="66675" cy="117475"/>
            <wp:effectExtent l="0" t="0" r="9525" b="4445"/>
            <wp:docPr id="8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position w:val="1"/>
        </w:rPr>
        <w:t>。</w:t>
      </w:r>
    </w:p>
    <w:p>
      <w:pPr>
        <w:pStyle w:val="2"/>
        <w:keepNext w:val="0"/>
        <w:keepLines w:val="0"/>
        <w:pageBreakBefore w:val="0"/>
        <w:widowControl w:val="0"/>
        <w:kinsoku/>
        <w:wordWrap/>
        <w:overflowPunct/>
        <w:topLinePunct w:val="0"/>
        <w:autoSpaceDE w:val="0"/>
        <w:autoSpaceDN w:val="0"/>
        <w:bidi w:val="0"/>
        <w:adjustRightInd/>
        <w:snapToGrid/>
        <w:spacing w:before="6"/>
        <w:ind w:left="79" w:leftChars="36" w:right="204"/>
        <w:textAlignment w:val="auto"/>
        <w:rPr>
          <w:rFonts w:hint="eastAsia" w:ascii="楷体_GB2312" w:eastAsia="楷体_GB2312"/>
        </w:rPr>
      </w:pPr>
      <w:r>
        <w:rPr>
          <w:rFonts w:hint="eastAsia" w:ascii="楷体_GB2312" w:eastAsia="楷体_GB2312"/>
        </w:rPr>
        <w:t>（二）答复情况</w:t>
      </w:r>
    </w:p>
    <w:p>
      <w:pPr>
        <w:pStyle w:val="2"/>
        <w:keepNext w:val="0"/>
        <w:keepLines w:val="0"/>
        <w:pageBreakBefore w:val="0"/>
        <w:widowControl w:val="0"/>
        <w:tabs>
          <w:tab w:val="left" w:pos="5604"/>
        </w:tabs>
        <w:kinsoku/>
        <w:wordWrap/>
        <w:overflowPunct/>
        <w:topLinePunct w:val="0"/>
        <w:autoSpaceDE w:val="0"/>
        <w:autoSpaceDN w:val="0"/>
        <w:bidi w:val="0"/>
        <w:adjustRightInd/>
        <w:snapToGrid/>
        <w:spacing w:before="132"/>
        <w:ind w:left="79" w:leftChars="36" w:right="204"/>
        <w:jc w:val="both"/>
        <w:textAlignment w:val="auto"/>
        <w:rPr>
          <w:rFonts w:hint="eastAsia" w:ascii="宋体" w:eastAsia="宋体"/>
        </w:rPr>
      </w:pPr>
      <w:r>
        <w:t>答复政府信息公开申请</w:t>
      </w:r>
      <w:r>
        <w:rPr>
          <w:spacing w:val="-60"/>
        </w:rPr>
        <w:t xml:space="preserve"> </w:t>
      </w:r>
      <w:r>
        <w:t>268</w:t>
      </w:r>
      <w:r>
        <w:rPr>
          <w:spacing w:val="-60"/>
        </w:rPr>
        <w:t xml:space="preserve"> </w:t>
      </w:r>
      <w:r>
        <w:t>件。</w:t>
      </w:r>
      <w:r>
        <w:tab/>
      </w:r>
      <w:r>
        <w:rPr>
          <w:rFonts w:hint="eastAsia"/>
          <w:lang w:val="en-US" w:eastAsia="zh-CN"/>
        </w:rPr>
        <w:t xml:space="preserve">    </w:t>
      </w:r>
      <w:r>
        <w:rPr>
          <w:rFonts w:hint="eastAsia" w:ascii="宋体" w:eastAsia="宋体"/>
        </w:rPr>
        <w:t>政府信息公开申请答复情况</w:t>
      </w:r>
    </w:p>
    <w:p>
      <w:pPr>
        <w:pStyle w:val="2"/>
        <w:keepNext w:val="0"/>
        <w:keepLines w:val="0"/>
        <w:pageBreakBefore w:val="0"/>
        <w:widowControl w:val="0"/>
        <w:kinsoku/>
        <w:wordWrap/>
        <w:overflowPunct/>
        <w:topLinePunct w:val="0"/>
        <w:autoSpaceDE w:val="0"/>
        <w:autoSpaceDN w:val="0"/>
        <w:bidi w:val="0"/>
        <w:adjustRightInd/>
        <w:snapToGrid/>
        <w:spacing w:before="133" w:line="340" w:lineRule="auto"/>
        <w:ind w:left="79" w:leftChars="36" w:right="204" w:firstLine="480"/>
        <w:jc w:val="both"/>
        <w:textAlignment w:val="auto"/>
      </w:pPr>
      <w:r>
        <mc:AlternateContent>
          <mc:Choice Requires="wpg">
            <w:drawing>
              <wp:anchor distT="0" distB="0" distL="114300" distR="114300" simplePos="0" relativeHeight="250046464" behindDoc="0" locked="0" layoutInCell="1" allowOverlap="1">
                <wp:simplePos x="0" y="0"/>
                <wp:positionH relativeFrom="page">
                  <wp:posOffset>4161790</wp:posOffset>
                </wp:positionH>
                <wp:positionV relativeFrom="paragraph">
                  <wp:posOffset>27940</wp:posOffset>
                </wp:positionV>
                <wp:extent cx="2538730" cy="1219835"/>
                <wp:effectExtent l="4445" t="5080" r="17145" b="9525"/>
                <wp:wrapSquare wrapText="bothSides"/>
                <wp:docPr id="137" name="组合 32"/>
                <wp:cNvGraphicFramePr/>
                <a:graphic xmlns:a="http://schemas.openxmlformats.org/drawingml/2006/main">
                  <a:graphicData uri="http://schemas.microsoft.com/office/word/2010/wordprocessingGroup">
                    <wpg:wgp>
                      <wpg:cNvGrpSpPr/>
                      <wpg:grpSpPr>
                        <a:xfrm>
                          <a:off x="0" y="0"/>
                          <a:ext cx="2538730" cy="1219835"/>
                          <a:chOff x="5899" y="101"/>
                          <a:chExt cx="4680" cy="2382"/>
                        </a:xfrm>
                      </wpg:grpSpPr>
                      <pic:pic xmlns:pic="http://schemas.openxmlformats.org/drawingml/2006/picture">
                        <pic:nvPicPr>
                          <pic:cNvPr id="121" name="图片 33"/>
                          <pic:cNvPicPr>
                            <a:picLocks noChangeAspect="1"/>
                          </pic:cNvPicPr>
                        </pic:nvPicPr>
                        <pic:blipFill>
                          <a:blip r:embed="rId20"/>
                          <a:stretch>
                            <a:fillRect/>
                          </a:stretch>
                        </pic:blipFill>
                        <pic:spPr>
                          <a:xfrm>
                            <a:off x="6182" y="773"/>
                            <a:ext cx="2567" cy="1033"/>
                          </a:xfrm>
                          <a:prstGeom prst="rect">
                            <a:avLst/>
                          </a:prstGeom>
                          <a:noFill/>
                          <a:ln>
                            <a:noFill/>
                          </a:ln>
                        </pic:spPr>
                      </pic:pic>
                      <wps:wsp>
                        <wps:cNvPr id="122" name="矩形 34"/>
                        <wps:cNvSpPr/>
                        <wps:spPr>
                          <a:xfrm>
                            <a:off x="9009" y="847"/>
                            <a:ext cx="1497" cy="879"/>
                          </a:xfrm>
                          <a:prstGeom prst="rect">
                            <a:avLst/>
                          </a:prstGeom>
                          <a:noFill/>
                          <a:ln w="762" cap="flat" cmpd="sng">
                            <a:solidFill>
                              <a:srgbClr val="000000"/>
                            </a:solidFill>
                            <a:prstDash val="solid"/>
                            <a:miter/>
                            <a:headEnd type="none" w="med" len="med"/>
                            <a:tailEnd type="none" w="med" len="med"/>
                          </a:ln>
                        </wps:spPr>
                        <wps:bodyPr vert="horz" anchor="t" upright="1"/>
                      </wps:wsp>
                      <wps:wsp>
                        <wps:cNvPr id="123" name="矩形 35"/>
                        <wps:cNvSpPr/>
                        <wps:spPr>
                          <a:xfrm>
                            <a:off x="9051" y="903"/>
                            <a:ext cx="63" cy="63"/>
                          </a:xfrm>
                          <a:prstGeom prst="rect">
                            <a:avLst/>
                          </a:prstGeom>
                          <a:solidFill>
                            <a:srgbClr val="9A9AFF"/>
                          </a:solidFill>
                          <a:ln>
                            <a:noFill/>
                          </a:ln>
                        </wps:spPr>
                        <wps:bodyPr vert="horz" anchor="t" upright="1"/>
                      </wps:wsp>
                      <wps:wsp>
                        <wps:cNvPr id="124" name="矩形 36"/>
                        <wps:cNvSpPr/>
                        <wps:spPr>
                          <a:xfrm>
                            <a:off x="9051" y="903"/>
                            <a:ext cx="63" cy="63"/>
                          </a:xfrm>
                          <a:prstGeom prst="rect">
                            <a:avLst/>
                          </a:prstGeom>
                          <a:noFill/>
                          <a:ln w="4420" cap="flat" cmpd="sng">
                            <a:solidFill>
                              <a:srgbClr val="000000"/>
                            </a:solidFill>
                            <a:prstDash val="solid"/>
                            <a:miter/>
                            <a:headEnd type="none" w="med" len="med"/>
                            <a:tailEnd type="none" w="med" len="med"/>
                          </a:ln>
                        </wps:spPr>
                        <wps:bodyPr vert="horz" anchor="t" upright="1"/>
                      </wps:wsp>
                      <wps:wsp>
                        <wps:cNvPr id="125" name="矩形 37"/>
                        <wps:cNvSpPr/>
                        <wps:spPr>
                          <a:xfrm>
                            <a:off x="9051" y="1049"/>
                            <a:ext cx="63" cy="63"/>
                          </a:xfrm>
                          <a:prstGeom prst="rect">
                            <a:avLst/>
                          </a:prstGeom>
                          <a:solidFill>
                            <a:srgbClr val="9A3365"/>
                          </a:solidFill>
                          <a:ln>
                            <a:noFill/>
                          </a:ln>
                        </wps:spPr>
                        <wps:bodyPr vert="horz" anchor="t" upright="1"/>
                      </wps:wsp>
                      <wps:wsp>
                        <wps:cNvPr id="126" name="矩形 38"/>
                        <wps:cNvSpPr/>
                        <wps:spPr>
                          <a:xfrm>
                            <a:off x="9051" y="1049"/>
                            <a:ext cx="63" cy="63"/>
                          </a:xfrm>
                          <a:prstGeom prst="rect">
                            <a:avLst/>
                          </a:prstGeom>
                          <a:noFill/>
                          <a:ln w="4420" cap="flat" cmpd="sng">
                            <a:solidFill>
                              <a:srgbClr val="000000"/>
                            </a:solidFill>
                            <a:prstDash val="solid"/>
                            <a:miter/>
                            <a:headEnd type="none" w="med" len="med"/>
                            <a:tailEnd type="none" w="med" len="med"/>
                          </a:ln>
                        </wps:spPr>
                        <wps:bodyPr vert="horz" anchor="t" upright="1"/>
                      </wps:wsp>
                      <wps:wsp>
                        <wps:cNvPr id="127" name="矩形 39"/>
                        <wps:cNvSpPr/>
                        <wps:spPr>
                          <a:xfrm>
                            <a:off x="9051" y="1196"/>
                            <a:ext cx="63" cy="63"/>
                          </a:xfrm>
                          <a:prstGeom prst="rect">
                            <a:avLst/>
                          </a:prstGeom>
                          <a:solidFill>
                            <a:srgbClr val="FFFFCC"/>
                          </a:solidFill>
                          <a:ln>
                            <a:noFill/>
                          </a:ln>
                        </wps:spPr>
                        <wps:bodyPr vert="horz" anchor="t" upright="1"/>
                      </wps:wsp>
                      <wps:wsp>
                        <wps:cNvPr id="128" name="矩形 40"/>
                        <wps:cNvSpPr/>
                        <wps:spPr>
                          <a:xfrm>
                            <a:off x="9051" y="1196"/>
                            <a:ext cx="63" cy="63"/>
                          </a:xfrm>
                          <a:prstGeom prst="rect">
                            <a:avLst/>
                          </a:prstGeom>
                          <a:noFill/>
                          <a:ln w="4420" cap="flat" cmpd="sng">
                            <a:solidFill>
                              <a:srgbClr val="000000"/>
                            </a:solidFill>
                            <a:prstDash val="solid"/>
                            <a:miter/>
                            <a:headEnd type="none" w="med" len="med"/>
                            <a:tailEnd type="none" w="med" len="med"/>
                          </a:ln>
                        </wps:spPr>
                        <wps:bodyPr vert="horz" anchor="t" upright="1"/>
                      </wps:wsp>
                      <wps:wsp>
                        <wps:cNvPr id="129" name="矩形 41"/>
                        <wps:cNvSpPr/>
                        <wps:spPr>
                          <a:xfrm>
                            <a:off x="9051" y="1342"/>
                            <a:ext cx="63" cy="63"/>
                          </a:xfrm>
                          <a:prstGeom prst="rect">
                            <a:avLst/>
                          </a:prstGeom>
                          <a:solidFill>
                            <a:srgbClr val="CCFFFF"/>
                          </a:solidFill>
                          <a:ln>
                            <a:noFill/>
                          </a:ln>
                        </wps:spPr>
                        <wps:bodyPr vert="horz" anchor="t" upright="1"/>
                      </wps:wsp>
                      <wps:wsp>
                        <wps:cNvPr id="130" name="矩形 42"/>
                        <wps:cNvSpPr/>
                        <wps:spPr>
                          <a:xfrm>
                            <a:off x="9051" y="1342"/>
                            <a:ext cx="63" cy="63"/>
                          </a:xfrm>
                          <a:prstGeom prst="rect">
                            <a:avLst/>
                          </a:prstGeom>
                          <a:noFill/>
                          <a:ln w="4420" cap="flat" cmpd="sng">
                            <a:solidFill>
                              <a:srgbClr val="000000"/>
                            </a:solidFill>
                            <a:prstDash val="solid"/>
                            <a:miter/>
                            <a:headEnd type="none" w="med" len="med"/>
                            <a:tailEnd type="none" w="med" len="med"/>
                          </a:ln>
                        </wps:spPr>
                        <wps:bodyPr vert="horz" anchor="t" upright="1"/>
                      </wps:wsp>
                      <wps:wsp>
                        <wps:cNvPr id="131" name="矩形 43"/>
                        <wps:cNvSpPr/>
                        <wps:spPr>
                          <a:xfrm>
                            <a:off x="9051" y="1489"/>
                            <a:ext cx="63" cy="63"/>
                          </a:xfrm>
                          <a:prstGeom prst="rect">
                            <a:avLst/>
                          </a:prstGeom>
                          <a:solidFill>
                            <a:srgbClr val="650065"/>
                          </a:solidFill>
                          <a:ln>
                            <a:noFill/>
                          </a:ln>
                        </wps:spPr>
                        <wps:bodyPr vert="horz" anchor="t" upright="1"/>
                      </wps:wsp>
                      <wps:wsp>
                        <wps:cNvPr id="132" name="矩形 44"/>
                        <wps:cNvSpPr/>
                        <wps:spPr>
                          <a:xfrm>
                            <a:off x="9051" y="1489"/>
                            <a:ext cx="63" cy="63"/>
                          </a:xfrm>
                          <a:prstGeom prst="rect">
                            <a:avLst/>
                          </a:prstGeom>
                          <a:noFill/>
                          <a:ln w="4420" cap="flat" cmpd="sng">
                            <a:solidFill>
                              <a:srgbClr val="000000"/>
                            </a:solidFill>
                            <a:prstDash val="solid"/>
                            <a:miter/>
                            <a:headEnd type="none" w="med" len="med"/>
                            <a:tailEnd type="none" w="med" len="med"/>
                          </a:ln>
                        </wps:spPr>
                        <wps:bodyPr vert="horz" anchor="t" upright="1"/>
                      </wps:wsp>
                      <wps:wsp>
                        <wps:cNvPr id="133" name="矩形 45"/>
                        <wps:cNvSpPr/>
                        <wps:spPr>
                          <a:xfrm>
                            <a:off x="9051" y="1635"/>
                            <a:ext cx="63" cy="63"/>
                          </a:xfrm>
                          <a:prstGeom prst="rect">
                            <a:avLst/>
                          </a:prstGeom>
                          <a:solidFill>
                            <a:srgbClr val="FF8080"/>
                          </a:solidFill>
                          <a:ln>
                            <a:noFill/>
                          </a:ln>
                        </wps:spPr>
                        <wps:bodyPr vert="horz" anchor="t" upright="1"/>
                      </wps:wsp>
                      <wps:wsp>
                        <wps:cNvPr id="134" name="矩形 46"/>
                        <wps:cNvSpPr/>
                        <wps:spPr>
                          <a:xfrm>
                            <a:off x="9051" y="1635"/>
                            <a:ext cx="63" cy="63"/>
                          </a:xfrm>
                          <a:prstGeom prst="rect">
                            <a:avLst/>
                          </a:prstGeom>
                          <a:noFill/>
                          <a:ln w="4420" cap="flat" cmpd="sng">
                            <a:solidFill>
                              <a:srgbClr val="000000"/>
                            </a:solidFill>
                            <a:prstDash val="solid"/>
                            <a:miter/>
                            <a:headEnd type="none" w="med" len="med"/>
                            <a:tailEnd type="none" w="med" len="med"/>
                          </a:ln>
                        </wps:spPr>
                        <wps:bodyPr vert="horz" anchor="t" upright="1"/>
                      </wps:wsp>
                      <wps:wsp>
                        <wps:cNvPr id="135" name="矩形 47"/>
                        <wps:cNvSpPr/>
                        <wps:spPr>
                          <a:xfrm>
                            <a:off x="5900" y="101"/>
                            <a:ext cx="4678" cy="2380"/>
                          </a:xfrm>
                          <a:prstGeom prst="rect">
                            <a:avLst/>
                          </a:prstGeom>
                          <a:noFill/>
                          <a:ln w="1270" cap="flat" cmpd="sng">
                            <a:solidFill>
                              <a:srgbClr val="C0C0C0"/>
                            </a:solidFill>
                            <a:prstDash val="solid"/>
                            <a:miter/>
                            <a:headEnd type="none" w="med" len="med"/>
                            <a:tailEnd type="none" w="med" len="med"/>
                          </a:ln>
                        </wps:spPr>
                        <wps:bodyPr vert="horz" anchor="t" upright="1"/>
                      </wps:wsp>
                      <wps:wsp>
                        <wps:cNvPr id="136" name="文本框 48"/>
                        <wps:cNvSpPr txBox="1"/>
                        <wps:spPr>
                          <a:xfrm>
                            <a:off x="9010" y="847"/>
                            <a:ext cx="1496" cy="878"/>
                          </a:xfrm>
                          <a:prstGeom prst="rect">
                            <a:avLst/>
                          </a:prstGeom>
                          <a:noFill/>
                          <a:ln>
                            <a:noFill/>
                          </a:ln>
                        </wps:spPr>
                        <wps:txbx>
                          <w:txbxContent>
                            <w:p>
                              <w:pPr>
                                <w:spacing w:before="14" w:line="249" w:lineRule="auto"/>
                                <w:ind w:left="139" w:right="351" w:firstLine="0"/>
                                <w:jc w:val="left"/>
                                <w:rPr>
                                  <w:rFonts w:hint="eastAsia" w:ascii="宋体" w:eastAsia="宋体"/>
                                  <w:sz w:val="11"/>
                                </w:rPr>
                              </w:pPr>
                              <w:r>
                                <w:rPr>
                                  <w:rFonts w:hint="eastAsia" w:ascii="宋体" w:eastAsia="宋体"/>
                                  <w:sz w:val="11"/>
                                </w:rPr>
                                <w:t>已主动公开 257件同意依申请公开 5件不予公开 2件</w:t>
                              </w:r>
                            </w:p>
                            <w:p>
                              <w:pPr>
                                <w:spacing w:before="0" w:line="249" w:lineRule="auto"/>
                                <w:ind w:left="139" w:right="17" w:firstLine="0"/>
                                <w:jc w:val="left"/>
                                <w:rPr>
                                  <w:rFonts w:hint="eastAsia" w:ascii="宋体" w:eastAsia="宋体"/>
                                  <w:sz w:val="11"/>
                                </w:rPr>
                              </w:pPr>
                              <w:r>
                                <w:rPr>
                                  <w:rFonts w:hint="eastAsia" w:ascii="宋体" w:eastAsia="宋体"/>
                                  <w:sz w:val="11"/>
                                </w:rPr>
                                <w:t>不属于本行政机关公开 1件申请信息不存在 1件</w:t>
                              </w:r>
                            </w:p>
                            <w:p>
                              <w:pPr>
                                <w:spacing w:before="0" w:line="131" w:lineRule="exact"/>
                                <w:ind w:left="139" w:right="0" w:firstLine="0"/>
                                <w:jc w:val="left"/>
                                <w:rPr>
                                  <w:rFonts w:hint="eastAsia" w:ascii="宋体" w:eastAsia="宋体"/>
                                  <w:sz w:val="11"/>
                                </w:rPr>
                              </w:pPr>
                              <w:r>
                                <w:rPr>
                                  <w:rFonts w:hint="eastAsia" w:ascii="宋体" w:eastAsia="宋体"/>
                                  <w:sz w:val="11"/>
                                </w:rPr>
                                <w:t>告知通过其他途径办理 2件</w:t>
                              </w:r>
                            </w:p>
                          </w:txbxContent>
                        </wps:txbx>
                        <wps:bodyPr vert="horz" lIns="0" tIns="0" rIns="0" bIns="0" anchor="t" upright="1"/>
                      </wps:wsp>
                    </wpg:wgp>
                  </a:graphicData>
                </a:graphic>
              </wp:anchor>
            </w:drawing>
          </mc:Choice>
          <mc:Fallback>
            <w:pict>
              <v:group id="组合 32" o:spid="_x0000_s1026" o:spt="203" style="position:absolute;left:0pt;margin-left:327.7pt;margin-top:2.2pt;height:96.05pt;width:199.9pt;mso-position-horizontal-relative:page;mso-wrap-distance-bottom:0pt;mso-wrap-distance-left:9pt;mso-wrap-distance-right:9pt;mso-wrap-distance-top:0pt;z-index:250046464;mso-width-relative:page;mso-height-relative:page;" coordorigin="5899,101" coordsize="4680,2382" o:gfxdata="UEsDBAoAAAAAAIdO4kAAAAAAAAAAAAAAAAAEAAAAZHJzL1BLAwQUAAAACACHTuJAGeNQitoAAAAK&#10;AQAADwAAAGRycy9kb3ducmV2LnhtbE2PQUvDQBCF74L/YRnBm91N7QaN2RQp6qkItoJ4mybTJDS7&#10;G7LbpP33Tk/2NDO8x5vv5cuT7cRIQ2i9M5DMFAhypa9aVxv43r4/PIEIEV2FnXdk4EwBlsXtTY5Z&#10;5Sf3ReMm1oJDXMjQQBNjn0kZyoYshpnvybG294PFyOdQy2rAicNtJ+dKpdJi6/hDgz2tGioPm6M1&#10;8DHh9PqYvI3rw351/t3qz591Qsbc3yXqBUSkU/w3wwWf0aFgpp0/uiqIzkCq9YKtBhY8LrrSeg5i&#10;x9tzqkEWubyuUPwBUEsDBBQAAAAIAIdO4kDkPHfMAwUAAJwhAAAOAAAAZHJzL2Uyb0RvYy54bWzt&#10;Wt1u40QUvkfiHUa+p7Fjx7GtpquSbqqVVlCx8AATe/wjbI814zYp14iFO664AQnBHRJvgOBt2r4G&#10;54ztpHZT0XqVKFRJ1WTsGY/PnO/7Zjzn+PjVMkvJFRMy4flEM450jbDc50GSRxPtqy9nnzgakSXN&#10;A5rynE20aya1Vycff3S8KDw25DFPAyYIdJJLb1FMtLgsC28wkH7MMiqPeMFyqAy5yGgJhyIaBIIu&#10;oPcsHQx13R4suAgKwX0mJZw9qyq1E9V/GDK//DwMJStJOtHAtlJ9C/U9x+/ByTH1IkGLOPFrM2gP&#10;KzKa5HDTVVdntKTkUiQPusoSX3DJw/LI59mAh2HiMzUGGI2hd0ZzLvhlocYSeYuoWLkJXNvxU+9u&#10;/c+uLgRJAsDOHGskpxmAdPfXtzc/fk/MIbpnUUQetDoXxbviQtQnouoIR7wMRYa/MBayVI69XjmW&#10;LUviw8nhyHTGJvjfhzpjaLiOOapc78eAD143clxXI1itG03V6/pyy3bqa4emo4waNPcdoHkra4rE&#10;9+C/dhSUHjjqvwkFV5WXgoHbsbf86iLxL0R1cM9ZQ6Nx1s3P/9z98J6YJlqNl2Cr6hqKxrzl/teS&#10;5Hwa0zxip7IATsIosfWg3Vwdtm44T5NilqQp+hfL9cCAvx38Nwyr4tYZ9y8zlpeVWARLaQlKlXFS&#10;SI0Ij2VzBtiLN0HtdFkKVvox3jCEG38BxqKh1FtVKCvXhuEQJBBjAxVsA8BCSMdj5RzqrflgA9kU&#10;GfTKcStAwWdClueMZwQLYBuYAGBQj169lbUxTRM8nXP0EBhJvTRvnYA+8YwyuDJRFcFiZDXMN7Jx&#10;KBw9cOmzJPUupgVSBru9zxIYfy2pX/+4+ft3YlqIe91qpSf5mAddXa9E4VjjShSNBw3LrT3ojF3F&#10;pUYRH+ZAsgC4bDDbpzAbh0AXKGYFcETmkYJB8jQJGlJKEc2nqSBXFOdX9amNaTVDvM6ojKt2qqoa&#10;TpaUTCjsYkaD13lAyusCZqAcFgsNbclYoJGUwdqCJdWypEn6lJYN/OjtCn4szXlwDTMeLFnArZiL&#10;bzRCcx8KEw2GelmIJIqhptInXgAs2RldzC5d1Cz5DLqMYFoCwbl6R3A29Ixyg1/wYX+xtVBtge+e&#10;uqezWd17q9kjqvwfwWJ1YbFxnHsES2sORNlY1hBXzIOGj+EBYbcaHnXJombu55PF0C01sa9XzV2I&#10;2DRtNefAFPHCRGx3cXH6iXh7uBxUvD8r8XovVD+4KS32ULHhqsVilyqewWc6fZlLMYQTWg/UltrC&#10;7xMuBxXvj4ph89Rmi3qs78EW01Jhh12qeDpFHb9IFWMkqI1LHWlSm+enbIvrfY6xNVwOKt4bFZur&#10;UNtdtRZbahPbQ8WWs/MnansEQeqX+UQN4eGOip8b3GpUvDVcDireHxV3Y1tWz9iWYTe5gyYWuv19&#10;8Wzm6JCCqEJnL2tfDBHpjop7Bre2h8tBxfuj4m50q8pLPHktHkFGo53la0Rs2WPY22GMGnJ8jdSa&#10;3GKT7+mTEsJwqDEc9wuHTnX82yT8Q0qjnXl/JANmrsJutz+9v/3lz9vfviNWN/JGyuWnHHLAq91Z&#10;la5ZZ7Tq3LILKXLFnk3pMLgRsscBGn1QiqM122zMJyLb1wmlcjlf1tmADbml9E0OqUWwumwKoinM&#10;m8IT1K3S3PAKgMrd1K8r4DsG94+hfP+lipN/AVBLAwQKAAAAAACHTuJAAAAAAAAAAAAAAAAACgAA&#10;AGRycy9tZWRpYS9QSwMEFAAAAAgAh07iQJr3KKzQLwAArzAAABQAAABkcnMvbWVkaWEvaW1hZ2Ux&#10;LnBuZyVbBVRUXbseukNEuqSlU7pLKSnJoUVK4qO7u0HpkJCSboYUh+7ulJQQlO67+a94GBeLOXP2&#10;3m888RqppqqAg0mGCYFAcN6+kdWAQBB0wL8j0VHB9zQn71PwgmqmpCALeXz6ym0v/gx+guH4Rs8Z&#10;AsHtfroQkllxySEQGshbWSktj6yjFXeo5uWDxMmc0Ns3JC8x6GKqLZjJUf7TRlHIFvw+y2Ggk7rS&#10;0NA0g+vdWXE5qy1yOG7jEN5gU1FQGWVQhk1s8LofN0ES/UPO6W1w0ldmWhb83t1rj5NqsV3nUc/i&#10;WAfxXd5XKRZSZxIDAwOJNg2LijT4ViIaORZ6LK9evbJZ4lyiak9wfNlSwUMY0PHPjiCym0VBQQFW&#10;UCCTHBwcDGVJ1hYSEnq/emVubb0wvSpGQUHxHQ2bJGHOkPu5GJZcku3aDy5s3/P9Ga5Q6ZcwQ9IU&#10;i9Lp6ekEY7+FC10np0n8qPyu2mFDsb6VxZxIwtvxOJ+lzOPYr9FjiKKYj7d/75eMHi+WyNV92jGr&#10;/B+EHto/kVKsQ9ybN3k4NiOruZRPLx1OW77V8txdLgvFUD9i+viErb0fZm+GYjnCiNYdMx6/WXOc&#10;eeG4CPPX6/O7tMhbNeColdlOjKvhJCvGhYXZlMzMxCi+H5idGxLCNm8rs5SXxe74t1cQf0dBReUX&#10;ml/i9lgb2WNmoas7/x433Nkd76UXfSUMieZPjIXe/r/toWdM73IobLlImgW+Dg0PU7icrOdZO3km&#10;+yr82f0tlJbO9xunu68KbYiEe86OOesqX8TI0sEUiVgJw7f1FLOdrFWRQE1NLUpgVXf+Y7rtXFS1&#10;zcwcekREQHQx0xe59+iyNBybPF/IcHZQURo8s1HCgx8RT/6SxvX3wyiv07IjUSFhprnac7kdHQQs&#10;719gh12w3r94MZfwpZ797HzO+PFbAV7Sm8Mvz5lUBQme1lL0W7vzmjnKTExMLFpaWlrD19fX2VM0&#10;5yFHHGeC/c1IQ7gJSViH332Lt76+vqOXl5eajEwwDmR6bm7pz1KT/0cpqY7do8qGmhpzRCSmia4u&#10;TRPL3Yk/zt1mOm8KOyABw8MePn97+NTYggXui+Hw7zKw68azGITjb8cBKeayhvdvHWFND3863Crw&#10;kdDEQ/6r+9i1ukDa2nlPFM8bb07s1mXULTfBWlXvedyup5cG8xVJYV8yjdvyMt7658NMyODOVqz2&#10;hYZuk/PDxwcLLZYhoaPkhurqcTwKQWZWPr6t78XFlupKtFSCjiazd9en/nQNxqd0Aw1YNWxK27u7&#10;t/RMTApG7V78ymUz/xw4CrRYeqytf3f9/v27y8Y1+P3Qf1H5EAgFbur5JbUCDikPcV7eFA3+/KoP&#10;1okH4viZHeuXo8FR8VgccipkW751186Bk5r/Wopv65vVPgezhzL9PazDM93sTbZLwcDxJUGRe+9x&#10;7P8IP6j7aCoYVoD4gjkvOs+g/fuIrZezU7sB25B0cWuDUKpFbMLQqZp+RlRSktaX5MK8craZErUv&#10;TvqVSAG5uesxkc+ZKGAw0p8/f0oTP3v2n+d8tSnx8spK1VppelCzBD3MrXZ5Gbq25ndr91CqWdxL&#10;z8CgwJqMaZAr9PafR5DBg/np9Wx5nTONAiNWWJktPtQw87G+lsDdYNjTc7fG716W5Jys7ZcIqZ/0&#10;rncHMbz2istZgOX8vKQyMryiYoTd4uH4sXH9qEngV1mBwt+f3946fqDYwHhHT/tMbyiV7kfXRort&#10;jaZTuw7b0K9fPdmCjuu+5ioq3K6nnsFSSqTYXpiQrGzD7/IxJH5u/QkviZ8qwe7m5ufjoyNDEwcH&#10;Y5kk+12agXMO0lh5VVPTPJ2nYHu6VFXjjJVErNzcVCU1NMzoIR4eIbw5Oer1xZb0bW356/tk2Byp&#10;lqvrS+q6aTFj4uR42dqxxL6MJgn9RznHyerGQedC4VzmvUjzrZdTBqO7W4TwNf/Xvd09Ui9T6Q6k&#10;eRi5njtC0E66mv/T5f84zD6XsOX1iI0qpqhYSSvxKPrvlBPseps6B6fVzJ2JOZ2Wt7c38dUNbv/f&#10;8/MRSi4TSaOh+PBwBW5r+z3BJOhSYkYG2b8/rcd+CTk5z7D5mqJTUlL6MzIylKsu3dzs5amqro0r&#10;yg9Lu4Kp8wvyqcKys1vT8zvc56qMu1pca8Zt9k/KxzxCohYdOu3GbrKC+zWS6Tj98draoA5C1FQP&#10;6E6nQ3+vol5cfTy3Ge5WPuyiijm96P0b2uQWlri1yM+XgaqlQ5zbIrx2VgzNic/IEC2AGkkenOtr&#10;4szPan8j4za7gqkXyGdTCjltwfJkwhn19fT4M3gfcsqN44lM9FJYWFj+KYO9VlZUjFIEry1u7N40&#10;Q7WEkC+pqUJ6+ou1wagq3159h6lMDdmSfag1aW5G7prhx0cMrF6JC1/tXhGjYNXO+tniyj2fRh1f&#10;3N77UvqX77vLDLro3ozhlTSJR3Z6+rvjlFM8CdFnDu3nDJ+ODiEQof5AErNvOu9X5ixp/sRJmiAJ&#10;NOE3w0KXfaLgXNhfBjX6tz1Lvg/KmZomcfGfL3fDw9c88SHN0MqJCXV9lSm+55RiZ3fLMGd31Wzh&#10;8wA1Zi3XR6bfnjeGI8mgBINsh/vfn8+hiLj/yTDW09tAh0ArUQ52iAZbmpEnKFRPjykiu3G4uTl/&#10;Li6OlnO7N0VF2V5tfa6xskowT9xFIrHZ9X53uaDhSIDRIHR1e6eNTT57w+lgZITh42tpNj1d2uyz&#10;gy14HvA8KyFcdE+n01kJjbIUdkFh04Do6elPx3nsUKKVPH7Q0Ox2lKZeyrZ7cu2zkvBShkNeTo5B&#10;Xl6eUQG8Xl9fby+LlpdL7AkMzJhwOTY5rD2cZPBTV46OduxYmr40kZEuUkdA4D75FxWkTBSUMueN&#10;CLYD3uJqrl7M1vecqoDrZ95R1/1R6cT3E9UbXI/rZloB9zH2XTQ8P+wFGAPJ699SWXfmeGFkBY5U&#10;u/+5TdDGnFmt0Esl2Y71cmH/+ze6MZjczszc/MOo0y99xobcGpKgmL1VplPl9VhanLM4uO2EA/mx&#10;+ffMt32zfIwfq2TGxrZCe6iqqqqp3eX35Lq/0SXd56Sk8NmZV3YrKzLpTF/vEJ49q2NWGjII5382&#10;8m0SwWMztu5pS69qrrCxy5/hCeK2lHnPn4ZGJKNuVrURHi6+iA+nIlvbv4PjvfuR6eCHIMLERBKL&#10;ujchyujn/nGHfSB5b8EqI+zrmtXVdSwqZNCKT217O52ZRfFnKJaEMJtxx93Q9lCq/4LG6uiokZCL&#10;1XRoSUnJt/7+/i1wfdDRmeM59Q0anWOyqXR1dc133h2NXW7zPE1q977s5cY29yrecvIsVyb66eUh&#10;O/nypSY+mfB9Tl/IhQKmHMZsBTkaTJT69MNEhCtmR9nBDCrOquIKLrmIbf/234rRF4RffvYx4ebR&#10;ydNsH3duIOB9yUWW+cDxBtpS/15Pw/moXTdFTr7XmJmlZd4J2clTPCoqKa221iXDNMMAm1E1y8Nl&#10;IIkhU5ZWPVuLpQITD6/TrKPk2LiqHPbR0vKWWtjFygn8+WBmNll9eGjbAaEhFOba7OtUVKL/s/4X&#10;2dEdLzzTgLlnE8Oe9FTBJUb2V9icsUTsO4nYrrhJ5D1dJEaRcPcrL9tKyBQUzVznLeLD7Rp1jVnP&#10;8yLn1VUeWXlcaXlFzOX7O7VkZ8qLagU3VxUdH8KfysxR0mrj9MgoKi3XhBUzr/O/bWHW1sZtTpfG&#10;1vjf8ztIDw2A1kNlWPdxREQmHFflcDVCRKGqBAaCpK9AIV6Viyw2a6r4nUS1xVCKHDZ8nCCybGKK&#10;N2qKJ2V6zR/bQzQQBj/6rMUiJH7Ph2ph8TtthyLwd6WMsE9FDvd6dj3luJNDNtHtAJOEaU8UTgSF&#10;AC7xu+wgTl4IrD90J7vJ9D8ZIbCrt2de7JXGnYgp/LScx6JxFNcgsb7/JuX9eJgp5n1hn1FEihtu&#10;TiHh59OmxXL0F67o5eL0npkwyfVgtr3R7/5GZ8amgWH8LkPi47DzdAhG1flgzbf2dH3DaNA04n/9&#10;YvUYFyKss5AR8bEbqp/fzcmMrurwmnJpq67GXl3lXd/fDq39Kd1PI/NKsWZ3I/yZgGNuKcXbyvt4&#10;+YKfNebkjmd7TMrm5tml7GODg4qnh3Vjfg0mXUHGcDi86mw6EkeMBfaaj2/+cL7G3MjOriIbyuF+&#10;t5Pp8LWiquq5vPwovDuS1cSCIbCh4dsaTuz+WzLyZNDZCTAxk/APSEKuqSgNHqrarWsmJrASkzLQ&#10;2lchtsEv9tXj5Z49uxLnGNUKo597UCp7X1BZiQgZn/4m63PnRc9ghwTnwo/sPufm3oxTyRL8W4WC&#10;RXTHQhC5P0xRGbnw2dbVtQH+e6qYWtDvzmN4TOLxn4dh9uR0KDWZMOV//9mu/6H6OIofmWnFx+Lz&#10;cE24tZPTg4QbfJK2W4JrmGpkHIQjFI5PLIDqfVHOS/l4NmV8smj79Qm4nb/nNyElQogj+Cb22FaK&#10;/bayO3Z/nyUh2RVbT68vMdt3mTmV2Km8vJwPi5hj+eZiyeHRgPFzcoaIfB29ToO+XbspPCy10e72&#10;fOLsrF4Ssn5akba+XnoGjuvnDD8J30hgaKhFU5+8S4x2WW+qsWpfgy0T1/Iq3jvP2KNx168W1N0N&#10;YU5bxIehxcVYkNzmZsScnKkfm6d5czYvg9C97J9PH98NuVC+rZT1jori+LU1EPvmzVXk9t/mlp5o&#10;YocMCf8HBzr5mKsl6HOSFn6YDR9Z1+Waf+cVHO+xvSU/H0qGz4UbjBqrIPlD18NLPmioYa9RN+K2&#10;eIp/46DK8qXYPXo+vbju/nPvPtso8rK/pjvUEXG4vaBUpcXhUT8QEjyf+sHFdrUug8VOyKojzWb1&#10;J5ceVLiI/X3Ew6VLDg7DxYE9F7LFhYVCm4XawrW2h5uDry6X9cv2pCfpOTlUZ6Mixz57R0eazT7X&#10;/zhDpY37BNZEw+eMROJeaT6EIiDJJ3QvYunp6v6C7V7Q8rmQJRFez6fdzlFW/a12+sElIkHP+O3l&#10;y5czLj4PdxgmaTvGZ8J7EEgrL08Lo2P+mJPjSW++nMSvz+++7zEoNUqxxH7xO+lCK2tva4vOzw9j&#10;jKcUudAC1CDT+4drI0cpjCxWPk6jlPAYNN8/c8b+p1DFwRn8jCJuq3Fk5YwzVETE3nSiYEYviWCp&#10;8JFM6q5CpU66/lkczmsV+yYfgykzJUWWjT/iLyCSzoImMfKihCQR2ac7CDT8Or9WXxAxbuxNvJuY&#10;1gqfnCSULy6bGs4ivVRwcXGRfro8PK5eYGFhGVpKNE19Pujwvf3IZtjyyfn9+0I6AAxluejkReUU&#10;5EeDK47uK5zenUHlCxAMmjhkzX69Rp5vXn/R+epoNGTpfVJAJ4tmtfNuX5F1DZ0CB2gn1lbpNZvs&#10;RHSP26kICVuKLrih+cgi7h1hy8u8RRUuUEOLF31xPfHkgEZoW4qXTWWgkJGRfcrxu/ntsPnr18W/&#10;69EL5507NFadnL4lB+Nv5mZGNJEN8ZuOzbr1ewoxJH/pK/m/bEos3Kq8rWX/nA2nyfX0+LMQr9K3&#10;M/Z1fj9D471Maq/ymQRBJHkK+y2O7VyKk/hDM4lSqn24vl2CvAKeErTV7SgzNjZW271DqW9Zx8mC&#10;JGwUkMp6z9MdhocHBKHM13b6r60nyXVhPIE5fNYogOsmzj36hRQJefyKPOb2OuPZKis78dfzdsg0&#10;qYAhKjuTYns2EBzM3mND0niZimYu5Sz5ct+UHqbMRz6E5jPPL8DoWGzEtcsFFbw9YwkqobB/5qXT&#10;bx/66eI/LYH2+Slb1d2YUuoyC8pp2MLnMV+9gREYGEiqlMqx8sH69596sx7S4fS6FLaVufgJvtg+&#10;qltUgLNym0vJbHnc4Y6ZyCKqZOgYY2RlOv5IwV2QdOWoRDq45FT9q4E/b94dj55E+r1hoQzYHnrs&#10;JnfI6lnvwip/uDvduxMCWyxu3htzL+Bg4S/wRxj2+vVrffYnFPDU9g8P87uwiHwiQUYEgsx4d30T&#10;1zYnGCEeks88/LUT4TlTR5xGLOKx5WFQIMw1jDZ+xyyFDTM2lqztzunUyGCkAJVkSrWo799pK79b&#10;/uO/c8rIPupH3Mfrd0Ji/g+oFEKgH0Ohyx2Li4veGQReOgMzVnxORBzQq85YcgHxp5ZydntsObHZ&#10;KxYfEFCzdf7VCmzjcPoptXL6v9csDa662R3PUXsdlWB5bh0JeosbrQ7uBR0dCM473Y03HIVa2m6W&#10;88gIuOHR8/PEf/cKjDf7EzupsLGxB5cBJoxpbX8X/rlMOi9B9Hrrs8ThYsNBXjjVDTJY7UTFksTz&#10;djw59TShU5nungqpBtVQ90l3aW/NoMJXmHgwORkHrvVIptXQ6Ggk+fg4iMpUrjXZe5vaR0pTKvNe&#10;0eBk1ufMWFilMmBpq+FUXlZzOyOZqcvNRi7ef3QjTElu4HgSPn1w+OkN6A93utBlMuW0k/17BdUz&#10;cs3ijmAh54dgfUMk7cKjgN5xrzemCRXkqBgW853H2FFRgyoqSNjwH/08zVAj+6L+yIfRKWeuVS/W&#10;yBzxe8PDhTqHi8lCJQGxy2VncpEkkyX2H7Vs509ds91m5ju/n99mhU6Vatd06bGL0ZZsJ7f1JObT&#10;ISq2kzlYHkoWSE3t31E05ZnoouJJ3BF9HLMXGwhxsXm2072tb3Jzdln9X0FKhug1u8/tUdM7idNh&#10;3rXlV12rF/RDtdPex+2Xq+5rvk2f/m01nQzzdjY13HNIueh+Ooz2OKxxyJ0U2Mg+y1ZbSTARK6fA&#10;t9uNDsGyZuao/IGEh/1aRVpQU+tDZQLGz2+w9IO1NNFr4/l666lJ0Dv8q+YOPJtY1z46qbx9ixEb&#10;Hb1024VGXU4l7vPy4+idwO9qWuEeJDzR2FCsptyu3J7vZ9klU/ePr2cE596ME8YqUBta2JDlMmOS&#10;OsFI6RgjHqsKqU1vztz/gu0XFbIYnA4miy0aOXqnz6ATZrqXauRlLQNUpxnzPlWVbF5L9hwfJ9a3&#10;5bLFZEL/XrEZ3fFmxAiXj86jhFZ6MqYgGUeQWOM7OVcFDxVKTRHqpoRKFwTWZC8YIU9kM0f9PPt9&#10;vBHJ9JpO/GHv6gkeLM56zGsPuMLDcDh9H653OeMob0Uf7o+lvSa/CbwxY2iRdTmj0208FLDSQ9K2&#10;vIuzURGDmEQ5CyLz4Tl0tj8z78Xm5seB0mbry+Lx2kybPR2Z98VhOsxqIp9dviDRedNT08lCLyUq&#10;Pp6ak0iEnJjtCnF2NulPfMqeThi2J/qYeCs5arWHxAGeltWX6h1MrhkGRCcYAdtQRtFYDivHa+d6&#10;5P/KQIZwm/eiXf0u/kpl3GS/YiuQUxC4M4BQ1X6x2BKMhqdKKnZjjVtaQbDCwPYJNcffjxMbIj68&#10;GDzZq9/9JphmR2/jbu1VkdO3leS90iIVAxQRkfS/oMt/1TQ2dlgsikINeLrHNQhFI1KRC0/l7JZF&#10;H3WCew3Hkw9tV7+kqvnQHlPb8SzIGD4O5OfO/Ebgq9JRm3nD+BxfbO7st63gwABxgZmZ2TtmQkyM&#10;k3dO7U7bioIQ5Zw77VZbRwJZHVI+ZiLOdhdkwvDwhrmHkC+cQcOTuIQlbqkc9BE5Jlv9xSfLzt4l&#10;0cSf0Z6o6xgipEKjNORgzsGDQdCDh54gHWZOf8Pt/4h2Msj6d/3kSjfVGV+dgLp6T8ig87mst7RM&#10;cdfkZMrA4CAZOuQsS8jZjZWwIYmUd1XA/RNyIAJS2GbDnGpAX1PvQxQr/mm5ZOAZAn67jNY0otfu&#10;aPapja3t0R7A8nFfBRzEgLIyTEksBYG0tdH+vTkoBrJX/mguQ4NO/hyJ+B2GFR/Z//Slccj60Qp7&#10;5ksC2XBYa7hpD3mxqZ0dWhTtPUT2mCb5JnCowQSPWvyO5nqWQCwFCE6rHpvYC/6xe/wh0goxZA0h&#10;i7UWQ2ZJ0EiqkQUhCNAPAnWVhQ0iV033xhVMuEgE6WEEYjlawhCHDk9cmXBxRIfjvB3ccJrFQg3+&#10;dx6w3ZEm9HyRhSVvs4Ek42FKVKl6pcLvvTsjWJLqWTtbi9Naln/S0INovNpbWpz2zkcOCKcI5Tbn&#10;a3A+4kbSoOc75OmlSOkvSm1tZwu4syFL4bfrvx14PyWRKVw/W0kZGBQkW4csi488sWTxkQoeL8GB&#10;kGqLsP51a3B3KSDfCtTgIAs9HvIwGvRf9nYL/wR1ZyMSEqwhD28rg9HGEFKHzJ2dVDVZ3ifrIdGj&#10;B+3Zff/upG5sjIEX/7K6sREJBMa2o4ejc3QuhEbcr51U5ul3fC+O/fEI5brm3Ot/p5WO8HM50iIj&#10;GlCI33GD5odUh/wGPEsmPdNxt/uaWExIiDFNYrMMTTV3Nq8KLajpSKgxkl43pk9AMkZe7OPwVcAn&#10;tad3hN3csHwCzxcjT/npEwXXp3nzitGmjLztTV5sgDaSPruv/wjEUzcwiAGVKWkFA2yXPajEuBS6&#10;SMFS0ScneoBtthYOs+tp0v4n8+lwqLrp8uf1qYTZ7QWxlDw+PrIUn7ke0e1FRW/kc+Ofs7OwkW7M&#10;+kRo4A5j0Aac+GdXFxrTO7/QOWP3n4l0j0eTARjgNFr+/VP+tHjGhUtxhd/YOEoi5rVgN+QEadvd&#10;4CZJSWmsUFUjRBFoUlMjRJuZCX2jJIIe9evHmr8ycfg7sJxToJn36Rj35OXTYq2uwp+RClWNMGrG&#10;FlH19KQuGr+Izme+upWAGK89E/zvF+vhUhMZ2xBoCO6th0jgWc8I2YZoBS7ZVLNvyCIjl17iz5uc&#10;7Vngo4e4tzXKKOFO8hE/te/nTK/NHh8uc+cEXtJ/YAGbtv6LZ69DAiKFL/vuc7on9u1l59DOTk4B&#10;c1SY2l7ABvwr4leHmbyDV5DDEnUlcCgrNVxwLkHPf0olMw1F5qc7vlF/N41hc1dPa8863fXvnq3A&#10;klLnu/Kxfc32iYgh+cZlTx+ATcsx+47WnlrrjN75miF1qA8GajARCgpxtXlfGZARQlCwOkKSk/dy&#10;xNGl8ENg3NjBWVlTgj5XdN+KH1GoxghkwkSRvb0d9o3CClbPVZH5VOBDrASQ9e0Xsd3dXxMTTrBq&#10;696Z/dvy7wIynbg4vH8LCTxNaEaGWZbo9QuC5001QPOQU+ejJxCQlWOHfHXwHbtsr7IzaoZyyMd4&#10;EIDNTUhxQ19qFEODAC3qZxr3GA0bG+7r1xeXpyBiIji6uLAroddIEg/N2LGxmBC2nl2Duo0N3lel&#10;08cdx/46dpVH3CQuJWWsMqamBCysdaZ8+2AHUHGieq7+VtEyWxGUjhAgm7rZuLJzGC2HAqlDUk+P&#10;DPg0IaEjIbqHmIGS6Bk7y3P3x6UjDWJAwzs8ajdxOEYJM32SyX/+pP9gkS0p36uOjBwDnyzsTBLb&#10;wwjiis7KqhP0Onv+7RsFBE5Cgx+BTyL4DERMy4co/9TDB8UpvuUVOOC4qIChDKU+SrpdvCo3FEEE&#10;mCg6IICkuTV85dLhaWkir5jfdFP7t4WWl2/mWuNmZaOZ/QhQx4/Maj2zaxlqmt1xYsd/wU+NgoLR&#10;PygcZtiqDYGwscuh48XDg/Eq6c0tMIL2tMhiMV+98qfl/o9cQ+MBWcV5Y4swoLq6GTdes904e3Zn&#10;UV3RQigqmjO/RZg6Nlaxmi26K9jSfLl5++SSWmYR3KHZFhsOgQAN6Rn1IymgiTgF6mhYWKxAKH1J&#10;Y8LWDPVr6p78bVdJyUDUKslmv2ouX5i0uT/T3uxkgcdheENJm4gFfBmz9R8kYIeCs7O93cMV8GU5&#10;NTSSgtq9dV4yWHRan3ek5GkhofX+HB2Ff3rRaF8Fa5QrtpX9uMOt9X5bslgz2DQGEnBykp4GsNv8&#10;onBwXx39Z0L0/K+2Nt/DVefQk79jhuP6hnz7dpTLTEYoV5OSYqZI7ySlpnZaybJj1phha8DGVo5P&#10;9JpS0vm8o00USU5uoNnLlboSumDOwvQ51GQ89y+JIBfqw4O5gV2pJL7s2jdtVsfzfSOgGAeBfTdZ&#10;2GGEROW/JIA9LUJQ0ENTrCK4TWEa6qBQmEQHEpokLFB7KeDmBpMEm6yaDUtJ6RmjsgeOeZ+4AiML&#10;viy1GddeQrYv5pP+kO5JCIK5qxa7GYogS2t5cv3Tv7GQDMPAoBQGb5dTGmlQYJprBCyckNhY1u/B&#10;E1iCuSU77Z3S0kW0oB6T/pLDb1f29WXg4d3Mm+KX4hiDL9RlPjmGUfkm5pvoCgrGzS2o0mwp51G4&#10;x0aZUAct7ZTAuzsstVIWE649CB/eXzJBLiJx8YmiVanEfhQglnZtnEVo4wftzQFpS1FJM/GrP1Uq&#10;57G824X1VJk45OT69ZP023TJdeKxMgVfS/fSyjxod3LFCSmzpYHkVlZSyMmNyLRpaFxs/tteqRgU&#10;Fro2v7vSWQfFnYNDat3Jcwc9neaGMsUiMccPWafqj5yUFK2iosYPLlTIiK2cgX6UKUgjERH3+QXP&#10;s/SPHUbZUAd6AhgNX71nBDGca9xqX0WGF+gk+dVcCJ13/9ggAUPbcDgdopGROsAAbz28cF8bLCNP&#10;pPLxzxSAUwWyHrCuEKr7B4SiAW0G2QJOfeNQFD8uDomGqPVnb2/N2B+OlbJMlD+ocK6SSg5Ji21+&#10;ZsK5ifmSgK5cpCEedNwc7NJpYqA56/3ssQDmVPDGU+lNoaCL6FDNY+5K581U0/oSk5REqJ3HbD3D&#10;rKjO1wwVFxULB/3hU6dVxsHzEUT34CLrN4VINMm4XJS2n7R+AYW7v18wKiamE1I/fGa1oJgV1N7O&#10;dHcnb96fAEPHzppnXQpA/+XH93o2r/mKFuQYcJGQQTlmw6pmC/71K9qEhM4qAysABXT0EGnLxRF2&#10;Qnv7jfuW64q1aagIEKRzi4ogMzMoaixDedo6MmV2yENkXbsG8NVVcojkFEX/h66nAwRO1fIKXYvd&#10;KI+UCwo4jaRa6r9/D/QaWkB7ki6zy/1ehqViYZWBxJGKB/7i9iGClAWPeJnuNjk6fmxTSdmz4fgy&#10;+Wajt8cJB5Xy3+lYQT3fC37+UIjRqd8oBIIv8zQLkOFvm5pcSPdygxgyUiVhVlNmTZJWdyqJDWxL&#10;UIoHiOP3/gOqtJ0dN4gzFYnra4ySylE0uQnCIZ51x2a2VNaA2FgkD1EENnaGk0t/iHReAQx+/OLN&#10;yLn4zExyQTkbUkNDj5XN99tdZqzsyol6k+aGBkqrDLhiod8XZSJsnTma//eDShRwgxhvcAsmAmzn&#10;VGlAyePhjedBDY4z00uZtJkZP8hU3gYfIkhBJUurA6qsDO1/B+MXE90VwGX+HCHLgR8JtRca5cIe&#10;HJxU000L6ZVnAPb8/kFZQuqlexm3L7TyBx/X4uwsaV6e5jMCnhcXF0ZNy1M/fxJcXOQYXuhFrHaZ&#10;jOcVFfXXoyqAhfLwPEjrL74Erlg9yxAX6hSnZ4qFFW740D+PlOp6wi4QyaqqSKa2B7I3BC2QUpjb&#10;8xSLp1wurCVUtHjFR3Yu0WCQXQqExjDtJUgK/+qFOAdHIMnrQ25k5O76pdPBDd0fM/wJw9oHDEDX&#10;trGNdhAarcW2sa0Cm4UDcoH5FSzq+3eoppkd6HUgEx71HArO2RgNDJhAjZCidwoLDXWtStuezkzM&#10;sBUoYMaUzqMDoBjsyVpj1kSJAD83KD6PLkX88UYgEdUNs+MlHq50wnNeESpyf+iHhoQow+AJPJh/&#10;/mxU1/OtKUr7vh2qliis3WrctbXBVNOYXJ7V03B6gYMz497G+dUBCfTQ0mk8xEB2ZMRM/7jIJ4e+&#10;ynvHmzYJ6k2CG46m0IdwlFJa+ioMmrNkT1qhHTs4+ClL+JxfNeduP25s2+kaHSszMCJCr7r+8K6Q&#10;MjsLUR8nmBet3eh2THC38fNqOw/ZOXCmpKytyUB9UTPKQQiW8u47ACEd+INIW5vgDXAuTu0Wy99H&#10;9fAICl4lbC0MJWwtYgHo/mN1tUDGgj8DFXjdTUvTJnz76topcUOp7pvAQc5+scMOiAj+i3PHJn4p&#10;fqZ26JMjXs+XXPF9sNDeL/uPMpSDGtxeUPjmx6TG5GhS2shmsRwt8b+o1XBgifZhIL8++RvZYS7k&#10;/8jNRYJdUj4cMmG1N00C8kBOjujpSXXTpksv/wB4EWAaQ/jVYWRxwVMjLk48t2TUNrqIGZeC0rf/&#10;5qcsK+AhjFAOYh69N6nLrRb3qKBA6Fe0KOX8xxuV/wMQAvhGILwmIDk5Qut5pL1MEutERX8JYX7n&#10;XubQBMCdaW+HnKK+7SgC/PoWgHMNzccP5RUV/OCmyFIuBA0tRCzv+duBkkdsnSu0BH6Gf1lc+FaS&#10;NpHZipyc3NXUVKMYr/MlYAgOICu6NhzT9vb2kG+2U40fykHVBV4fenbl71Gd5+CNTSVlZT/OD1LT&#10;9Oo+HqUMfCjUApMa5/2JdGOGYMjh01Z/T3Wds4B7zBPbiTKq6inVNOYhiLTbTuctVri+utqamp2d&#10;3d/si++LkM2/ycrS3IlLBExpbmBELLqI8UW75Rj1f+Li4tc/JDahR4eHNjpVRvd+799X6hUxgcc+&#10;+7i9XdoLHIXj+KgoHga1KfqgJ6kCvjdRMAZIlqk9dDidBj3IinyolplNWd7cnJJJVPRuMHZXeSAZ&#10;vkFibm4ez/96dqpY1e7D4FBdi4QGgF9G0oDRwZwz06enJbj97q4KgHU8qyCQ48B/7zrz/b2t3+P9&#10;pVBOzmg6MedDWH5+9Ao5O8DpnImp7kQqKg0tFQZN4q5743kDwIevCDNQZy9bXntTMIH+cSTjvG8D&#10;Hk59dhYjK/mjWaT8wxO7kNg7JwNPqmD/h9TtZwiGQjyFkGhphZMd49wO+Z4nq07lncf9zTmnsyAR&#10;aFXSrbBQN+txsJViem/fYk5O4XELGz4Xc1hto3xSYwGbNljTXlhinCNKT08PBlJxusNYjhivMBtb&#10;5cr9V4Atb75PTmpBO9rI6RTihG97iL92OjqjzY78SYMi5NbUTLBwcNgf15j39YaHj4VkGugWoyiD&#10;R/xcwxZ9MFdFw34EETHrPqlTiKNId3G+tTEQ/gLeVlo64LRYb+2fI/ifE/TDls/ggtB6RzAjiJ2B&#10;jIz9hKTar0+ZIx9P5bsDykmaBZi6mEq0FcmCIkgWamCYm5mpQts8/kMPh5uzsbE9IxMO7piyL3wK&#10;lkhp9SiQlKTk5AdWgQFVhkCOJn+SBHX4VNw9CH4YMuhASkpLax5/RXMaqZXNzKLhUWUkpac/2zsQ&#10;IQOwTnIqu+k3OTgZd3M9VBSUSGCKC27uMLYCQRnLT6/N4+8lu6b+ca8h0xx5qRbLRjRnx9U1UPZO&#10;vukeDgLQWhAqzaSrv7h6KgZIVMvnrlwFQ8NXMfJITk6qdaAtTX95pYlnv9pmHRkdrXTdvnrZkWQb&#10;vdLqPmbU5jFwqVgoPbzhqPdujHmwz5IEgPNLXwcQWZWA5k7vkwHHNrq0rCwXQZKeYM73b88up+jF&#10;vLmEJqGr8UCNZhLr+DIUINGZajtAfmqBk1hMEpZ3dCiqS5wqBfqeIuNLfEBc2IZyy9konTypbGyx&#10;Ym0akuC7WPVrvpdHPHh48b8SEhKm49x0V94WM8yRb29v48wD1wLeed9o7mdjo4gOgIVFrSMLlyNi&#10;MzRa1Z9KCr87m+81S0KGV8DTWXWbRfK8fr2jq6w8/BcM9FCdnJ2x7R/uur51alcHYwTrll99LwZn&#10;KwyII2UrvwCgOAiQh0/H+1TxVBp0aQDhVVSesbDUqmmn9DrBoPdhOAfG+o2fFtzdp079OVtEYY3z&#10;MOfdZQalFB9jY2NOZEjNfGii4r21w7GVrm6CrBK+7K6VESoXBgODDklhbRaqrq6BgQCHfv3ercCa&#10;j3OFMiPrUZxgCzsMceTgxdMoFZWEnyijuLjf3dPsEZiyKy+2JDza5A2a/ghYDKdXOyrA4ABgRZSU&#10;5L2dKlK55wUUcn48T+a5p6hRk73zSsXA+UcwfCVlO1uu12DeF+f5NLGxxZeQ8mb5ZWKzFPOXoKLf&#10;ImshNBF+0RZ6fHzTkqVsgSAyo6Kw5cveT3G2nfwkBsnhDyszvl8yn91apOXldR5XoPY9m+0KDi+a&#10;ndZaQoCk2na1tOIV3d1R0fDrB9HoT/zOUFNzRACcBLT6IgRJZsLXMeTEzodAJ/aVoKX9VQszP3w2&#10;0IAyVKslJRXoDkyws0Q6Bcb7s6l38XVsSlN84dtO7Lo189lujieBwcECoImrEVr8SQDMj5ZtKL/0&#10;LUZhLbaiBen+vuLCzY3irNW0Jrb5N92UnuF03kvlr+K+/sDX+pkrFcwzoqfZrhevWCkw1N+PvvwU&#10;JV7tOUypQ5Tx1BLPDNQSjlEALEPaPBDJcHPFeTmChjwRDsgiwBjAHRrma/7aVzceHhpaJAumS8Bg&#10;IkPqEP9wtoi7pZWVVRRssz2bKhu6pAGFHj6jppYAdjgOZ3FRUQhIK7LsbCQhHj10MK+nkckQYRRl&#10;Qdq/fV30qkRcHOmfse958rtwHHK3l/T09DNg6szyD8mxfJVSJbtuSiEQpsasDRo/6bms/+gq9WqP&#10;e5pZkaUlZScaMrE9QI6yMXojT1MdKPvr404ERpCJHpGr6zbAkGg/JCu0JQu/S8sEZ1lbJWiiBuck&#10;DSwPrvrdGlNz6NV+cHa/PHEveuJP38BA3u3l8Ve/P8uwxN0xY5KcnByiT3xkBg0vBIVxTXx9wjTN&#10;arCJiFJ2MJMB0SmYgADwBiYd1fTSTbXKkitSxpzd3EqxcXBgZBQUWUSkpOmiQI9e8RE3tq30EFH6&#10;+qZSQBNUK09PTySQ1wjrWwOfzSWuTEZsQvO1EcFmB6szu+xE9PAAHA9koh2cNJqbtLAwMi2tD/kt&#10;LRDMHtdek/EJKMcY13+/uulOd/ibkif5Rjw8PAiV6AlCYZtHmL48sMbCvLyuHWAxwpOSkvKfLoLn&#10;n/OVlJSgQhQcYBxJSs8AROX/ELHlE7eGb2QI2QTtwUB90/quOD2TDDcZf3RWDv/+/ZN8HnMhAmDL&#10;P4YxnvdSx0ZGCom7Hc5/pk0sGS2Xci/w+wxdSsrMPLidUKBuP98EmiUfCXaF0XsA0xcXFfUMDHQW&#10;V1exVFUf1v9ePW3YcJyFnpbOLuBuz11dLZ54bQ9Xr4FXQjg2qdNvcI97z9U2T5EW2+/W76arPoPS&#10;Jk83/tuFSNL51u5pPuX/Z1Q0tDQ0JsdvboQNALIWFr7RmJ29AGJF/pMOnKeGmTeeWH4hd0YK1CyA&#10;crS+swBVDPD5vALwiZ9cXREYCDHJaekKksJwYxVjYmKU48DVWFdXhgIBsxz1jY3amedIZ/j0sFUE&#10;ONfZmv+jmBmQqp3djx/M46BG2xAIcBW8ze3mentH+3eXnPTDgsBuwnsY8AEz+EDBMbEJEmRx8YCZ&#10;XSVU39BOuGhmlpyczEZlzZYj1XbLURAVkgDmYFl1Oq4neMdET1WM9xz3bcCH0QGbJSgI8bi+vn49&#10;5WtSEkFTirNOJTTS6tOnekL0clIREU59thQA4kPfbElnEEfY99Rig5GNkqoqaRmZF4CvqOnomIEA&#10;pAiUzKUU9TjpSUlXsbe3Z+jq6rJml1hdXUURs57VdJBOsiW2BrcU9rk6CW51P87x3RleQIuKjl7O&#10;HFOrrqnhbZzR6904sc5TU8QI1QDBASpgkql5t91vFxUwpiZT+D1Iceau2GjNqq1G+VSbEXPRajpz&#10;UV5MVLQKj5RH0HM0S6izr6fnCIzmWu897N2KJ0Fb34KxD5mno9PQ0NACs7wJXSbNDK3a2tpChd++&#10;hczOzaW7edTXE2YQcAOham+vL3FAGuSy8seCcyRAVkHS6umhbv37BAK/WtL5na/m58GzG3s7uxUS&#10;QsIvOzs72k6bq++ABERFRdUjJSX1+2nFT9Ywfbob3hPXACPek5MaejY2Nm+eLje3Rn8l2sry8qTe&#10;vr53XCRnUPG1pDzmUbvH3Qk+NNrEmM29PSwRkXgRbNYCE2trpaRzXxv7uk9A0jtWiwuU/o8yOVlI&#10;jaWKfIl1rFZescwu3zrj4xO86R0aKvvfpGDX2Bhn8fb5ChxecOUnME0nTPy2sl0ZTOCsVBq2UrV4&#10;ndvoem/vHxzY/a/GamvvTybe6utFkhCn0gAuoJZajwFkkh/bGZ0VC4Ds16gj5J52XKIG4yYnL5SU&#10;9H/QYvEM9+Ys1GC6DsHYfGyZmh97avcLdZbHKYqF7y+p2ScM3zgdwUGt5OHhQeQ0ahPsBr6xvY4q&#10;AKG4VKJ81ycb8M84qL6pw1lArikvKJBg+IwiRbP3wD7HT/ZicCjTuMJVWKUYb82qVK8XnOSL6J5B&#10;kWQ8HByVyIiIZmXh6BuOJCjG58VF/dan6atc4EJmexqD6K2zHIu7OZ87iq9nC7PHNauRFQKTOis1&#10;NTV9ws5S+E9zUmAMVIiJqXhwtIVp4vZeIi6A/DmpB/LT/zeAvJVTla2UNgn6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tTgAAFtDb250&#10;ZW50X1R5cGVzXS54bWxQSwECFAAKAAAAAACHTuJAAAAAAAAAAAAAAAAABgAAAAAAAAAAABAAAACC&#10;NgAAX3JlbHMvUEsBAhQAFAAAAAgAh07iQIoUZjzRAAAAlAEAAAsAAAAAAAAAAQAgAAAApjYAAF9y&#10;ZWxzLy5yZWxzUEsBAhQACgAAAAAAh07iQAAAAAAAAAAAAAAAAAQAAAAAAAAAAAAQAAAAAAAAAGRy&#10;cy9QSwECFAAKAAAAAACHTuJAAAAAAAAAAAAAAAAACgAAAAAAAAAAABAAAACgNwAAZHJzL19yZWxz&#10;L1BLAQIUABQAAAAIAIdO4kCqJg6+tgAAACEBAAAZAAAAAAAAAAEAIAAAAMg3AABkcnMvX3JlbHMv&#10;ZTJvRG9jLnhtbC5yZWxzUEsBAhQAFAAAAAgAh07iQBnjUIraAAAACgEAAA8AAAAAAAAAAQAgAAAA&#10;IgAAAGRycy9kb3ducmV2LnhtbFBLAQIUABQAAAAIAIdO4kDkPHfMAwUAAJwhAAAOAAAAAAAAAAEA&#10;IAAAACkBAABkcnMvZTJvRG9jLnhtbFBLAQIUAAoAAAAAAIdO4kAAAAAAAAAAAAAAAAAKAAAAAAAA&#10;AAAAEAAAAFgGAABkcnMvbWVkaWEvUEsBAhQAFAAAAAgAh07iQJr3KKzQLwAArzAAABQAAAAAAAAA&#10;AQAgAAAAgAYAAGRycy9tZWRpYS9pbWFnZTEucG5nUEsFBgAAAAAKAAoAUgIAAOo5AAAAAA==&#10;">
                <o:lock v:ext="edit" aspectratio="f"/>
                <v:shape id="图片 33" o:spid="_x0000_s1026" o:spt="75" type="#_x0000_t75" style="position:absolute;left:6182;top:773;height:1033;width:2567;" filled="f" o:preferrelative="t" stroked="f" coordsize="21600,21600" o:gfxdata="UEsDBAoAAAAAAIdO4kAAAAAAAAAAAAAAAAAEAAAAZHJzL1BLAwQUAAAACACHTuJAGNj8DbsAAADc&#10;AAAADwAAAGRycy9kb3ducmV2LnhtbEVP24rCMBB9X/Afwgj7tqatoFKNogsLwl7AWvB1aMa2mExK&#10;E6v+vVlY2Lc5nOusNndrxEC9bx0rSCcJCOLK6ZZrBeXx420BwgdkjcYxKXiQh8169LLCXLsbH2go&#10;Qi1iCPscFTQhdLmUvmrIop+4jjhyZ9dbDBH2tdQ93mK4NTJLkpm02HJsaLCj94aqS3G1Cor5qS7L&#10;dqunn7PvYZd9mf3P3Cj1Ok6TJYhA9/Av/nPvdZyfpfD7TLx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j8DbsAAADc&#10;AAAADwAAAAAAAAABACAAAAAiAAAAZHJzL2Rvd25yZXYueG1sUEsBAhQAFAAAAAgAh07iQDMvBZ47&#10;AAAAOQAAABAAAAAAAAAAAQAgAAAACgEAAGRycy9zaGFwZXhtbC54bWxQSwUGAAAAAAYABgBbAQAA&#10;tAMAAAAA&#10;">
                  <v:fill on="f" focussize="0,0"/>
                  <v:stroke on="f"/>
                  <v:imagedata r:id="rId20" o:title=""/>
                  <o:lock v:ext="edit" aspectratio="t"/>
                </v:shape>
                <v:rect id="矩形 34" o:spid="_x0000_s1026" o:spt="1" style="position:absolute;left:9009;top:847;height:879;width:1497;" filled="f" stroked="t" coordsize="21600,21600" o:gfxdata="UEsDBAoAAAAAAIdO4kAAAAAAAAAAAAAAAAAEAAAAZHJzL1BLAwQUAAAACACHTuJAko3AVLgAAADc&#10;AAAADwAAAGRycy9kb3ducmV2LnhtbEVP24rCMBB9F/Yfwgi+2aQFpXSNgi6CsC/ePmBoZtNiMylN&#10;rPr3m4UF3+ZwrrPaPF0nRhpC61lDnikQxLU3LVsN18t+XoIIEdlg55k0vCjAZv0xWWFl/INPNJ6j&#10;FSmEQ4Uamhj7SspQN+QwZL4nTtyPHxzGBAcrzYCPFO46WSi1lA5bTg0N9rRrqL6d704DfZdfC9m3&#10;x7ykrb2/gh0VH7WeTXP1CSLSM77F/+6DSfOLAv6eSRfI9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o3AVLgAAADcAAAA&#10;DwAAAAAAAAABACAAAAAiAAAAZHJzL2Rvd25yZXYueG1sUEsBAhQAFAAAAAgAh07iQDMvBZ47AAAA&#10;OQAAABAAAAAAAAAAAQAgAAAABwEAAGRycy9zaGFwZXhtbC54bWxQSwUGAAAAAAYABgBbAQAAsQMA&#10;AAAA&#10;">
                  <v:fill on="f" focussize="0,0"/>
                  <v:stroke weight="0.06pt" color="#000000" joinstyle="miter"/>
                  <v:imagedata o:title=""/>
                  <o:lock v:ext="edit" aspectratio="f"/>
                </v:rect>
                <v:rect id="矩形 35" o:spid="_x0000_s1026" o:spt="1" style="position:absolute;left:9051;top:903;height:63;width:63;" fillcolor="#9A9AFF" filled="t" stroked="f" coordsize="21600,21600" o:gfxdata="UEsDBAoAAAAAAIdO4kAAAAAAAAAAAAAAAAAEAAAAZHJzL1BLAwQUAAAACACHTuJAuDnJU7sAAADc&#10;AAAADwAAAGRycy9kb3ducmV2LnhtbEVPS2vCQBC+F/oflil4q5sYkBpdBQWpV2Npr0N2mg3Nzsbs&#10;Ng9/fbcgeJuP7zmb3Wgb0VPna8cK0nkCgrh0uuZKwcfl+PoGwgdkjY1jUjCRh932+WmDuXYDn6kv&#10;QiViCPscFZgQ2lxKXxqy6OeuJY7ct+sshgi7SuoOhxhuG7lIkqW0WHNsMNjSwVD5U/xaBbfrsh2+&#10;0iEbL2Nlpv1+9f55DUrNXtJkDSLQGB7iu/uk4/xFBv/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nJU7sAAADc&#10;AAAADwAAAAAAAAABACAAAAAiAAAAZHJzL2Rvd25yZXYueG1sUEsBAhQAFAAAAAgAh07iQDMvBZ47&#10;AAAAOQAAABAAAAAAAAAAAQAgAAAACgEAAGRycy9zaGFwZXhtbC54bWxQSwUGAAAAAAYABgBbAQAA&#10;tAMAAAAA&#10;">
                  <v:fill on="t" focussize="0,0"/>
                  <v:stroke on="f"/>
                  <v:imagedata o:title=""/>
                  <o:lock v:ext="edit" aspectratio="f"/>
                </v:rect>
                <v:rect id="矩形 36" o:spid="_x0000_s1026" o:spt="1" style="position:absolute;left:9051;top:903;height:63;width:63;" filled="f" stroked="t" coordsize="21600,21600" o:gfxdata="UEsDBAoAAAAAAIdO4kAAAAAAAAAAAAAAAAAEAAAAZHJzL1BLAwQUAAAACACHTuJAQH+Q67sAAADc&#10;AAAADwAAAGRycy9kb3ducmV2LnhtbEVPTYvCMBC9C/6HMII3TRUVqUZBUdyFvawriLexGdtgM6lN&#10;rPrvzcLC3ubxPme+fNpSNFR741jBoJ+AIM6cNpwrOPxse1MQPiBrLB2Tghd5WC7arTmm2j34m5p9&#10;yEUMYZ+igiKEKpXSZwVZ9H1XEUfu4mqLIcI6l7rGRwy3pRwmyURaNBwbCqxoXVB23d+tgtsqnMdf&#10;r+ukITTmzJfTZnf8VKrbGSQzEIGe4V/85/7Qcf5wBL/PxAv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Q67sAAADc&#10;AAAADwAAAAAAAAABACAAAAAiAAAAZHJzL2Rvd25yZXYueG1sUEsBAhQAFAAAAAgAh07iQDMvBZ47&#10;AAAAOQAAABAAAAAAAAAAAQAgAAAACgEAAGRycy9zaGFwZXhtbC54bWxQSwUGAAAAAAYABgBbAQAA&#10;tAMAAAAA&#10;">
                  <v:fill on="f" focussize="0,0"/>
                  <v:stroke weight="0.348031496062992pt" color="#000000" joinstyle="miter"/>
                  <v:imagedata o:title=""/>
                  <o:lock v:ext="edit" aspectratio="f"/>
                </v:rect>
                <v:rect id="矩形 37" o:spid="_x0000_s1026" o:spt="1" style="position:absolute;left:9051;top:1049;height:63;width:63;" fillcolor="#9A3365" filled="t" stroked="f" coordsize="21600,21600" o:gfxdata="UEsDBAoAAAAAAIdO4kAAAAAAAAAAAAAAAAAEAAAAZHJzL1BLAwQUAAAACACHTuJAihQUCLwAAADc&#10;AAAADwAAAGRycy9kb3ducmV2LnhtbEVPTWvCQBC9F/wPywjemk3ElhBdPVSEQmmhKjkP2TFJzc6G&#10;3U1i/fXdQqG3ebzP2exuphMjOd9aVpAlKQjiyuqWawXn0+ExB+EDssbOMin4Jg+77exhg4W2E3/S&#10;eAy1iCHsC1TQhNAXUvqqIYM+sT1x5C7WGQwRulpqh1MMN51cpumzNNhybGiwp5eGqutxMApWH85d&#10;3q/l2xfn+3uZjTndB6/UYp6laxCBbuFf/Od+1XH+8gl+n4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FAi8AAAA&#10;3AAAAA8AAAAAAAAAAQAgAAAAIgAAAGRycy9kb3ducmV2LnhtbFBLAQIUABQAAAAIAIdO4kAzLwWe&#10;OwAAADkAAAAQAAAAAAAAAAEAIAAAAAsBAABkcnMvc2hhcGV4bWwueG1sUEsFBgAAAAAGAAYAWwEA&#10;ALUDAAAAAA==&#10;">
                  <v:fill on="t" focussize="0,0"/>
                  <v:stroke on="f"/>
                  <v:imagedata o:title=""/>
                  <o:lock v:ext="edit" aspectratio="f"/>
                </v:rect>
                <v:rect id="矩形 38" o:spid="_x0000_s1026" o:spt="1" style="position:absolute;left:9051;top:1049;height:63;width:63;" filled="f" stroked="t" coordsize="21600,21600" o:gfxdata="UEsDBAoAAAAAAIdO4kAAAAAAAAAAAAAAAAAEAAAAZHJzL1BLAwQUAAAACACHTuJA3+GrB7wAAADc&#10;AAAADwAAAGRycy9kb3ducmV2LnhtbEVPTWvCQBC9F/oflin0ZjYKDZK6CkrFFnpRC6W3SXZMFrOz&#10;aXYbk3/vCkJv83ifs1gNthE9dd44VjBNUhDEpdOGKwVfx+1kDsIHZI2NY1IwkofV8vFhgbl2F95T&#10;fwiViCHsc1RQh9DmUvqyJos+cS1x5E6usxgi7CqpO7zEcNvIWZpm0qLh2FBjS5uayvPhzyr4XYfi&#10;5XM8Zz2hMQWfft523x9KPT9N01cQgYbwL76733WcP8vg9ky8QC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qwe8AAAA&#10;3AAAAA8AAAAAAAAAAQAgAAAAIgAAAGRycy9kb3ducmV2LnhtbFBLAQIUABQAAAAIAIdO4kAzLwWe&#10;OwAAADkAAAAQAAAAAAAAAAEAIAAAAAsBAABkcnMvc2hhcGV4bWwueG1sUEsFBgAAAAAGAAYAWwEA&#10;ALUDAAAAAA==&#10;">
                  <v:fill on="f" focussize="0,0"/>
                  <v:stroke weight="0.348031496062992pt" color="#000000" joinstyle="miter"/>
                  <v:imagedata o:title=""/>
                  <o:lock v:ext="edit" aspectratio="f"/>
                </v:rect>
                <v:rect id="矩形 39" o:spid="_x0000_s1026" o:spt="1" style="position:absolute;left:9051;top:1196;height:63;width:63;" fillcolor="#FFFFCC" filled="t" stroked="f" coordsize="21600,21600" o:gfxdata="UEsDBAoAAAAAAIdO4kAAAAAAAAAAAAAAAAAEAAAAZHJzL1BLAwQUAAAACACHTuJA+hUlS7sAAADc&#10;AAAADwAAAGRycy9kb3ducmV2LnhtbEVPS2vCQBC+C/0PyxR6EbMbBS2pqwchIEIpUXsfsmM2NDsb&#10;susj/75bKHibj+856+3DdeJGQ2g9a8gzBYK49qblRsP5VM7eQYSIbLDzTBpGCrDdvEzWWBh/54pu&#10;x9iIFMKhQA02xr6QMtSWHIbM98SJu/jBYUxwaKQZ8J7CXSfnSi2lw5ZTg8Wedpbqn+PVaUD3WTpc&#10;TA/fZfgax0rZPl9UWr+95uoDRKRHfIr/3XuT5s9X8PdMuk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lS7sAAADc&#10;AAAADwAAAAAAAAABACAAAAAiAAAAZHJzL2Rvd25yZXYueG1sUEsBAhQAFAAAAAgAh07iQDMvBZ47&#10;AAAAOQAAABAAAAAAAAAAAQAgAAAACgEAAGRycy9zaGFwZXhtbC54bWxQSwUGAAAAAAYABgBbAQAA&#10;tAMAAAAA&#10;">
                  <v:fill on="t" focussize="0,0"/>
                  <v:stroke on="f"/>
                  <v:imagedata o:title=""/>
                  <o:lock v:ext="edit" aspectratio="f"/>
                </v:rect>
                <v:rect id="矩形 40" o:spid="_x0000_s1026" o:spt="1" style="position:absolute;left:9051;top:1196;height:63;width:63;" filled="f" stroked="t" coordsize="21600,21600" o:gfxdata="UEsDBAoAAAAAAIdO4kAAAAAAAAAAAAAAAAAEAAAAZHJzL1BLAwQUAAAACACHTuJAwTKa7r8AAADc&#10;AAAADwAAAGRycy9kb3ducmV2LnhtbEWPQWvCQBCF74L/YZlCb7pRUCS6CVgstdBLbaH0NmbHZDE7&#10;m2a3Uf9951DwNsN78943m/LqWzVQH11gA7NpBoq4CtZxbeDz43myAhUTssU2MBm4UYSyGI82mNtw&#10;4XcaDqlWEsIxRwNNSl2udawa8hinoSMW7RR6j0nWvta2x4uE+1bPs2ypPTqWhgY7emqoOh9+vYGf&#10;bTou3m7n5UDo3JFP37uXr1djHh9m2RpUomu6m/+v91bw50Irz8gEu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ymu6/&#10;AAAA3AAAAA8AAAAAAAAAAQAgAAAAIgAAAGRycy9kb3ducmV2LnhtbFBLAQIUABQAAAAIAIdO4kAz&#10;LwWeOwAAADkAAAAQAAAAAAAAAAEAIAAAAA4BAABkcnMvc2hhcGV4bWwueG1sUEsFBgAAAAAGAAYA&#10;WwEAALgDAAAAAA==&#10;">
                  <v:fill on="f" focussize="0,0"/>
                  <v:stroke weight="0.348031496062992pt" color="#000000" joinstyle="miter"/>
                  <v:imagedata o:title=""/>
                  <o:lock v:ext="edit" aspectratio="f"/>
                </v:rect>
                <v:rect id="矩形 41" o:spid="_x0000_s1026" o:spt="1" style="position:absolute;left:9051;top:1342;height:63;width:63;" fillcolor="#CCFFFF" filled="t" stroked="f" coordsize="21600,21600" o:gfxdata="UEsDBAoAAAAAAIdO4kAAAAAAAAAAAAAAAAAEAAAAZHJzL1BLAwQUAAAACACHTuJAgIy5SLsAAADc&#10;AAAADwAAAGRycy9kb3ducmV2LnhtbEVPS4vCMBC+C/sfwix409T63K5RUBC9iPi6D81sG7aZlCa+&#10;9tdvBMHbfHzPmc7vthJXarxxrKDXTUAQ504bLhScjqvOBIQPyBorx6TgQR7ms4/WFDPtbryn6yEU&#10;Ioawz1BBGUKdSenzkiz6rquJI/fjGoshwqaQusFbDLeVTJNkJC0ajg0l1rQsKf89XKyC3amf/5lB&#10;et7218PHZVyEnVlslWp/9pJvEIHu4S1+uTc6zk+/4PlMvE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y5SLsAAADc&#10;AAAADwAAAAAAAAABACAAAAAiAAAAZHJzL2Rvd25yZXYueG1sUEsBAhQAFAAAAAgAh07iQDMvBZ47&#10;AAAAOQAAABAAAAAAAAAAAQAgAAAACgEAAGRycy9zaGFwZXhtbC54bWxQSwUGAAAAAAYABgBbAQAA&#10;tAMAAAAA&#10;">
                  <v:fill on="t" focussize="0,0"/>
                  <v:stroke on="f"/>
                  <v:imagedata o:title=""/>
                  <o:lock v:ext="edit" aspectratio="f"/>
                </v:rect>
                <v:rect id="矩形 42" o:spid="_x0000_s1026" o:spt="1" style="position:absolute;left:9051;top:1342;height:63;width:63;" filled="f" stroked="t" coordsize="21600,21600" o:gfxdata="UEsDBAoAAAAAAIdO4kAAAAAAAAAAAAAAAAAEAAAAZHJzL1BLAwQUAAAACACHTuJAup0ANb8AAADc&#10;AAAADwAAAGRycy9kb3ducmV2LnhtbEWPQWsCQQyF74X+hyEFb3VWRSmro6AoVvBSWyi9xZ24O7iT&#10;WXemq/57cyj0lvBe3vsyW9x8rTpqowtsYNDPQBEXwTouDXx9bl7fQMWEbLEOTAbuFGExf36aYW7D&#10;lT+oO6RSSQjHHA1UKTW51rGoyGPsh4ZYtFNoPSZZ21LbFq8S7ms9zLKJ9uhYGipsaFVRcT78egOX&#10;ZTqO9/fzpCN07sinn/X2e2dM72WQTUEluqV/89/1uxX8keDLMzKBnj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ADW/&#10;AAAA3AAAAA8AAAAAAAAAAQAgAAAAIgAAAGRycy9kb3ducmV2LnhtbFBLAQIUABQAAAAIAIdO4kAz&#10;LwWeOwAAADkAAAAQAAAAAAAAAAEAIAAAAA4BAABkcnMvc2hhcGV4bWwueG1sUEsFBgAAAAAGAAYA&#10;WwEAALgDAAAAAA==&#10;">
                  <v:fill on="f" focussize="0,0"/>
                  <v:stroke weight="0.348031496062992pt" color="#000000" joinstyle="miter"/>
                  <v:imagedata o:title=""/>
                  <o:lock v:ext="edit" aspectratio="f"/>
                </v:rect>
                <v:rect id="矩形 43" o:spid="_x0000_s1026" o:spt="1" style="position:absolute;left:9051;top:1489;height:63;width:63;" fillcolor="#650065" filled="t" stroked="f" coordsize="21600,21600" o:gfxdata="UEsDBAoAAAAAAIdO4kAAAAAAAAAAAAAAAAAEAAAAZHJzL1BLAwQUAAAACACHTuJAQCxlfroAAADc&#10;AAAADwAAAGRycy9kb3ducmV2LnhtbEVPTWsCMRC9F/wPYYTeanZVimyNHhRpT4LWS2/TzTRZ3EzW&#10;JOr23xtB8DaP9znzZe9acaEQG88KylEBgrj2umGj4PC9eZuBiAlZY+uZFPxThOVi8DLHSvsr7+iy&#10;T0bkEI4VKrApdZWUsbbkMI58R5y5Px8cpgyDkTrgNYe7Vo6L4l06bDg3WOxoZak+7s9OQT/dOTfZ&#10;mmBO/tOa30384fVMqddhWXyASNSnp/jh/tJ5/qSE+zP5Ar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LGV+ugAAANwA&#10;AAAPAAAAAAAAAAEAIAAAACIAAABkcnMvZG93bnJldi54bWxQSwECFAAUAAAACACHTuJAMy8FnjsA&#10;AAA5AAAAEAAAAAAAAAABACAAAAAJAQAAZHJzL3NoYXBleG1sLnhtbFBLBQYAAAAABgAGAFsBAACz&#10;AwAAAAA=&#10;">
                  <v:fill on="t" focussize="0,0"/>
                  <v:stroke on="f"/>
                  <v:imagedata o:title=""/>
                  <o:lock v:ext="edit" aspectratio="f"/>
                </v:rect>
                <v:rect id="矩形 44" o:spid="_x0000_s1026" o:spt="1" style="position:absolute;left:9051;top:1489;height:63;width:63;" filled="f" stroked="t" coordsize="21600,21600" o:gfxdata="UEsDBAoAAAAAAIdO4kAAAAAAAAAAAAAAAAAEAAAAZHJzL1BLAwQUAAAACACHTuJAJQM72bsAAADc&#10;AAAADwAAAGRycy9kb3ducmV2LnhtbEVPTYvCMBC9C/6HMII3TVUUqUZBUdyFvawriLexGdtgM6lN&#10;rPrvzcLC3ubxPme+fNpSNFR741jBoJ+AIM6cNpwrOPxse1MQPiBrLB2Tghd5WC7arTmm2j34m5p9&#10;yEUMYZ+igiKEKpXSZwVZ9H1XEUfu4mqLIcI6l7rGRwy3pRwmyURaNBwbCqxoXVB23d+tgtsqnMdf&#10;r+ukITTmzJfTZnf8VKrbGSQzEIGe4V/85/7Qcf5oCL/PxAv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M72bsAAADc&#10;AAAADwAAAAAAAAABACAAAAAiAAAAZHJzL2Rvd25yZXYueG1sUEsBAhQAFAAAAAgAh07iQDMvBZ47&#10;AAAAOQAAABAAAAAAAAAAAQAgAAAACgEAAGRycy9zaGFwZXhtbC54bWxQSwUGAAAAAAYABgBbAQAA&#10;tAMAAAAA&#10;">
                  <v:fill on="f" focussize="0,0"/>
                  <v:stroke weight="0.348031496062992pt" color="#000000" joinstyle="miter"/>
                  <v:imagedata o:title=""/>
                  <o:lock v:ext="edit" aspectratio="f"/>
                </v:rect>
                <v:rect id="矩形 45" o:spid="_x0000_s1026" o:spt="1" style="position:absolute;left:9051;top:1635;height:63;width:63;" fillcolor="#FF8080" filled="t" stroked="f" coordsize="21600,21600" o:gfxdata="UEsDBAoAAAAAAIdO4kAAAAAAAAAAAAAAAAAEAAAAZHJzL1BLAwQUAAAACACHTuJA5D0EZbwAAADc&#10;AAAADwAAAGRycy9kb3ducmV2LnhtbEVPS2vCQBC+C/0PyxR6kbqbCtKmrh6qUkE8mBZ6nWYnD5qd&#10;Ddk1Sf+9Kwje5uN7znI92kb01PnasYZkpkAQ587UXGr4/to9v4LwAdlg45g0/JOH9ephssTUuIFP&#10;1GehFDGEfYoaqhDaVEqfV2TRz1xLHLnCdRZDhF0pTYdDDLeNfFFqIS3WHBsqbOmjovwvO1sNhfn5&#10;/eynpn7jkY/jYVNYvy20fnpM1DuIQGO4i2/uvYnz53O4PhMvkK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9BGW8AAAA&#10;3AAAAA8AAAAAAAAAAQAgAAAAIgAAAGRycy9kb3ducmV2LnhtbFBLAQIUABQAAAAIAIdO4kAzLwWe&#10;OwAAADkAAAAQAAAAAAAAAAEAIAAAAAsBAABkcnMvc2hhcGV4bWwueG1sUEsFBgAAAAAGAAYAWwEA&#10;ALUDAAAAAA==&#10;">
                  <v:fill on="t" focussize="0,0"/>
                  <v:stroke on="f"/>
                  <v:imagedata o:title=""/>
                  <o:lock v:ext="edit" aspectratio="f"/>
                </v:rect>
                <v:rect id="矩形 46" o:spid="_x0000_s1026" o:spt="1" style="position:absolute;left:9051;top:1635;height:63;width:63;" filled="f" stroked="t" coordsize="21600,21600" o:gfxdata="UEsDBAoAAAAAAIdO4kAAAAAAAAAAAAAAAAAEAAAAZHJzL1BLAwQUAAAACACHTuJAxaYGNr0AAADc&#10;AAAADwAAAGRycy9kb3ducmV2LnhtbEVPS2vCQBC+F/oflin0VjfaNkjMKigtrdCLDxBvY3aSLGZn&#10;Y3Yb9d+7hYK3+fiek88uthE9dd44VjAcJCCIC6cNVwq2m8+XMQgfkDU2jknBlTzMpo8POWbanXlF&#10;/TpUIoawz1BBHUKbSemLmiz6gWuJI1e6zmKIsKuk7vAcw20jR0mSSouGY0ONLS1qKo7rX6vgNA+H&#10;95/rMe0JjTlwuf/42i2Ven4aJhMQgS7hLv53f+s4//UN/p6JF8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pgY2vQAA&#10;ANwAAAAPAAAAAAAAAAEAIAAAACIAAABkcnMvZG93bnJldi54bWxQSwECFAAUAAAACACHTuJAMy8F&#10;njsAAAA5AAAAEAAAAAAAAAABACAAAAAMAQAAZHJzL3NoYXBleG1sLnhtbFBLBQYAAAAABgAGAFsB&#10;AAC2AwAAAAA=&#10;">
                  <v:fill on="f" focussize="0,0"/>
                  <v:stroke weight="0.348031496062992pt" color="#000000" joinstyle="miter"/>
                  <v:imagedata o:title=""/>
                  <o:lock v:ext="edit" aspectratio="f"/>
                </v:rect>
                <v:rect id="矩形 47" o:spid="_x0000_s1026" o:spt="1" style="position:absolute;left:5900;top:101;height:2380;width:4678;" filled="f" stroked="t" coordsize="21600,21600" o:gfxdata="UEsDBAoAAAAAAIdO4kAAAAAAAAAAAAAAAAAEAAAAZHJzL1BLAwQUAAAACACHTuJATZb0EbwAAADc&#10;AAAADwAAAGRycy9kb3ducmV2LnhtbEVPzWoCMRC+F/oOYQpeRLNaWmU1Siu2VG9VH2DYjJuwm8mS&#10;RN326ZtCobf5+H5nue5dK64UovWsYDIuQBBXXluuFZyOb6M5iJiQNbaeScEXRViv7u+WWGp/40+6&#10;HlItcgjHEhWYlLpSylgZchjHviPO3NkHhynDUEsd8JbDXSunRfEsHVrODQY72hiqmsPFKej3292s&#10;GTb2Nezf59+GhvZFXpQaPEyKBYhEffoX/7k/dJ7/+AS/z+QL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W9BG8AAAA&#10;3AAAAA8AAAAAAAAAAQAgAAAAIgAAAGRycy9kb3ducmV2LnhtbFBLAQIUABQAAAAIAIdO4kAzLwWe&#10;OwAAADkAAAAQAAAAAAAAAAEAIAAAAAsBAABkcnMvc2hhcGV4bWwueG1sUEsFBgAAAAAGAAYAWwEA&#10;ALUDAAAAAA==&#10;">
                  <v:fill on="f" focussize="0,0"/>
                  <v:stroke weight="0.1pt" color="#C0C0C0" joinstyle="miter"/>
                  <v:imagedata o:title=""/>
                  <o:lock v:ext="edit" aspectratio="f"/>
                </v:rect>
                <v:shape id="文本框 48" o:spid="_x0000_s1026" o:spt="202" type="#_x0000_t202" style="position:absolute;left:9010;top:847;height:878;width:1496;"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4" w:line="249" w:lineRule="auto"/>
                          <w:ind w:left="139" w:right="351" w:firstLine="0"/>
                          <w:jc w:val="left"/>
                          <w:rPr>
                            <w:rFonts w:hint="eastAsia" w:ascii="宋体" w:eastAsia="宋体"/>
                            <w:sz w:val="11"/>
                          </w:rPr>
                        </w:pPr>
                        <w:r>
                          <w:rPr>
                            <w:rFonts w:hint="eastAsia" w:ascii="宋体" w:eastAsia="宋体"/>
                            <w:sz w:val="11"/>
                          </w:rPr>
                          <w:t>已主动公开 257件同意依申请公开 5件不予公开 2件</w:t>
                        </w:r>
                      </w:p>
                      <w:p>
                        <w:pPr>
                          <w:spacing w:before="0" w:line="249" w:lineRule="auto"/>
                          <w:ind w:left="139" w:right="17" w:firstLine="0"/>
                          <w:jc w:val="left"/>
                          <w:rPr>
                            <w:rFonts w:hint="eastAsia" w:ascii="宋体" w:eastAsia="宋体"/>
                            <w:sz w:val="11"/>
                          </w:rPr>
                        </w:pPr>
                        <w:r>
                          <w:rPr>
                            <w:rFonts w:hint="eastAsia" w:ascii="宋体" w:eastAsia="宋体"/>
                            <w:sz w:val="11"/>
                          </w:rPr>
                          <w:t>不属于本行政机关公开 1件申请信息不存在 1件</w:t>
                        </w:r>
                      </w:p>
                      <w:p>
                        <w:pPr>
                          <w:spacing w:before="0" w:line="131" w:lineRule="exact"/>
                          <w:ind w:left="139" w:right="0" w:firstLine="0"/>
                          <w:jc w:val="left"/>
                          <w:rPr>
                            <w:rFonts w:hint="eastAsia" w:ascii="宋体" w:eastAsia="宋体"/>
                            <w:sz w:val="11"/>
                          </w:rPr>
                        </w:pPr>
                        <w:r>
                          <w:rPr>
                            <w:rFonts w:hint="eastAsia" w:ascii="宋体" w:eastAsia="宋体"/>
                            <w:sz w:val="11"/>
                          </w:rPr>
                          <w:t>告知通过其他途径办理 2件</w:t>
                        </w:r>
                      </w:p>
                    </w:txbxContent>
                  </v:textbox>
                </v:shape>
                <w10:wrap type="square"/>
              </v:group>
            </w:pict>
          </mc:Fallback>
        </mc:AlternateContent>
      </w:r>
      <w:r>
        <w:drawing>
          <wp:anchor distT="0" distB="0" distL="0" distR="0" simplePos="0" relativeHeight="250028032" behindDoc="1" locked="0" layoutInCell="1" allowOverlap="1">
            <wp:simplePos x="0" y="0"/>
            <wp:positionH relativeFrom="page">
              <wp:posOffset>1329690</wp:posOffset>
            </wp:positionH>
            <wp:positionV relativeFrom="paragraph">
              <wp:posOffset>401955</wp:posOffset>
            </wp:positionV>
            <wp:extent cx="66675" cy="117475"/>
            <wp:effectExtent l="0" t="0" r="9525" b="4445"/>
            <wp:wrapNone/>
            <wp:docPr id="9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anchor>
        </w:drawing>
      </w:r>
      <w:r>
        <w:drawing>
          <wp:anchor distT="0" distB="0" distL="0" distR="0" simplePos="0" relativeHeight="250029056" behindDoc="1" locked="0" layoutInCell="1" allowOverlap="1">
            <wp:simplePos x="0" y="0"/>
            <wp:positionH relativeFrom="page">
              <wp:posOffset>3460115</wp:posOffset>
            </wp:positionH>
            <wp:positionV relativeFrom="paragraph">
              <wp:posOffset>680720</wp:posOffset>
            </wp:positionV>
            <wp:extent cx="66675" cy="117475"/>
            <wp:effectExtent l="0" t="0" r="9525" b="4445"/>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anchor>
        </w:drawing>
      </w:r>
      <w:r>
        <w:rPr>
          <w:spacing w:val="-11"/>
        </w:rPr>
        <w:t>答复中，“已主动公开”</w:t>
      </w:r>
      <w:r>
        <w:t>257</w:t>
      </w:r>
      <w:r>
        <w:rPr>
          <w:spacing w:val="-10"/>
        </w:rPr>
        <w:t xml:space="preserve"> 件，占总</w:t>
      </w:r>
      <w:r>
        <w:rPr>
          <w:spacing w:val="-28"/>
        </w:rPr>
        <w:t xml:space="preserve">数 </w:t>
      </w:r>
      <w:r>
        <w:t>95.9</w:t>
      </w:r>
      <w:r>
        <w:rPr>
          <w:spacing w:val="6"/>
        </w:rPr>
        <w:t></w:t>
      </w:r>
      <w:r>
        <w:rPr>
          <w:spacing w:val="-8"/>
        </w:rPr>
        <w:t>；“同意依申请公开”</w:t>
      </w:r>
      <w:r>
        <w:t>5</w:t>
      </w:r>
      <w:r>
        <w:rPr>
          <w:spacing w:val="-18"/>
        </w:rPr>
        <w:t xml:space="preserve"> 件，占总</w:t>
      </w:r>
      <w:r>
        <w:rPr>
          <w:position w:val="1"/>
        </w:rPr>
        <w:t>数</w:t>
      </w:r>
      <w:r>
        <w:rPr>
          <w:spacing w:val="-60"/>
          <w:position w:val="1"/>
        </w:rPr>
        <w:t xml:space="preserve"> </w:t>
      </w:r>
      <w:r>
        <w:rPr>
          <w:position w:val="1"/>
        </w:rPr>
        <w:t>1.</w:t>
      </w:r>
      <w:r>
        <w:rPr>
          <w:spacing w:val="5"/>
          <w:position w:val="1"/>
        </w:rPr>
        <w:t>9</w:t>
      </w:r>
      <w:r>
        <w:rPr>
          <w:spacing w:val="5"/>
        </w:rPr>
        <w:drawing>
          <wp:inline distT="0" distB="0" distL="0" distR="0">
            <wp:extent cx="66675" cy="117475"/>
            <wp:effectExtent l="0" t="0" r="9525" b="4445"/>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spacing w:val="-120"/>
          <w:position w:val="1"/>
        </w:rPr>
        <w:t>；</w:t>
      </w:r>
      <w:r>
        <w:rPr>
          <w:position w:val="1"/>
        </w:rPr>
        <w:t>“不予公开”2</w:t>
      </w:r>
      <w:r>
        <w:rPr>
          <w:spacing w:val="-60"/>
          <w:position w:val="1"/>
        </w:rPr>
        <w:t xml:space="preserve"> </w:t>
      </w:r>
      <w:r>
        <w:rPr>
          <w:position w:val="1"/>
        </w:rPr>
        <w:t>件，占总数</w:t>
      </w:r>
      <w:r>
        <w:rPr>
          <w:spacing w:val="-60"/>
          <w:position w:val="1"/>
        </w:rPr>
        <w:t xml:space="preserve"> </w:t>
      </w:r>
      <w:r>
        <w:rPr>
          <w:position w:val="1"/>
        </w:rPr>
        <w:t>0.7</w:t>
      </w:r>
      <w:r>
        <w:rPr>
          <w:spacing w:val="-129"/>
          <w:position w:val="1"/>
        </w:rPr>
        <w:t>。</w:t>
      </w:r>
      <w:r>
        <w:t>其余申请件中</w:t>
      </w:r>
      <w:r>
        <w:rPr>
          <w:spacing w:val="-17"/>
        </w:rPr>
        <w:t>，“不属于本行政机关公</w:t>
      </w:r>
      <w:r>
        <w:t>开</w:t>
      </w:r>
      <w:r>
        <w:rPr>
          <w:spacing w:val="-50"/>
        </w:rPr>
        <w:t>”</w:t>
      </w:r>
      <w:r>
        <w:t>1</w:t>
      </w:r>
      <w:r>
        <w:rPr>
          <w:spacing w:val="-59"/>
        </w:rPr>
        <w:t xml:space="preserve"> </w:t>
      </w:r>
      <w:r>
        <w:t>件</w:t>
      </w:r>
      <w:r>
        <w:rPr>
          <w:spacing w:val="-50"/>
        </w:rPr>
        <w:t>，</w:t>
      </w:r>
      <w:r>
        <w:t>占总数</w:t>
      </w:r>
      <w:r>
        <w:rPr>
          <w:spacing w:val="-59"/>
        </w:rPr>
        <w:t xml:space="preserve"> </w:t>
      </w:r>
      <w:r>
        <w:t>0.</w:t>
      </w:r>
      <w:r>
        <w:rPr>
          <w:spacing w:val="5"/>
        </w:rPr>
        <w:t>4</w:t>
      </w:r>
      <w:r>
        <w:rPr>
          <w:spacing w:val="5"/>
        </w:rPr>
        <w:drawing>
          <wp:inline distT="0" distB="0" distL="0" distR="0">
            <wp:extent cx="66675" cy="117475"/>
            <wp:effectExtent l="0" t="0" r="9525" b="4445"/>
            <wp:docPr id="9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spacing w:val="-168"/>
        </w:rPr>
        <w:t>；</w:t>
      </w:r>
      <w:r>
        <w:t xml:space="preserve">“申请信息不存在 </w:t>
      </w:r>
      <w:r>
        <w:rPr>
          <w:position w:val="1"/>
        </w:rPr>
        <w:t>1</w:t>
      </w:r>
      <w:r>
        <w:rPr>
          <w:spacing w:val="-60"/>
          <w:position w:val="1"/>
        </w:rPr>
        <w:t xml:space="preserve"> </w:t>
      </w:r>
      <w:r>
        <w:rPr>
          <w:position w:val="1"/>
        </w:rPr>
        <w:t>件</w:t>
      </w:r>
      <w:r>
        <w:rPr>
          <w:spacing w:val="-14"/>
          <w:position w:val="1"/>
        </w:rPr>
        <w:t>，</w:t>
      </w:r>
      <w:r>
        <w:rPr>
          <w:position w:val="1"/>
        </w:rPr>
        <w:t>占总数</w:t>
      </w:r>
      <w:r>
        <w:rPr>
          <w:spacing w:val="-60"/>
          <w:position w:val="1"/>
        </w:rPr>
        <w:t xml:space="preserve"> </w:t>
      </w:r>
      <w:r>
        <w:rPr>
          <w:position w:val="1"/>
        </w:rPr>
        <w:t>0.</w:t>
      </w:r>
      <w:r>
        <w:rPr>
          <w:spacing w:val="5"/>
          <w:position w:val="1"/>
        </w:rPr>
        <w:t>4</w:t>
      </w:r>
      <w:r>
        <w:rPr>
          <w:spacing w:val="5"/>
        </w:rPr>
        <w:drawing>
          <wp:inline distT="0" distB="0" distL="0" distR="0">
            <wp:extent cx="66675" cy="117475"/>
            <wp:effectExtent l="0" t="0" r="9525" b="4445"/>
            <wp:docPr id="9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rPr>
          <w:spacing w:val="-132"/>
          <w:position w:val="1"/>
        </w:rPr>
        <w:t>，</w:t>
      </w:r>
      <w:r>
        <w:rPr>
          <w:position w:val="1"/>
        </w:rPr>
        <w:t>“告知通过其他途径办</w:t>
      </w:r>
      <w:r>
        <w:t>理”2</w:t>
      </w:r>
      <w:r>
        <w:rPr>
          <w:spacing w:val="-58"/>
        </w:rPr>
        <w:t xml:space="preserve"> </w:t>
      </w:r>
      <w:r>
        <w:t>件，占总数</w:t>
      </w:r>
      <w:r>
        <w:rPr>
          <w:spacing w:val="-57"/>
        </w:rPr>
        <w:t xml:space="preserve"> </w:t>
      </w:r>
      <w:r>
        <w:t>0.7</w:t>
      </w:r>
      <w:r>
        <w:rPr>
          <w:spacing w:val="5"/>
        </w:rPr>
        <w:drawing>
          <wp:inline distT="0" distB="0" distL="0" distR="0">
            <wp:extent cx="66675" cy="117475"/>
            <wp:effectExtent l="0" t="0" r="9525" b="4445"/>
            <wp:docPr id="10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7.png"/>
                    <pic:cNvPicPr>
                      <a:picLocks noChangeAspect="1"/>
                    </pic:cNvPicPr>
                  </pic:nvPicPr>
                  <pic:blipFill>
                    <a:blip r:embed="rId19" cstate="print"/>
                    <a:stretch>
                      <a:fillRect/>
                    </a:stretch>
                  </pic:blipFill>
                  <pic:spPr>
                    <a:xfrm>
                      <a:off x="0" y="0"/>
                      <a:ext cx="66675" cy="117475"/>
                    </a:xfrm>
                    <a:prstGeom prst="rect">
                      <a:avLst/>
                    </a:prstGeom>
                  </pic:spPr>
                </pic:pic>
              </a:graphicData>
            </a:graphic>
          </wp:inline>
        </w:drawing>
      </w:r>
      <w:r>
        <w:t>。</w:t>
      </w:r>
    </w:p>
    <w:p>
      <w:pPr>
        <w:pStyle w:val="2"/>
        <w:keepNext w:val="0"/>
        <w:keepLines w:val="0"/>
        <w:pageBreakBefore w:val="0"/>
        <w:widowControl w:val="0"/>
        <w:kinsoku/>
        <w:wordWrap/>
        <w:overflowPunct/>
        <w:topLinePunct w:val="0"/>
        <w:autoSpaceDE w:val="0"/>
        <w:autoSpaceDN w:val="0"/>
        <w:bidi w:val="0"/>
        <w:adjustRightInd/>
        <w:snapToGrid/>
        <w:spacing w:before="10" w:line="345" w:lineRule="auto"/>
        <w:ind w:left="79" w:leftChars="36" w:right="204" w:firstLine="240" w:firstLineChars="100"/>
        <w:textAlignment w:val="auto"/>
        <w:rPr>
          <w:rFonts w:hint="eastAsia" w:ascii="楷体_GB2312" w:eastAsia="楷体_GB2312"/>
        </w:rPr>
      </w:pPr>
      <w:r>
        <w:rPr>
          <w:rFonts w:hint="eastAsia" w:ascii="楷体_GB2312" w:eastAsia="楷体_GB2312"/>
        </w:rPr>
        <w:t>（三）收费及减免情况</w:t>
      </w:r>
    </w:p>
    <w:p>
      <w:pPr>
        <w:pStyle w:val="2"/>
        <w:keepNext w:val="0"/>
        <w:keepLines w:val="0"/>
        <w:pageBreakBefore w:val="0"/>
        <w:widowControl w:val="0"/>
        <w:kinsoku/>
        <w:wordWrap/>
        <w:overflowPunct/>
        <w:topLinePunct w:val="0"/>
        <w:autoSpaceDE w:val="0"/>
        <w:autoSpaceDN w:val="0"/>
        <w:bidi w:val="0"/>
        <w:adjustRightInd/>
        <w:snapToGrid/>
        <w:spacing w:before="132"/>
        <w:ind w:left="79" w:leftChars="36" w:right="204" w:firstLine="240" w:firstLineChars="100"/>
        <w:textAlignment w:val="auto"/>
      </w:pPr>
      <w:r>
        <w:t>我县各级行政机关在政府信息公开申请办理过程中，均未收取任何费用。</w:t>
      </w:r>
    </w:p>
    <w:p>
      <w:pPr>
        <w:pStyle w:val="2"/>
        <w:keepNext w:val="0"/>
        <w:keepLines w:val="0"/>
        <w:pageBreakBefore w:val="0"/>
        <w:widowControl w:val="0"/>
        <w:kinsoku/>
        <w:wordWrap/>
        <w:overflowPunct/>
        <w:topLinePunct w:val="0"/>
        <w:autoSpaceDE w:val="0"/>
        <w:autoSpaceDN w:val="0"/>
        <w:bidi w:val="0"/>
        <w:adjustRightInd/>
        <w:snapToGrid/>
        <w:spacing w:before="132"/>
        <w:ind w:left="79" w:leftChars="36" w:right="204"/>
        <w:textAlignment w:val="auto"/>
      </w:pPr>
    </w:p>
    <w:p>
      <w:pPr>
        <w:pStyle w:val="2"/>
        <w:keepNext w:val="0"/>
        <w:keepLines w:val="0"/>
        <w:pageBreakBefore w:val="0"/>
        <w:widowControl w:val="0"/>
        <w:kinsoku/>
        <w:wordWrap/>
        <w:overflowPunct/>
        <w:topLinePunct w:val="0"/>
        <w:autoSpaceDE w:val="0"/>
        <w:autoSpaceDN w:val="0"/>
        <w:bidi w:val="0"/>
        <w:adjustRightInd/>
        <w:snapToGrid/>
        <w:spacing w:before="129"/>
        <w:ind w:left="79" w:leftChars="36" w:right="204"/>
        <w:textAlignment w:val="auto"/>
      </w:pPr>
      <w:r>
        <w:rPr>
          <w:rFonts w:hint="eastAsia" w:eastAsia="仿宋_GB2312"/>
          <w:sz w:val="20"/>
          <w:lang w:eastAsia="zh-CN"/>
        </w:rPr>
        <w:drawing>
          <wp:anchor distT="0" distB="0" distL="114300" distR="114300" simplePos="0" relativeHeight="250051584" behindDoc="0" locked="0" layoutInCell="1" allowOverlap="1">
            <wp:simplePos x="0" y="0"/>
            <wp:positionH relativeFrom="column">
              <wp:posOffset>-62230</wp:posOffset>
            </wp:positionH>
            <wp:positionV relativeFrom="paragraph">
              <wp:posOffset>83185</wp:posOffset>
            </wp:positionV>
            <wp:extent cx="4880610" cy="729615"/>
            <wp:effectExtent l="0" t="0" r="0" b="0"/>
            <wp:wrapSquare wrapText="bothSides"/>
            <wp:docPr id="167" name="图片 16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4"/>
                    <pic:cNvPicPr>
                      <a:picLocks noChangeAspect="1"/>
                    </pic:cNvPicPr>
                  </pic:nvPicPr>
                  <pic:blipFill>
                    <a:blip r:embed="rId21"/>
                    <a:stretch>
                      <a:fillRect/>
                    </a:stretch>
                  </pic:blipFill>
                  <pic:spPr>
                    <a:xfrm>
                      <a:off x="0" y="0"/>
                      <a:ext cx="4880610" cy="729615"/>
                    </a:xfrm>
                    <a:prstGeom prst="rect">
                      <a:avLst/>
                    </a:prstGeom>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129"/>
        <w:ind w:left="79" w:leftChars="36" w:right="204"/>
        <w:textAlignment w:val="auto"/>
      </w:pPr>
    </w:p>
    <w:p>
      <w:pPr>
        <w:pStyle w:val="2"/>
        <w:keepNext w:val="0"/>
        <w:keepLines w:val="0"/>
        <w:pageBreakBefore w:val="0"/>
        <w:widowControl w:val="0"/>
        <w:kinsoku/>
        <w:wordWrap/>
        <w:overflowPunct/>
        <w:topLinePunct w:val="0"/>
        <w:autoSpaceDE w:val="0"/>
        <w:autoSpaceDN w:val="0"/>
        <w:bidi w:val="0"/>
        <w:adjustRightInd/>
        <w:snapToGrid/>
        <w:spacing w:before="129"/>
        <w:ind w:left="79" w:leftChars="36" w:right="204"/>
        <w:textAlignment w:val="auto"/>
      </w:pPr>
    </w:p>
    <w:p>
      <w:pPr>
        <w:pStyle w:val="2"/>
        <w:keepNext w:val="0"/>
        <w:keepLines w:val="0"/>
        <w:pageBreakBefore w:val="0"/>
        <w:widowControl w:val="0"/>
        <w:kinsoku/>
        <w:wordWrap/>
        <w:overflowPunct/>
        <w:topLinePunct w:val="0"/>
        <w:autoSpaceDE w:val="0"/>
        <w:autoSpaceDN w:val="0"/>
        <w:bidi w:val="0"/>
        <w:adjustRightInd/>
        <w:snapToGrid/>
        <w:spacing w:before="133" w:line="340" w:lineRule="auto"/>
        <w:ind w:left="79" w:leftChars="36" w:right="204" w:firstLine="480"/>
        <w:jc w:val="both"/>
        <w:textAlignment w:val="auto"/>
        <w:rPr>
          <w:spacing w:val="-8"/>
        </w:rPr>
      </w:pPr>
      <w:r>
        <w:rPr>
          <w:spacing w:val="-8"/>
        </w:rPr>
        <w:t>2017 年，我县涉及政府信息公开的行政复议案件 2 件，复议结果均为予以维持。涉及政府信息公开的行政诉讼案件 3 件，其中 1 件予以维持，2 件属于其他情形。桓台县人民政府无涉及政府信息公开的投诉举报情况。</w:t>
      </w: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r>
        <w:rPr>
          <w:rFonts w:hint="eastAsia" w:eastAsia="仿宋_GB2312"/>
          <w:sz w:val="13"/>
          <w:lang w:eastAsia="zh-CN"/>
        </w:rPr>
        <w:drawing>
          <wp:anchor distT="0" distB="0" distL="114300" distR="114300" simplePos="0" relativeHeight="250052608" behindDoc="0" locked="0" layoutInCell="1" allowOverlap="1">
            <wp:simplePos x="0" y="0"/>
            <wp:positionH relativeFrom="column">
              <wp:posOffset>59055</wp:posOffset>
            </wp:positionH>
            <wp:positionV relativeFrom="paragraph">
              <wp:posOffset>33020</wp:posOffset>
            </wp:positionV>
            <wp:extent cx="3604260" cy="749300"/>
            <wp:effectExtent l="0" t="0" r="0" b="0"/>
            <wp:wrapSquare wrapText="bothSides"/>
            <wp:docPr id="168" name="图片 16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5"/>
                    <pic:cNvPicPr>
                      <a:picLocks noChangeAspect="1"/>
                    </pic:cNvPicPr>
                  </pic:nvPicPr>
                  <pic:blipFill>
                    <a:blip r:embed="rId22"/>
                    <a:stretch>
                      <a:fillRect/>
                    </a:stretch>
                  </pic:blipFill>
                  <pic:spPr>
                    <a:xfrm>
                      <a:off x="0" y="0"/>
                      <a:ext cx="3604260" cy="749300"/>
                    </a:xfrm>
                    <a:prstGeom prst="rect">
                      <a:avLst/>
                    </a:prstGeom>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sz w:val="13"/>
        </w:rPr>
      </w:pPr>
    </w:p>
    <w:p>
      <w:pPr>
        <w:pStyle w:val="2"/>
        <w:keepNext w:val="0"/>
        <w:keepLines w:val="0"/>
        <w:pageBreakBefore w:val="0"/>
        <w:widowControl w:val="0"/>
        <w:kinsoku/>
        <w:wordWrap/>
        <w:overflowPunct/>
        <w:topLinePunct w:val="0"/>
        <w:autoSpaceDE w:val="0"/>
        <w:autoSpaceDN w:val="0"/>
        <w:bidi w:val="0"/>
        <w:adjustRightInd/>
        <w:snapToGrid/>
        <w:spacing w:before="8"/>
        <w:ind w:left="79" w:leftChars="36" w:right="204"/>
        <w:textAlignment w:val="auto"/>
        <w:rPr>
          <w:rFonts w:hint="eastAsia" w:eastAsia="仿宋_GB2312"/>
          <w:sz w:val="13"/>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132" w:line="343" w:lineRule="auto"/>
        <w:ind w:left="79" w:leftChars="36" w:right="204"/>
        <w:textAlignment w:val="auto"/>
        <w:rPr>
          <w:spacing w:val="-5"/>
          <w:lang w:val="zh-CN" w:eastAsia="zh-CN"/>
        </w:rPr>
      </w:pPr>
      <w:r>
        <w:rPr>
          <w:rFonts w:hint="eastAsia"/>
          <w:spacing w:val="-5"/>
          <w:lang w:val="zh-CN" w:eastAsia="zh-CN"/>
        </w:rPr>
        <w:t>（一）主要问题</w:t>
      </w:r>
    </w:p>
    <w:p>
      <w:pPr>
        <w:pStyle w:val="2"/>
        <w:keepNext w:val="0"/>
        <w:keepLines w:val="0"/>
        <w:pageBreakBefore w:val="0"/>
        <w:widowControl w:val="0"/>
        <w:kinsoku/>
        <w:wordWrap/>
        <w:overflowPunct/>
        <w:topLinePunct w:val="0"/>
        <w:autoSpaceDE w:val="0"/>
        <w:autoSpaceDN w:val="0"/>
        <w:bidi w:val="0"/>
        <w:adjustRightInd/>
        <w:snapToGrid/>
        <w:spacing w:before="132" w:line="343" w:lineRule="auto"/>
        <w:ind w:left="79" w:leftChars="36" w:right="204" w:firstLine="460" w:firstLineChars="200"/>
        <w:textAlignment w:val="auto"/>
        <w:rPr>
          <w:rFonts w:hint="eastAsia"/>
          <w:spacing w:val="-5"/>
          <w:lang w:val="zh-CN" w:eastAsia="zh-CN"/>
        </w:rPr>
      </w:pPr>
      <w:r>
        <w:rPr>
          <w:rFonts w:hint="eastAsia"/>
          <w:spacing w:val="-5"/>
          <w:lang w:val="zh-CN" w:eastAsia="zh-CN"/>
        </w:rPr>
        <w:t>一是专业领域的理论学习仍需加强，提升对《条例》内容的准确把握；二是决策公开仍需进一步加强，公众参与具体举措需进一步细化完善；三是政府网站集约化建设需持续推进，公开专栏规范化建设有待加强；四是政策解读方式不够多元化，精准解读效果仍需提高。</w:t>
      </w:r>
    </w:p>
    <w:p>
      <w:pPr>
        <w:pStyle w:val="2"/>
        <w:keepNext w:val="0"/>
        <w:keepLines w:val="0"/>
        <w:pageBreakBefore w:val="0"/>
        <w:widowControl w:val="0"/>
        <w:kinsoku/>
        <w:wordWrap/>
        <w:overflowPunct/>
        <w:topLinePunct w:val="0"/>
        <w:autoSpaceDE w:val="0"/>
        <w:autoSpaceDN w:val="0"/>
        <w:bidi w:val="0"/>
        <w:adjustRightInd/>
        <w:snapToGrid/>
        <w:spacing w:before="132" w:line="343" w:lineRule="auto"/>
        <w:ind w:left="79" w:leftChars="36" w:right="204"/>
        <w:textAlignment w:val="auto"/>
        <w:rPr>
          <w:rFonts w:hint="eastAsia"/>
          <w:spacing w:val="-5"/>
          <w:lang w:val="zh-CN" w:eastAsia="zh-CN"/>
        </w:rPr>
      </w:pPr>
      <w:r>
        <w:rPr>
          <w:rFonts w:hint="eastAsia"/>
          <w:spacing w:val="-5"/>
          <w:lang w:val="zh-CN" w:eastAsia="zh-CN"/>
        </w:rPr>
        <w:t>（二）改进措施</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6"/>
        <w:textAlignment w:val="auto"/>
        <w:rPr>
          <w:rFonts w:hint="eastAsia"/>
          <w:spacing w:val="-13"/>
        </w:rPr>
      </w:pPr>
      <w:r>
        <w:rPr>
          <w:rFonts w:hint="eastAsia"/>
          <w:spacing w:val="-13"/>
        </w:rPr>
        <w:t>一是深入做好《条例》的贯彻落实，细化《条例》主体具体适用，规范政府信息公开指南、目录和工作年报编制，完善依申请办理工作全链条管理，动态拓展主动公开范围。</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6"/>
        <w:textAlignment w:val="auto"/>
        <w:rPr>
          <w:rFonts w:hint="eastAsia"/>
          <w:spacing w:val="-5"/>
        </w:rPr>
      </w:pPr>
      <w:r>
        <w:rPr>
          <w:rFonts w:hint="eastAsia"/>
          <w:spacing w:val="-13"/>
        </w:rPr>
        <w:t>二是进一步深化解读回应。重点做好精准解读工作，提高政</w:t>
      </w:r>
      <w:r>
        <w:rPr>
          <w:rFonts w:hint="eastAsia"/>
          <w:spacing w:val="-5"/>
        </w:rPr>
        <w:t>策解读的针对性。</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6"/>
        <w:textAlignment w:val="auto"/>
        <w:rPr>
          <w:rFonts w:hint="eastAsia"/>
          <w:spacing w:val="-5"/>
        </w:rPr>
      </w:pPr>
      <w:r>
        <w:rPr>
          <w:rFonts w:hint="eastAsia"/>
          <w:spacing w:val="-5"/>
        </w:rPr>
        <w:t>三是深化公众参与</w:t>
      </w:r>
      <w:r>
        <w:rPr>
          <w:rFonts w:hint="eastAsia"/>
          <w:spacing w:val="-5"/>
          <w:lang w:eastAsia="zh-CN"/>
        </w:rPr>
        <w:t>，</w:t>
      </w:r>
      <w:r>
        <w:rPr>
          <w:rFonts w:hint="eastAsia"/>
          <w:spacing w:val="-5"/>
        </w:rPr>
        <w:t>制订出台重大行政决策公众参与具体措施，严格履行重大行政决策公众参与程序,继续开展多种形式的公众参与活动。</w:t>
      </w:r>
    </w:p>
    <w:p>
      <w:pPr>
        <w:pStyle w:val="2"/>
        <w:keepNext w:val="0"/>
        <w:keepLines w:val="0"/>
        <w:pageBreakBefore w:val="0"/>
        <w:widowControl w:val="0"/>
        <w:kinsoku/>
        <w:wordWrap/>
        <w:overflowPunct/>
        <w:topLinePunct w:val="0"/>
        <w:autoSpaceDE w:val="0"/>
        <w:autoSpaceDN w:val="0"/>
        <w:bidi w:val="0"/>
        <w:adjustRightInd/>
        <w:snapToGrid/>
        <w:spacing w:before="1" w:line="343" w:lineRule="auto"/>
        <w:ind w:left="79" w:leftChars="36" w:right="204" w:firstLine="486"/>
        <w:textAlignment w:val="auto"/>
        <w:rPr>
          <w:rFonts w:hint="eastAsia"/>
          <w:spacing w:val="-13"/>
          <w:lang w:val="zh-CN" w:eastAsia="zh-CN"/>
        </w:rPr>
      </w:pPr>
      <w:r>
        <w:rPr>
          <w:rFonts w:hint="eastAsia"/>
          <w:spacing w:val="-5"/>
          <w:lang w:eastAsia="zh-CN"/>
        </w:rPr>
        <w:t>四</w:t>
      </w:r>
      <w:r>
        <w:rPr>
          <w:rFonts w:hint="eastAsia"/>
          <w:spacing w:val="-5"/>
        </w:rPr>
        <w:t>是着力提升平台渠道管理和服务水平</w:t>
      </w:r>
      <w:r>
        <w:rPr>
          <w:rFonts w:hint="eastAsia"/>
          <w:spacing w:val="-5"/>
          <w:lang w:eastAsia="zh-CN"/>
        </w:rPr>
        <w:t>，</w:t>
      </w:r>
      <w:r>
        <w:rPr>
          <w:rFonts w:hint="eastAsia"/>
          <w:spacing w:val="-5"/>
        </w:rPr>
        <w:t>强化政府网站集约化管理和公开专栏规范化建设，加强线下公开场所和公开渠道建设,统一全</w:t>
      </w:r>
      <w:r>
        <w:rPr>
          <w:rFonts w:hint="eastAsia"/>
          <w:spacing w:val="-5"/>
          <w:lang w:eastAsia="zh-CN"/>
        </w:rPr>
        <w:t>县</w:t>
      </w:r>
      <w:r>
        <w:rPr>
          <w:rFonts w:hint="eastAsia"/>
          <w:spacing w:val="-5"/>
        </w:rPr>
        <w:t>政务公开工作平台使用。</w:t>
      </w:r>
    </w:p>
    <w:p>
      <w:pPr>
        <w:keepNext w:val="0"/>
        <w:keepLines w:val="0"/>
        <w:pageBreakBefore w:val="0"/>
        <w:widowControl w:val="0"/>
        <w:kinsoku/>
        <w:wordWrap/>
        <w:overflowPunct/>
        <w:topLinePunct w:val="0"/>
        <w:autoSpaceDE w:val="0"/>
        <w:autoSpaceDN w:val="0"/>
        <w:bidi w:val="0"/>
        <w:adjustRightInd/>
        <w:snapToGrid/>
        <w:spacing w:after="0" w:line="343" w:lineRule="auto"/>
        <w:ind w:left="79" w:leftChars="36" w:right="204"/>
        <w:textAlignment w:val="auto"/>
        <w:sectPr>
          <w:headerReference r:id="rId5" w:type="default"/>
          <w:footerReference r:id="rId6" w:type="default"/>
          <w:pgSz w:w="11910" w:h="16840"/>
          <w:pgMar w:top="1680" w:right="1060" w:bottom="1460" w:left="1100" w:header="1134" w:footer="1279" w:gutter="0"/>
          <w:pgNumType w:fmt="decimal"/>
          <w:cols w:equalWidth="0" w:num="1">
            <w:col w:w="9750"/>
          </w:cols>
        </w:sectPr>
      </w:pPr>
    </w:p>
    <w:p>
      <w:pPr>
        <w:pStyle w:val="2"/>
        <w:spacing w:before="9"/>
        <w:ind w:left="0"/>
        <w:rPr>
          <w:sz w:val="25"/>
        </w:rPr>
      </w:pPr>
      <w:r>
        <w:rPr>
          <w:rFonts w:hint="eastAsia" w:eastAsia="仿宋_GB2312"/>
          <w:sz w:val="20"/>
          <w:lang w:eastAsia="zh-CN"/>
        </w:rPr>
        <w:drawing>
          <wp:anchor distT="0" distB="0" distL="114300" distR="114300" simplePos="0" relativeHeight="250053632" behindDoc="0" locked="0" layoutInCell="1" allowOverlap="1">
            <wp:simplePos x="0" y="0"/>
            <wp:positionH relativeFrom="column">
              <wp:posOffset>66040</wp:posOffset>
            </wp:positionH>
            <wp:positionV relativeFrom="paragraph">
              <wp:posOffset>156210</wp:posOffset>
            </wp:positionV>
            <wp:extent cx="1495425" cy="793115"/>
            <wp:effectExtent l="0" t="0" r="0" b="0"/>
            <wp:wrapSquare wrapText="bothSides"/>
            <wp:docPr id="170" name="图片 17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6"/>
                    <pic:cNvPicPr>
                      <a:picLocks noChangeAspect="1"/>
                    </pic:cNvPicPr>
                  </pic:nvPicPr>
                  <pic:blipFill>
                    <a:blip r:embed="rId23"/>
                    <a:stretch>
                      <a:fillRect/>
                    </a:stretch>
                  </pic:blipFill>
                  <pic:spPr>
                    <a:xfrm>
                      <a:off x="0" y="0"/>
                      <a:ext cx="1495425" cy="793115"/>
                    </a:xfrm>
                    <a:prstGeom prst="rect">
                      <a:avLst/>
                    </a:prstGeom>
                  </pic:spPr>
                </pic:pic>
              </a:graphicData>
            </a:graphic>
          </wp:anchor>
        </w:drawing>
      </w:r>
      <w:r>
        <mc:AlternateContent>
          <mc:Choice Requires="wpg">
            <w:drawing>
              <wp:anchor distT="0" distB="0" distL="114300" distR="114300" simplePos="0" relativeHeight="250031104" behindDoc="1" locked="0" layoutInCell="1" allowOverlap="1">
                <wp:simplePos x="0" y="0"/>
                <wp:positionH relativeFrom="page">
                  <wp:posOffset>5540375</wp:posOffset>
                </wp:positionH>
                <wp:positionV relativeFrom="page">
                  <wp:posOffset>5121910</wp:posOffset>
                </wp:positionV>
                <wp:extent cx="1200150" cy="440055"/>
                <wp:effectExtent l="0" t="635" r="3810" b="1270"/>
                <wp:wrapNone/>
                <wp:docPr id="18" name="组合 55"/>
                <wp:cNvGraphicFramePr/>
                <a:graphic xmlns:a="http://schemas.openxmlformats.org/drawingml/2006/main">
                  <a:graphicData uri="http://schemas.microsoft.com/office/word/2010/wordprocessingGroup">
                    <wpg:wgp>
                      <wpg:cNvGrpSpPr/>
                      <wpg:grpSpPr>
                        <a:xfrm>
                          <a:off x="0" y="0"/>
                          <a:ext cx="1200150" cy="440055"/>
                          <a:chOff x="8725" y="8066"/>
                          <a:chExt cx="1890" cy="693"/>
                        </a:xfrm>
                      </wpg:grpSpPr>
                      <wps:wsp>
                        <wps:cNvPr id="14" name="直线 56"/>
                        <wps:cNvCnPr/>
                        <wps:spPr>
                          <a:xfrm flipV="1">
                            <a:off x="8730" y="8071"/>
                            <a:ext cx="799" cy="683"/>
                          </a:xfrm>
                          <a:prstGeom prst="line">
                            <a:avLst/>
                          </a:prstGeom>
                          <a:ln w="6350" cap="flat" cmpd="sng">
                            <a:solidFill>
                              <a:srgbClr val="000000"/>
                            </a:solidFill>
                            <a:prstDash val="solid"/>
                            <a:headEnd type="none" w="med" len="med"/>
                            <a:tailEnd type="none" w="med" len="med"/>
                          </a:ln>
                        </wps:spPr>
                        <wps:bodyPr upright="1"/>
                      </wps:wsp>
                      <wps:wsp>
                        <wps:cNvPr id="16" name="直线 57"/>
                        <wps:cNvCnPr/>
                        <wps:spPr>
                          <a:xfrm flipV="1">
                            <a:off x="9547" y="8071"/>
                            <a:ext cx="1062" cy="683"/>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55" o:spid="_x0000_s1026" o:spt="203" style="position:absolute;left:0pt;margin-left:436.25pt;margin-top:403.3pt;height:34.65pt;width:94.5pt;mso-position-horizontal-relative:page;mso-position-vertical-relative:page;z-index:-253285376;mso-width-relative:page;mso-height-relative:page;" coordorigin="8725,8066" coordsize="1890,693" o:gfxdata="UEsDBAoAAAAAAIdO4kAAAAAAAAAAAAAAAAAEAAAAZHJzL1BLAwQUAAAACACHTuJAS1tALtsAAAAM&#10;AQAADwAAAGRycy9kb3ducmV2LnhtbE2PwU7DMBBE70j8g7VI3KjtooQ2jVOhCjhVSG2REDc33iZR&#10;YzuK3aT9ezYnuO3ujGbf5OurbdmAfWi8UyBnAhi60pvGVQq+Du9PC2Ahamd06x0quGGAdXF/l+vM&#10;+NHtcNjHilGIC5lWUMfYZZyHskarw8x36Eg7+d7qSGtfcdPrkcJty+dCpNzqxtGHWne4qbE87y9W&#10;wceox9dn+TZsz6fN7eeQfH5vJSr1+CDFCljEa/wzw4RP6FAQ09FfnAmsVbB4mSdkpUGkKbDJIVJJ&#10;p+OkJUvgRc7/lyh+AVBLAwQUAAAACACHTuJA8Ao4o3YCAADcBgAADgAAAGRycy9lMm9Eb2MueG1s&#10;7ZXNjtMwEMfvSLyD5TtN+pWmUdM9bHd7QbDSAnfXcRJLjm3ZbtPeOXDkzmtwggNPg/Y1GDtply1C&#10;QkXiRA+uP8bjmd/87Syu9o1AO2YsVzLHw0GMEZNUFVxWOX775vZFipF1RBZEKMlyfGAWXy2fP1u0&#10;OmMjVStRMIPAibRZq3NcO6ezKLK0Zg2xA6WZhMVSmYY4GJoqKgxpwXsjolEcJ1GrTKGNosxamF11&#10;i3gZ/Jclo+51WVrmkMgxxOZCa0K78W20XJCsMkTXnPZhkAuiaAiXcOjJ1Yo4graG/+Kq4dQoq0o3&#10;oKqJVFlyykIOkM0wPstmbdRWh1yqrK30CROgPeN0sVv6andnEC+gdlApSRqo0cPX998/fkDTqafT&#10;6ioDo7XR9/rO9BNVN/IJ70vT+H9IBe0D18OJK9s7RGFyCJUaTgE/hbXJJI471ySjNVTHb0tnoylG&#10;sJrGSdIVhdY3x+3pvN+bzMd+MToeG/noTsG0GjRkHzHZv8N0XxPNAn3rCRwxTU6YPn1++PINTUO8&#10;/mwwupY9I5tZwHUEhErB9TsAETTSo0pnY0gr5Dwbdjkfgc3m8w5Wkj5NmGTaWLdmqkG+k2PBpY+R&#10;ZGT30rqOzdHETwuJ2hwn40CfwAUrBXHgu9FQciursNcqwYtbLoTfYU21uRYG7Yi/MuHXM39i5g9Z&#10;EVt3dmGpy6FmpLiRBXIHDVqScOuxD6FhBUaCwSPhexAoyRzh4k8sodxCQtU9446q721UcYCabLXh&#10;VQ0kAsJgAxrwuv0XYkjOxTDzqV0ghvl0MvuNGIZxMvqvhpNuLlJDeCjgCQ1vR//c+zf653FQ2ONH&#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1tALtsAAAAMAQAADwAAAAAAAAABACAAAAAiAAAA&#10;ZHJzL2Rvd25yZXYueG1sUEsBAhQAFAAAAAgAh07iQPAKOKN2AgAA3AYAAA4AAAAAAAAAAQAgAAAA&#10;KgEAAGRycy9lMm9Eb2MueG1sUEsFBgAAAAAGAAYAWQEAABIGAAAAAA==&#10;">
                <o:lock v:ext="edit" aspectratio="f"/>
                <v:line id="直线 56" o:spid="_x0000_s1026" o:spt="20" style="position:absolute;left:8730;top:8071;flip:y;height:683;width:799;" filled="f" stroked="t" coordsize="21600,21600" o:gfxdata="UEsDBAoAAAAAAIdO4kAAAAAAAAAAAAAAAAAEAAAAZHJzL1BLAwQUAAAACACHTuJANs2p/7wAAADb&#10;AAAADwAAAGRycy9kb3ducmV2LnhtbEVP24rCMBB9X/Afwgi+aeqFVWpTES8gC4t4AV+HZmyrzaQ0&#10;Ubt/v1kQ9m0O5zrJojWVeFLjSssKhoMIBHFmdcm5gvNp25+BcB5ZY2WZFPyQg0Xa+Ugw1vbFB3oe&#10;fS5CCLsYFRTe17GULivIoBvYmjhwV9sY9AE2udQNvkK4qeQoij6lwZJDQ4E1rQrK7seHUbAf5eN6&#10;o0/3yfdXtpvO2vXy8rgp1esOozkIT63/F7/dOx3mT+Dvl3CAT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Nqf+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57" o:spid="_x0000_s1026" o:spt="20" style="position:absolute;left:9547;top:8071;flip:y;height:683;width:1062;" filled="f" stroked="t" coordsize="21600,21600" o:gfxdata="UEsDBAoAAAAAAIdO4kAAAAAAAAAAAAAAAAAEAAAAZHJzL1BLAwQUAAAACACHTuJAqVOSE7wAAADb&#10;AAAADwAAAGRycy9kb3ducmV2LnhtbEVP22rCQBB9L/gPywh9q5toUYmuIq2FIBTxAr4O2TGJZmdD&#10;dmPSv3cLhb7N4Vxnue5NJR7UuNKygngUgSDOrC45V3A+fb3NQTiPrLGyTAp+yMF6NXhZYqJtxwd6&#10;HH0uQgi7BBUU3teJlC4ryKAb2Zo4cFfbGPQBNrnUDXYh3FRyHEVTabDk0FBgTR8FZfdjaxTsx/mk&#10;3urT/f17l6Wzef+5ubQ3pV6HcbQA4an3/+I/d6rD/Cn8/hIO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Tkh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mc:AlternateContent>
          <mc:Choice Requires="wpg">
            <w:drawing>
              <wp:anchor distT="0" distB="0" distL="114300" distR="114300" simplePos="0" relativeHeight="250032128" behindDoc="1" locked="0" layoutInCell="1" allowOverlap="1">
                <wp:simplePos x="0" y="0"/>
                <wp:positionH relativeFrom="page">
                  <wp:posOffset>5540375</wp:posOffset>
                </wp:positionH>
                <wp:positionV relativeFrom="page">
                  <wp:posOffset>7788910</wp:posOffset>
                </wp:positionV>
                <wp:extent cx="1200150" cy="440055"/>
                <wp:effectExtent l="0" t="635" r="3810" b="1270"/>
                <wp:wrapNone/>
                <wp:docPr id="24" name="组合 58"/>
                <wp:cNvGraphicFramePr/>
                <a:graphic xmlns:a="http://schemas.openxmlformats.org/drawingml/2006/main">
                  <a:graphicData uri="http://schemas.microsoft.com/office/word/2010/wordprocessingGroup">
                    <wpg:wgp>
                      <wpg:cNvGrpSpPr/>
                      <wpg:grpSpPr>
                        <a:xfrm>
                          <a:off x="0" y="0"/>
                          <a:ext cx="1200150" cy="440055"/>
                          <a:chOff x="8725" y="12266"/>
                          <a:chExt cx="1890" cy="693"/>
                        </a:xfrm>
                      </wpg:grpSpPr>
                      <wps:wsp>
                        <wps:cNvPr id="20" name="直线 59"/>
                        <wps:cNvCnPr/>
                        <wps:spPr>
                          <a:xfrm flipV="1">
                            <a:off x="8730" y="12271"/>
                            <a:ext cx="799" cy="683"/>
                          </a:xfrm>
                          <a:prstGeom prst="line">
                            <a:avLst/>
                          </a:prstGeom>
                          <a:ln w="6350" cap="flat" cmpd="sng">
                            <a:solidFill>
                              <a:srgbClr val="000000"/>
                            </a:solidFill>
                            <a:prstDash val="solid"/>
                            <a:headEnd type="none" w="med" len="med"/>
                            <a:tailEnd type="none" w="med" len="med"/>
                          </a:ln>
                        </wps:spPr>
                        <wps:bodyPr upright="1"/>
                      </wps:wsp>
                      <wps:wsp>
                        <wps:cNvPr id="22" name="直线 60"/>
                        <wps:cNvCnPr/>
                        <wps:spPr>
                          <a:xfrm flipV="1">
                            <a:off x="9547" y="12271"/>
                            <a:ext cx="1062" cy="683"/>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58" o:spid="_x0000_s1026" o:spt="203" style="position:absolute;left:0pt;margin-left:436.25pt;margin-top:613.3pt;height:34.65pt;width:94.5pt;mso-position-horizontal-relative:page;mso-position-vertical-relative:page;z-index:-253284352;mso-width-relative:page;mso-height-relative:page;" coordorigin="8725,12266" coordsize="1890,693" o:gfxdata="UEsDBAoAAAAAAIdO4kAAAAAAAAAAAAAAAAAEAAAAZHJzL1BLAwQUAAAACACHTuJAR6Slv9sAAAAO&#10;AQAADwAAAGRycy9kb3ducmV2LnhtbE2PwU7DMBBE70j8g7VI3KjtoIQ2xKlQBZwqJFokxG0bb5Oo&#10;sR3FbtL+Pc4JjjvzNDtTrC+mYyMNvnVWgVwIYGQrp1tbK/javz0sgfmAVmPnLCm4kod1eXtTYK7d&#10;ZD9p3IWaxRDrc1TQhNDnnPuqIYN+4Xqy0Tu6wWCI51BzPeAUw03HEyEybrC18UODPW0aqk67s1Hw&#10;PuH08ihfx+3puLn+7NOP760kpe7vpHgGFugS/mCY68fqUMZOB3e22rNOwfIpSSMajSTJMmAzIjIZ&#10;tcOsrdIV8LLg/2eUv1BLAwQUAAAACACHTuJA7ERqBnwCAADfBgAADgAAAGRycy9lMm9Eb2MueG1s&#10;7ZW9btswEID3An0HgnutH1uyLUTOECdeijZA2u6MREkEKJIgacveO3Ts3tfo1Ax9miKv0SMlOY2L&#10;Am2KbvVAk7zj8e674+nsfN9ytKPaMClyHE1CjKgoZMlEneO3b65eLDAyloiScClojg/U4PPV82dn&#10;ncpoLBvJS6oRGBEm61SOG2tVFgSmaGhLzEQqKkBYSd0SC0tdB6UmHVhveRCHYRp0UpdKy4IaA7vr&#10;XohX3n5V0cK+ripDLeI5Bt+sH7Ufb90YrM5IVmuiGlYMbpAneNESJuDSo6k1sQRtNfvJVMsKLY2s&#10;7KSQbSCrihXUxwDRROFJNBstt8rHUmddrY6YAO0JpyebLV7trjViZY7jGUaCtJCj+7v33z5+QMnC&#10;0elUnYHSRqsbda2HjbpfuYD3lW7dP4SC9p7r4ciV7i0qYDOCTEUJ4C9ANpuFYZL04IsGsuOOLeZx&#10;ghFIozhO01F4OZ5fLIfD6XLqhMF4b+DcO3rTKSgi88DJ/B2nm4Yo6vEbh2DkBK4MnD59vv/yFSVL&#10;55K7G5QuxADJZAZ4jYRQxZl6B+H5IhlYLeZTsNUHPY/6oEdk8+Wyx5UuHkdMMqWN3VDZIjfJMWfC&#10;OUkysntpbA9nVHHbXKAux+nU8yfwxCpOLNhuFSTdiNqfNZKz8opx7k4YXd9ecI12xD0a/xugP1Jz&#10;l6yJaXo9L+pjaCgpL0WJ7EFBNQl499i50NISI06hTbgZOEoySxj/HU3INxeQdge5x+pmt7I8QFK2&#10;SrO6ARIeodeBIugz8u+rIT6phtT3lCdUwzKZzX9VDVGYwj3u9fwvh77C/7wcfKuALuq7x9DxXZv+&#10;ce1L7OG7t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6Slv9sAAAAOAQAADwAAAAAAAAABACAA&#10;AAAiAAAAZHJzL2Rvd25yZXYueG1sUEsBAhQAFAAAAAgAh07iQOxEagZ8AgAA3wYAAA4AAAAAAAAA&#10;AQAgAAAAKgEAAGRycy9lMm9Eb2MueG1sUEsFBgAAAAAGAAYAWQEAABgGAAAAAA==&#10;">
                <o:lock v:ext="edit" aspectratio="f"/>
                <v:line id="直线 59" o:spid="_x0000_s1026" o:spt="20" style="position:absolute;left:8730;top:12271;flip:y;height:683;width:799;" filled="f" stroked="t" coordsize="21600,21600" o:gfxdata="UEsDBAoAAAAAAIdO4kAAAAAAAAAAAAAAAAAEAAAAZHJzL1BLAwQUAAAACACHTuJAh5plQbwAAADb&#10;AAAADwAAAGRycy9kb3ducmV2LnhtbEVPTWvCQBC9F/wPyxR6qxtjqRKzCaIWpFBELfQ6ZMckTXY2&#10;ZNck/ffdQ6HHx/tO88m0YqDe1ZYVLOYRCOLC6ppLBZ/Xt+c1COeRNbaWScEPOciz2UOKibYjn2m4&#10;+FKEEHYJKqi87xIpXVGRQTe3HXHgbrY36APsS6l7HEO4aWUcRa/SYM2hocKOdhUVzeVuFJzictkd&#10;9LV5+Xgvjqv1tN9+3b+VenpcRBsQnib/L/5zH7WCOKwPX8I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aZUG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60" o:spid="_x0000_s1026" o:spt="20" style="position:absolute;left:9547;top:12271;flip:y;height:683;width:1062;" filled="f" stroked="t" coordsize="21600,21600" o:gfxdata="UEsDBAoAAAAAAIdO4kAAAAAAAAAAAAAAAAAEAAAAZHJzL1BLAwQUAAAACACHTuJAGARerb0AAADb&#10;AAAADwAAAGRycy9kb3ducmV2LnhtbEWPW4vCMBSE3xf2P4Sz4JumVlGpRhEvIAsiXsDXQ3Nsq81J&#10;aaLWf28WhH0cZuYbZjJrTCkeVLvCsoJuJwJBnFpdcKbgdFy3RyCcR9ZYWiYFL3Iwm35/TTDR9sl7&#10;ehx8JgKEXYIKcu+rREqX5mTQdWxFHLyLrQ36IOtM6hqfAW5KGUfRQBosOCzkWNEip/R2uBsFuzjr&#10;VSt9vPW3v+lmOGqW8/P9qlTrpxuNQXhq/H/4095oBXEMf1/CD5DT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F6t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w:pict>
          </mc:Fallback>
        </mc:AlternateContent>
      </w:r>
      <w:r>
        <mc:AlternateContent>
          <mc:Choice Requires="wpg">
            <w:drawing>
              <wp:anchor distT="0" distB="0" distL="114300" distR="114300" simplePos="0" relativeHeight="250033152" behindDoc="1" locked="0" layoutInCell="1" allowOverlap="1">
                <wp:simplePos x="0" y="0"/>
                <wp:positionH relativeFrom="page">
                  <wp:posOffset>5540375</wp:posOffset>
                </wp:positionH>
                <wp:positionV relativeFrom="page">
                  <wp:posOffset>8677910</wp:posOffset>
                </wp:positionV>
                <wp:extent cx="1200150" cy="439420"/>
                <wp:effectExtent l="0" t="635" r="3810" b="1905"/>
                <wp:wrapNone/>
                <wp:docPr id="30" name="组合 61"/>
                <wp:cNvGraphicFramePr/>
                <a:graphic xmlns:a="http://schemas.openxmlformats.org/drawingml/2006/main">
                  <a:graphicData uri="http://schemas.microsoft.com/office/word/2010/wordprocessingGroup">
                    <wpg:wgp>
                      <wpg:cNvGrpSpPr/>
                      <wpg:grpSpPr>
                        <a:xfrm>
                          <a:off x="0" y="0"/>
                          <a:ext cx="1200150" cy="439420"/>
                          <a:chOff x="8725" y="13667"/>
                          <a:chExt cx="1890" cy="692"/>
                        </a:xfrm>
                      </wpg:grpSpPr>
                      <wps:wsp>
                        <wps:cNvPr id="26" name="直线 62"/>
                        <wps:cNvCnPr/>
                        <wps:spPr>
                          <a:xfrm flipV="1">
                            <a:off x="8730" y="13672"/>
                            <a:ext cx="799" cy="681"/>
                          </a:xfrm>
                          <a:prstGeom prst="line">
                            <a:avLst/>
                          </a:prstGeom>
                          <a:ln w="6350" cap="flat" cmpd="sng">
                            <a:solidFill>
                              <a:srgbClr val="000000"/>
                            </a:solidFill>
                            <a:prstDash val="solid"/>
                            <a:headEnd type="none" w="med" len="med"/>
                            <a:tailEnd type="none" w="med" len="med"/>
                          </a:ln>
                        </wps:spPr>
                        <wps:bodyPr upright="1"/>
                      </wps:wsp>
                      <wps:wsp>
                        <wps:cNvPr id="28" name="直线 63"/>
                        <wps:cNvCnPr/>
                        <wps:spPr>
                          <a:xfrm flipV="1">
                            <a:off x="9547" y="13672"/>
                            <a:ext cx="1062" cy="681"/>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61" o:spid="_x0000_s1026" o:spt="203" style="position:absolute;left:0pt;margin-left:436.25pt;margin-top:683.3pt;height:34.6pt;width:94.5pt;mso-position-horizontal-relative:page;mso-position-vertical-relative:page;z-index:-253283328;mso-width-relative:page;mso-height-relative:page;" coordorigin="8725,13667" coordsize="1890,692" o:gfxdata="UEsDBAoAAAAAAIdO4kAAAAAAAAAAAAAAAAAEAAAAZHJzL1BLAwQUAAAACACHTuJAfLwFbN0AAAAO&#10;AQAADwAAAGRycy9kb3ducmV2LnhtbE2PwU7DMBBE70j8g7VI3KjthpgoxKlQBZwqJFokxM1NtknU&#10;2I5iN2n/nu0Jbrs7o9k3xepsezbhGDrvNMiFAIau8nXnGg1fu7eHDFiIxtWm9w41XDDAqry9KUxe&#10;+9l94rSNDaMQF3KjoY1xyDkPVYvWhIUf0JF28KM1kdax4fVoZgq3PV8Kobg1naMPrRlw3WJ13J6s&#10;hvfZzC+JfJ02x8P68rNLP743ErW+v5PiGVjEc/wzwxWf0KEkpr0/uTqwXkP2tEzJSkKilAJ2tQgl&#10;6ban6TFJM+Blwf/XKH8BUEsDBBQAAAAIAIdO4kD6v5RggAIAAN8GAAAOAAAAZHJzL2Uyb0RvYy54&#10;bWztlb1u2zAQx/cCfQeCeyNLtiVbsJwhTrwUbYC03WmKkghQJEHSlr136Ni9r9GpGfo0RV6jR0p2&#10;2hQFmhToVA80P493v/vztDjftwLtmLFcyQLHZyOMmKSq5LIu8Ns3Vy9mGFlHZEmEkqzAB2bx+fL5&#10;s0Wnc5aoRomSGQRGpM07XeDGOZ1HkaUNa4k9U5pJWKyUaYmDoamj0pAOrLciSkajNOqUKbVRlFkL&#10;s6t+ES+D/api1L2uKsscEgUG31xoTWg3vo2WC5LXhuiG08EN8gQvWsIlXHoytSKOoK3hv5hqOTXK&#10;qsqdUdVGqqo4ZSEGiCYePYhmbdRWh1jqvKv1CROgfcDpyWbpq921Qbws8BjwSNJCju5u33/7+AGl&#10;safT6TqHTWujb/S1GSbqfuQD3lem9f8QCtoHrocTV7Z3iMJkDJmKp2CfwtpkPJ8kA3jaQHb8sVmW&#10;TDGC1XicplmfFdpcHs/P5sPhdJ74xeh4b+TdO3nTaRCRvedk/47TTUM0C/itRzBwStITp0+f7758&#10;RWlwyd8Nmy7kAMnmFngdCaFKcP0OwgsiGVjNMs+8DzoLRkh+RJbN5z2udBbScIqY5NpYt2aqRb5T&#10;YMGld5LkZPfSuh7OcYufFhJ1BU7HgT+BJ1YJ4sB2qyHpVtbhrFWCl1dcCH/CmnpzIQzaEf9owm+A&#10;/tM2f8mK2KbfF5b6xDWMlJeyRO6gQU0S3j32LrSsxEgwKBO+B46S3BEu/mQnRC8kpN1D7rH63kaV&#10;B0jKVhteN0CiBzWIwCv3X6gB6tvwagY1jH1o/u5HqmE+nWS/U0M8ApGF1/NfDr3CHy+HUCqgiobq&#10;MVR8X6Z/HAeJ3X+Xl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LwFbN0AAAAOAQAADwAAAAAA&#10;AAABACAAAAAiAAAAZHJzL2Rvd25yZXYueG1sUEsBAhQAFAAAAAgAh07iQPq/lGCAAgAA3wYAAA4A&#10;AAAAAAAAAQAgAAAALAEAAGRycy9lMm9Eb2MueG1sUEsFBgAAAAAGAAYAWQEAAB4GAAAAAA==&#10;">
                <o:lock v:ext="edit" aspectratio="f"/>
                <v:line id="直线 62" o:spid="_x0000_s1026" o:spt="20" style="position:absolute;left:8730;top:13672;flip:y;height:681;width:799;" filled="f" stroked="t" coordsize="21600,21600" o:gfxdata="UEsDBAoAAAAAAIdO4kAAAAAAAAAAAAAAAAAEAAAAZHJzL1BLAwQUAAAACACHTuJAZz9Yrr4AAADb&#10;AAAADwAAAGRycy9kb3ducmV2LnhtbEWP3YrCMBSE7xd8h3AE77apdVGpRpFdBRFE/AFvD82xrTYn&#10;pYnafXsjLOzlMDPfMNN5ayrxoMaVlhX0oxgEcWZ1ybmC03H1OQbhPLLGyjIp+CUH81nnY4qptk/e&#10;0+PgcxEg7FJUUHhfp1K6rCCDLrI1cfAutjHog2xyqRt8BripZBLHQ2mw5LBQYE3fBWW3w90o2CX5&#10;oF7q4+1ru8nWo3H7szjfr0r1uv14AsJT6//Df+21VpAM4f0l/AA5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9Yr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63" o:spid="_x0000_s1026" o:spt="20" style="position:absolute;left:9547;top:13672;flip:y;height:681;width:1062;" filled="f" stroked="t" coordsize="21600,21600" o:gfxdata="UEsDBAoAAAAAAIdO4kAAAAAAAAAAAAAAAAAEAAAAZHJzL1BLAwQUAAAACACHTuJAeexpR7wAAADb&#10;AAAADwAAAGRycy9kb3ducmV2LnhtbEVPTWvCQBC9F/wPyxR6qxtjqRKzCaIWpFBELfQ6ZMckTXY2&#10;ZNck/ffdQ6HHx/tO88m0YqDe1ZYVLOYRCOLC6ppLBZ/Xt+c1COeRNbaWScEPOciz2UOKibYjn2m4&#10;+FKEEHYJKqi87xIpXVGRQTe3HXHgbrY36APsS6l7HEO4aWUcRa/SYM2hocKOdhUVzeVuFJzictkd&#10;9LV5+Xgvjqv1tN9+3b+VenpcRBsQnib/L/5zH7WCOIwNX8I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saUe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p>
    <w:p>
      <w:pPr>
        <w:pStyle w:val="2"/>
        <w:ind w:left="167"/>
        <w:rPr>
          <w:sz w:val="20"/>
        </w:rPr>
      </w:pPr>
    </w:p>
    <w:p>
      <w:pPr>
        <w:pStyle w:val="2"/>
        <w:ind w:left="167"/>
        <w:rPr>
          <w:rFonts w:hint="eastAsia" w:eastAsia="仿宋_GB2312"/>
          <w:sz w:val="20"/>
          <w:lang w:eastAsia="zh-CN"/>
        </w:rPr>
      </w:pPr>
    </w:p>
    <w:p>
      <w:pPr>
        <w:pStyle w:val="2"/>
        <w:ind w:left="0"/>
        <w:rPr>
          <w:sz w:val="20"/>
        </w:rPr>
      </w:pPr>
    </w:p>
    <w:p>
      <w:pPr>
        <w:pStyle w:val="2"/>
        <w:spacing w:before="3"/>
        <w:ind w:left="0"/>
        <w:rPr>
          <w:sz w:val="18"/>
        </w:rPr>
      </w:pPr>
    </w:p>
    <w:p>
      <w:pPr>
        <w:spacing w:before="50"/>
        <w:ind w:left="1133" w:right="1164" w:firstLine="0"/>
        <w:jc w:val="center"/>
        <w:rPr>
          <w:rFonts w:hint="eastAsia" w:ascii="宋体" w:eastAsia="宋体"/>
          <w:b/>
          <w:sz w:val="36"/>
        </w:rPr>
      </w:pPr>
    </w:p>
    <w:p>
      <w:pPr>
        <w:spacing w:before="50"/>
        <w:ind w:left="1133" w:right="1164" w:firstLine="0"/>
        <w:jc w:val="center"/>
        <w:rPr>
          <w:rFonts w:ascii="宋体"/>
          <w:b/>
          <w:sz w:val="20"/>
        </w:rPr>
      </w:pPr>
      <w:r>
        <mc:AlternateContent>
          <mc:Choice Requires="wpg">
            <w:drawing>
              <wp:anchor distT="0" distB="0" distL="114300" distR="114300" simplePos="0" relativeHeight="250030080" behindDoc="1" locked="0" layoutInCell="1" allowOverlap="1">
                <wp:simplePos x="0" y="0"/>
                <wp:positionH relativeFrom="page">
                  <wp:posOffset>5540375</wp:posOffset>
                </wp:positionH>
                <wp:positionV relativeFrom="paragraph">
                  <wp:posOffset>1226820</wp:posOffset>
                </wp:positionV>
                <wp:extent cx="1200150" cy="439420"/>
                <wp:effectExtent l="0" t="635" r="3810" b="1905"/>
                <wp:wrapNone/>
                <wp:docPr id="12" name="组合 67"/>
                <wp:cNvGraphicFramePr/>
                <a:graphic xmlns:a="http://schemas.openxmlformats.org/drawingml/2006/main">
                  <a:graphicData uri="http://schemas.microsoft.com/office/word/2010/wordprocessingGroup">
                    <wpg:wgp>
                      <wpg:cNvGrpSpPr/>
                      <wpg:grpSpPr>
                        <a:xfrm>
                          <a:off x="0" y="0"/>
                          <a:ext cx="1200150" cy="439420"/>
                          <a:chOff x="8725" y="1933"/>
                          <a:chExt cx="1890" cy="692"/>
                        </a:xfrm>
                      </wpg:grpSpPr>
                      <wps:wsp>
                        <wps:cNvPr id="8" name="直线 68"/>
                        <wps:cNvCnPr/>
                        <wps:spPr>
                          <a:xfrm flipV="1">
                            <a:off x="8730" y="1938"/>
                            <a:ext cx="799" cy="681"/>
                          </a:xfrm>
                          <a:prstGeom prst="line">
                            <a:avLst/>
                          </a:prstGeom>
                          <a:ln w="6350" cap="flat" cmpd="sng">
                            <a:solidFill>
                              <a:srgbClr val="000000"/>
                            </a:solidFill>
                            <a:prstDash val="solid"/>
                            <a:headEnd type="none" w="med" len="med"/>
                            <a:tailEnd type="none" w="med" len="med"/>
                          </a:ln>
                        </wps:spPr>
                        <wps:bodyPr upright="1"/>
                      </wps:wsp>
                      <wps:wsp>
                        <wps:cNvPr id="10" name="直线 69"/>
                        <wps:cNvCnPr/>
                        <wps:spPr>
                          <a:xfrm flipV="1">
                            <a:off x="9547" y="1938"/>
                            <a:ext cx="1062" cy="681"/>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67" o:spid="_x0000_s1026" o:spt="203" style="position:absolute;left:0pt;margin-left:436.25pt;margin-top:96.6pt;height:34.6pt;width:94.5pt;mso-position-horizontal-relative:page;z-index:-253286400;mso-width-relative:page;mso-height-relative:page;" coordorigin="8725,1933" coordsize="1890,692" o:gfxdata="UEsDBAoAAAAAAIdO4kAAAAAAAAAAAAAAAAAEAAAAZHJzL1BLAwQUAAAACACHTuJA68DSFNsAAAAM&#10;AQAADwAAAGRycy9kb3ducmV2LnhtbE2PwW7CMAyG75P2DpEn7TaSlNGxrima0LYTQhpMQtxCY9qK&#10;Jqma0MLbz5y2o/1/+v05X1xsywbsQ+OdAjkRwNCV3jSuUvCz/XyaAwtRO6Nb71DBFQMsivu7XGfG&#10;j+4bh02sGJW4kGkFdYxdxnkoa7Q6THyHjrKj762ONPYVN70eqdy2PBEi5VY3ji7UusNljeVpc7YK&#10;vkY9vk/lx7A6HZfX/Xa23q0kKvX4IMUbsIiX+AfDTZ/UoSCngz87E1irYP6SzAil4HWaALsRIpW0&#10;OihI0uQZeJHz/08Uv1BLAwQUAAAACACHTuJA5KGHL38CAADbBgAADgAAAGRycy9lMm9Eb2MueG1s&#10;7ZXNjtMwEMfvSLyD5TtN04+0iZruYbvbC4KVFri7jpNYcmzLdpv2zoEjd16DExx4GrSvwdhJu3QR&#10;ErtInOjB9cd4PPObv53Fxb4RaMeM5UrmOB4MMWKSqoLLKsdv31y/mGNkHZEFEUqyHB+YxRfL588W&#10;rc7YSNVKFMwgcCJt1uoc187pLIosrVlD7EBpJmGxVKYhDoamigpDWvDeiGg0HCZRq0yhjaLMWphd&#10;dYt4GfyXJaPudVla5pDIMcTmQmtCu/FttFyQrDJE15z2YZAnRNEQLuHQk6sVcQRtDf/FVcOpUVaV&#10;bkBVE6my5JSFHCCbePggm7VRWx1yqbK20idMgPYBpye7pa92NwbxAmo3wkiSBmp09/X9948fUDLz&#10;dFpdZWC0NvpW35h+oupGPuF9aRr/D6mgfeB6OHFle4coTMZQqXgK+CmsTcbpZNSDpzVUx2+bz0ZT&#10;jGA1Tsfjrii0vjpun6f93iQd+cXoeGzkozsF02rQkL3HZP8O021NNAv0rSfQYwI995Q+fb778g0l&#10;845SsLmUPSKbWaB15INKwfU7SC5IpCc1n40hqy7l4INkR16zNO1YJfP4LF+SaWPdmqkG+U6OBZc+&#10;RJKR3UvrOjRHEz8tJGpznIwDfAL3qxTEge9GQ8WtrMJeqwQvrrkQfoc11eZSGLQj/saEXx/CmZk/&#10;ZEVs3dmFJW9GspqR4koWyB00SEnCpcc+hIYVGAkGb4TvBUtHuPgTS6i2kFB0X96Oqu9tVHGAkmy1&#10;4VUNJDpQvQS8bP+BFmIo4LkYUp+aPxsE8xgxpNPJ7DdiiIcJ3Ex/c/6roRP449UQ3gl4QcPT0b/2&#10;/on+eRwUdv9N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68DSFNsAAAAMAQAADwAAAAAAAAAB&#10;ACAAAAAiAAAAZHJzL2Rvd25yZXYueG1sUEsBAhQAFAAAAAgAh07iQOShhy9/AgAA2wYAAA4AAAAA&#10;AAAAAQAgAAAAKgEAAGRycy9lMm9Eb2MueG1sUEsFBgAAAAAGAAYAWQEAABsGAAAAAA==&#10;">
                <o:lock v:ext="edit" aspectratio="f"/>
                <v:line id="直线 68" o:spid="_x0000_s1026" o:spt="20" style="position:absolute;left:8730;top:1938;flip:y;height:681;width:799;" filled="f" stroked="t" coordsize="21600,21600" o:gfxdata="UEsDBAoAAAAAAIdO4kAAAAAAAAAAAAAAAAAEAAAAZHJzL1BLAwQUAAAACACHTuJAnH27uLsAAADa&#10;AAAADwAAAGRycy9kb3ducmV2LnhtbEVPTWvCQBC9F/wPywi9NZvYUkOaVURbkIKIWuh1yE6TmOxs&#10;yK5J+u+7B6HHx/vO15NpxUC9qy0rSKIYBHFhdc2lgq/Lx1MKwnlkja1lUvBLDtar2UOOmbYjn2g4&#10;+1KEEHYZKqi87zIpXVGRQRfZjjhwP7Y36APsS6l7HEO4aeUijl+lwZpDQ4UdbSsqmvPNKDguyufu&#10;XV+al8NnsV+m027zfbsq9ThP4jcQnib/L76791pB2Bquh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27uL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69" o:spid="_x0000_s1026" o:spt="20" style="position:absolute;left:9547;top:1938;flip:y;height:681;width:1062;" filled="f" stroked="t" coordsize="21600,21600" o:gfxdata="UEsDBAoAAAAAAIdO4kAAAAAAAAAAAAAAAAAEAAAAZHJzL1BLAwQUAAAACACHTuJASfav/L8AAADb&#10;AAAADwAAAGRycy9kb3ducmV2LnhtbEWPT2vCQBDF70K/wzKF3szGP9iQZpXSWpCCSLXQ65CdJqnZ&#10;2ZBdNX77zkHwNsN7895vitXgWnWmPjSeDUySFBRx6W3DlYHvw8c4AxUissXWMxm4UoDV8mFUYG79&#10;hb/ovI+VkhAOORqoY+xyrUNZk8OQ+I5YtF/fO4yy9pW2PV4k3LV6mqYL7bBhaaixo7eayuP+5Azs&#10;ptWsW9vDcb79LDfP2fD++nP6M+bpcZK+gIo0xLv5dr2xgi/08osMo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2r/y/&#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w:pict>
          </mc:Fallback>
        </mc:AlternateContent>
      </w:r>
      <w:r>
        <w:rPr>
          <w:rFonts w:hint="eastAsia" w:ascii="宋体" w:eastAsia="宋体"/>
          <w:b/>
          <w:sz w:val="36"/>
        </w:rPr>
        <w:t>2017 年度桓台县政府信息公开工作情况统计表</w:t>
      </w:r>
    </w:p>
    <w:p>
      <w:pPr>
        <w:pStyle w:val="2"/>
        <w:ind w:left="0"/>
        <w:rPr>
          <w:rFonts w:ascii="宋体"/>
          <w:b/>
          <w:sz w:val="20"/>
        </w:rPr>
      </w:pPr>
    </w:p>
    <w:p>
      <w:pPr>
        <w:pStyle w:val="2"/>
        <w:spacing w:before="3"/>
        <w:ind w:left="0"/>
        <w:rPr>
          <w:rFonts w:ascii="宋体"/>
          <w:b/>
          <w:sz w:val="15"/>
        </w:rPr>
      </w:pPr>
    </w:p>
    <w:tbl>
      <w:tblPr>
        <w:tblStyle w:val="4"/>
        <w:tblW w:w="9333" w:type="dxa"/>
        <w:tblInd w:w="197" w:type="dxa"/>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Layout w:type="fixed"/>
        <w:tblCellMar>
          <w:top w:w="0" w:type="dxa"/>
          <w:left w:w="0" w:type="dxa"/>
          <w:bottom w:w="0" w:type="dxa"/>
          <w:right w:w="0" w:type="dxa"/>
        </w:tblCellMar>
      </w:tblPr>
      <w:tblGrid>
        <w:gridCol w:w="7433"/>
        <w:gridCol w:w="819"/>
        <w:gridCol w:w="1081"/>
      </w:tblGrid>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18" w:hRule="atLeast"/>
        </w:trPr>
        <w:tc>
          <w:tcPr>
            <w:tcW w:w="7433" w:type="dxa"/>
            <w:tcBorders>
              <w:top w:val="nil"/>
              <w:left w:val="nil"/>
              <w:bottom w:val="nil"/>
            </w:tcBorders>
            <w:shd w:val="clear" w:color="auto" w:fill="F79646"/>
          </w:tcPr>
          <w:p>
            <w:pPr>
              <w:pStyle w:val="6"/>
              <w:spacing w:before="2"/>
              <w:rPr>
                <w:b/>
                <w:sz w:val="20"/>
              </w:rPr>
            </w:pPr>
          </w:p>
          <w:p>
            <w:pPr>
              <w:pStyle w:val="6"/>
              <w:tabs>
                <w:tab w:val="left" w:pos="432"/>
                <w:tab w:val="left" w:pos="834"/>
                <w:tab w:val="left" w:pos="1234"/>
              </w:tabs>
              <w:spacing w:before="0"/>
              <w:ind w:left="31"/>
              <w:jc w:val="center"/>
              <w:rPr>
                <w:b/>
                <w:sz w:val="20"/>
              </w:rPr>
            </w:pPr>
            <w:r>
              <w:rPr>
                <w:b/>
                <w:color w:val="FFFFFF"/>
                <w:sz w:val="20"/>
              </w:rPr>
              <w:t>统</w:t>
            </w:r>
            <w:r>
              <w:rPr>
                <w:b/>
                <w:color w:val="FFFFFF"/>
                <w:sz w:val="20"/>
              </w:rPr>
              <w:tab/>
            </w:r>
            <w:r>
              <w:rPr>
                <w:b/>
                <w:color w:val="FFFFFF"/>
                <w:sz w:val="20"/>
              </w:rPr>
              <w:t>计</w:t>
            </w:r>
            <w:r>
              <w:rPr>
                <w:b/>
                <w:color w:val="FFFFFF"/>
                <w:sz w:val="20"/>
              </w:rPr>
              <w:tab/>
            </w:r>
            <w:r>
              <w:rPr>
                <w:b/>
                <w:color w:val="FFFFFF"/>
                <w:sz w:val="20"/>
              </w:rPr>
              <w:t>指</w:t>
            </w:r>
            <w:r>
              <w:rPr>
                <w:b/>
                <w:color w:val="FFFFFF"/>
                <w:sz w:val="20"/>
              </w:rPr>
              <w:tab/>
            </w:r>
            <w:r>
              <w:rPr>
                <w:b/>
                <w:color w:val="FFFFFF"/>
                <w:sz w:val="20"/>
              </w:rPr>
              <w:t>标</w:t>
            </w:r>
          </w:p>
        </w:tc>
        <w:tc>
          <w:tcPr>
            <w:tcW w:w="819" w:type="dxa"/>
            <w:tcBorders>
              <w:top w:val="nil"/>
              <w:bottom w:val="nil"/>
            </w:tcBorders>
            <w:shd w:val="clear" w:color="auto" w:fill="F79646"/>
          </w:tcPr>
          <w:p>
            <w:pPr>
              <w:pStyle w:val="6"/>
              <w:spacing w:before="2"/>
              <w:rPr>
                <w:b/>
                <w:sz w:val="20"/>
              </w:rPr>
            </w:pPr>
          </w:p>
          <w:p>
            <w:pPr>
              <w:pStyle w:val="6"/>
              <w:spacing w:before="0"/>
              <w:ind w:left="187" w:right="169"/>
              <w:jc w:val="center"/>
              <w:rPr>
                <w:b/>
                <w:sz w:val="20"/>
              </w:rPr>
            </w:pPr>
            <w:r>
              <w:rPr>
                <w:b/>
                <w:color w:val="FFFFFF"/>
                <w:sz w:val="20"/>
              </w:rPr>
              <w:t>单位</w:t>
            </w:r>
          </w:p>
        </w:tc>
        <w:tc>
          <w:tcPr>
            <w:tcW w:w="1081" w:type="dxa"/>
            <w:tcBorders>
              <w:top w:val="nil"/>
              <w:bottom w:val="nil"/>
              <w:right w:val="nil"/>
            </w:tcBorders>
            <w:shd w:val="clear" w:color="auto" w:fill="F79646"/>
          </w:tcPr>
          <w:p>
            <w:pPr>
              <w:pStyle w:val="6"/>
              <w:spacing w:before="2"/>
              <w:rPr>
                <w:b/>
                <w:sz w:val="20"/>
              </w:rPr>
            </w:pPr>
          </w:p>
          <w:p>
            <w:pPr>
              <w:pStyle w:val="6"/>
              <w:spacing w:before="0"/>
              <w:ind w:left="216" w:right="211"/>
              <w:jc w:val="center"/>
              <w:rPr>
                <w:b/>
                <w:sz w:val="20"/>
              </w:rPr>
            </w:pPr>
            <w:r>
              <w:rPr>
                <w:b/>
                <w:color w:val="FFFFFF"/>
                <w:sz w:val="20"/>
              </w:rPr>
              <w:t>统计数</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nil"/>
              <w:left w:val="single" w:color="F79646" w:sz="8" w:space="0"/>
              <w:bottom w:val="single" w:color="F79646" w:sz="8" w:space="0"/>
            </w:tcBorders>
            <w:shd w:val="clear" w:color="auto" w:fill="FDEFE9"/>
          </w:tcPr>
          <w:p>
            <w:pPr>
              <w:pStyle w:val="6"/>
              <w:rPr>
                <w:b/>
                <w:sz w:val="18"/>
              </w:rPr>
            </w:pPr>
          </w:p>
          <w:p>
            <w:pPr>
              <w:pStyle w:val="6"/>
              <w:spacing w:before="0"/>
              <w:ind w:left="9"/>
              <w:rPr>
                <w:rFonts w:hint="eastAsia" w:ascii="黑体" w:eastAsia="黑体"/>
                <w:sz w:val="20"/>
              </w:rPr>
            </w:pPr>
            <w:r>
              <w:rPr>
                <w:rFonts w:hint="eastAsia" w:ascii="黑体" w:eastAsia="黑体"/>
                <w:sz w:val="20"/>
              </w:rPr>
              <w:t>一、主动公开情况</w:t>
            </w:r>
          </w:p>
        </w:tc>
        <w:tc>
          <w:tcPr>
            <w:tcW w:w="819" w:type="dxa"/>
            <w:tcBorders>
              <w:top w:val="nil"/>
              <w:bottom w:val="single" w:color="F79646" w:sz="8" w:space="0"/>
            </w:tcBorders>
            <w:shd w:val="clear" w:color="auto" w:fill="FDEFE9"/>
          </w:tcPr>
          <w:p>
            <w:pPr>
              <w:pStyle w:val="6"/>
              <w:spacing w:before="0"/>
              <w:rPr>
                <w:rFonts w:ascii="Times New Roman"/>
                <w:sz w:val="20"/>
              </w:rPr>
            </w:pPr>
          </w:p>
        </w:tc>
        <w:tc>
          <w:tcPr>
            <w:tcW w:w="1081" w:type="dxa"/>
            <w:tcBorders>
              <w:top w:val="nil"/>
              <w:bottom w:val="single" w:color="F79646" w:sz="8" w:space="0"/>
              <w:right w:val="single" w:color="F79646" w:sz="8" w:space="0"/>
            </w:tcBorders>
            <w:shd w:val="clear" w:color="auto" w:fill="FDEFE9"/>
          </w:tcPr>
          <w:p>
            <w:pPr>
              <w:pStyle w:val="6"/>
              <w:spacing w:before="0"/>
              <w:rPr>
                <w:rFonts w:ascii="Times New Roman"/>
                <w:sz w:val="20"/>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9"/>
              <w:rPr>
                <w:b/>
                <w:sz w:val="18"/>
              </w:rPr>
            </w:pPr>
          </w:p>
          <w:p>
            <w:pPr>
              <w:pStyle w:val="6"/>
              <w:spacing w:before="0"/>
              <w:ind w:left="408"/>
              <w:rPr>
                <w:sz w:val="20"/>
              </w:rPr>
            </w:pPr>
            <w:r>
              <w:rPr>
                <w:sz w:val="20"/>
              </w:rPr>
              <w:t>（一）主动公开政府信息数（不同渠道和方式公开相同信息计 1 条）</w:t>
            </w:r>
          </w:p>
        </w:tc>
        <w:tc>
          <w:tcPr>
            <w:tcW w:w="819" w:type="dxa"/>
            <w:tcBorders>
              <w:top w:val="single" w:color="F79646" w:sz="8" w:space="0"/>
              <w:bottom w:val="single" w:color="F79646" w:sz="8" w:space="0"/>
            </w:tcBorders>
          </w:tcPr>
          <w:p>
            <w:pPr>
              <w:pStyle w:val="6"/>
              <w:spacing w:before="9"/>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tcPr>
          <w:p>
            <w:pPr>
              <w:pStyle w:val="6"/>
              <w:spacing w:before="9"/>
              <w:rPr>
                <w:b/>
                <w:sz w:val="18"/>
              </w:rPr>
            </w:pPr>
          </w:p>
          <w:p>
            <w:pPr>
              <w:pStyle w:val="6"/>
              <w:spacing w:before="0"/>
              <w:ind w:left="318" w:right="303"/>
              <w:jc w:val="center"/>
              <w:rPr>
                <w:sz w:val="20"/>
              </w:rPr>
            </w:pPr>
            <w:r>
              <w:rPr>
                <w:sz w:val="20"/>
              </w:rPr>
              <w:t>1598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b/>
                <w:sz w:val="18"/>
              </w:rPr>
            </w:pPr>
          </w:p>
          <w:p>
            <w:pPr>
              <w:pStyle w:val="6"/>
              <w:spacing w:before="0"/>
              <w:ind w:left="1209"/>
              <w:rPr>
                <w:sz w:val="20"/>
              </w:rPr>
            </w:pPr>
            <w:r>
              <w:rPr>
                <w:sz w:val="20"/>
              </w:rPr>
              <w:t>其中：主动公开规范性文件数</w:t>
            </w:r>
          </w:p>
        </w:tc>
        <w:tc>
          <w:tcPr>
            <w:tcW w:w="819" w:type="dxa"/>
            <w:tcBorders>
              <w:top w:val="single" w:color="F79646" w:sz="8" w:space="0"/>
              <w:bottom w:val="single" w:color="F79646" w:sz="8" w:space="0"/>
            </w:tcBorders>
            <w:shd w:val="clear" w:color="auto" w:fill="FDEFE9"/>
          </w:tcPr>
          <w:p>
            <w:pPr>
              <w:pStyle w:val="6"/>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shd w:val="clear" w:color="auto" w:fill="FDEFE9"/>
          </w:tcPr>
          <w:p>
            <w:pPr>
              <w:pStyle w:val="6"/>
              <w:rPr>
                <w:b/>
                <w:sz w:val="18"/>
              </w:rPr>
            </w:pPr>
          </w:p>
          <w:p>
            <w:pPr>
              <w:pStyle w:val="6"/>
              <w:spacing w:before="0"/>
              <w:ind w:left="16"/>
              <w:jc w:val="center"/>
              <w:rPr>
                <w:sz w:val="20"/>
              </w:rPr>
            </w:pPr>
            <w:r>
              <w:rPr>
                <w:w w:val="100"/>
                <w:sz w:val="20"/>
              </w:rPr>
              <w:t>9</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b/>
                <w:sz w:val="18"/>
              </w:rPr>
            </w:pPr>
          </w:p>
          <w:p>
            <w:pPr>
              <w:pStyle w:val="6"/>
              <w:spacing w:before="0"/>
              <w:ind w:left="1809"/>
              <w:rPr>
                <w:sz w:val="20"/>
              </w:rPr>
            </w:pPr>
            <w:r>
              <w:rPr>
                <w:sz w:val="20"/>
              </w:rPr>
              <w:t>制发规范性文件总数</w:t>
            </w:r>
          </w:p>
        </w:tc>
        <w:tc>
          <w:tcPr>
            <w:tcW w:w="819" w:type="dxa"/>
            <w:tcBorders>
              <w:top w:val="single" w:color="F79646" w:sz="8" w:space="0"/>
              <w:bottom w:val="single" w:color="F79646" w:sz="8" w:space="0"/>
            </w:tcBorders>
          </w:tcPr>
          <w:p>
            <w:pPr>
              <w:pStyle w:val="6"/>
              <w:rPr>
                <w:b/>
                <w:sz w:val="18"/>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b/>
                <w:sz w:val="18"/>
              </w:rPr>
            </w:pPr>
          </w:p>
          <w:p>
            <w:pPr>
              <w:pStyle w:val="6"/>
              <w:spacing w:before="0"/>
              <w:ind w:left="16"/>
              <w:jc w:val="center"/>
              <w:rPr>
                <w:sz w:val="20"/>
              </w:rPr>
            </w:pPr>
            <w:r>
              <w:rPr>
                <w:w w:val="100"/>
                <w:sz w:val="20"/>
              </w:rPr>
              <w:t>9</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rPr>
                <w:b/>
                <w:sz w:val="18"/>
              </w:rPr>
            </w:pPr>
          </w:p>
          <w:p>
            <w:pPr>
              <w:pStyle w:val="6"/>
              <w:spacing w:before="0"/>
              <w:ind w:left="408"/>
              <w:rPr>
                <w:sz w:val="20"/>
              </w:rPr>
            </w:pPr>
            <w:r>
              <w:rPr>
                <w:sz w:val="20"/>
              </w:rPr>
              <w:t>（二）通过不同渠道和方式公开政府信息的情况</w:t>
            </w:r>
          </w:p>
        </w:tc>
        <w:tc>
          <w:tcPr>
            <w:tcW w:w="819" w:type="dxa"/>
            <w:tcBorders>
              <w:top w:val="single" w:color="F79646" w:sz="8" w:space="0"/>
              <w:bottom w:val="single" w:color="F79646" w:sz="8" w:space="0"/>
            </w:tcBorders>
            <w:shd w:val="clear" w:color="auto" w:fill="FDEFE9"/>
          </w:tcPr>
          <w:p>
            <w:pPr>
              <w:pStyle w:val="6"/>
              <w:spacing w:before="0"/>
              <w:rPr>
                <w:rFonts w:ascii="Times New Roman"/>
                <w:sz w:val="20"/>
              </w:rPr>
            </w:pPr>
          </w:p>
        </w:tc>
        <w:tc>
          <w:tcPr>
            <w:tcW w:w="1081" w:type="dxa"/>
            <w:tcBorders>
              <w:top w:val="single" w:color="F79646" w:sz="8" w:space="0"/>
              <w:bottom w:val="single" w:color="F79646" w:sz="8" w:space="0"/>
              <w:right w:val="single" w:color="F79646" w:sz="8" w:space="0"/>
            </w:tcBorders>
            <w:shd w:val="clear" w:color="auto" w:fill="FDEFE9"/>
          </w:tcPr>
          <w:p>
            <w:pPr>
              <w:pStyle w:val="6"/>
              <w:spacing w:before="0"/>
              <w:rPr>
                <w:rFonts w:ascii="Times New Roman"/>
                <w:sz w:val="20"/>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b/>
                <w:sz w:val="18"/>
              </w:rPr>
            </w:pPr>
          </w:p>
          <w:p>
            <w:pPr>
              <w:pStyle w:val="6"/>
              <w:spacing w:before="0"/>
              <w:ind w:left="1008"/>
              <w:rPr>
                <w:sz w:val="20"/>
              </w:rPr>
            </w:pPr>
            <w:r>
              <w:rPr>
                <w:sz w:val="20"/>
              </w:rPr>
              <w:t>1.政府公报公开政府信息数</w:t>
            </w:r>
          </w:p>
        </w:tc>
        <w:tc>
          <w:tcPr>
            <w:tcW w:w="819" w:type="dxa"/>
            <w:tcBorders>
              <w:top w:val="single" w:color="F79646" w:sz="8" w:space="0"/>
              <w:bottom w:val="single" w:color="F79646" w:sz="8" w:space="0"/>
            </w:tcBorders>
          </w:tcPr>
          <w:p>
            <w:pPr>
              <w:pStyle w:val="6"/>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tcPr>
          <w:p>
            <w:pPr>
              <w:pStyle w:val="6"/>
              <w:rPr>
                <w:b/>
                <w:sz w:val="18"/>
              </w:rPr>
            </w:pPr>
          </w:p>
          <w:p>
            <w:pPr>
              <w:pStyle w:val="6"/>
              <w:spacing w:before="0"/>
              <w:ind w:left="317" w:right="303"/>
              <w:jc w:val="center"/>
              <w:rPr>
                <w:sz w:val="20"/>
              </w:rPr>
            </w:pPr>
            <w:r>
              <w:rPr>
                <w:sz w:val="20"/>
              </w:rPr>
              <w:t>145</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b/>
                <w:sz w:val="18"/>
              </w:rPr>
            </w:pPr>
          </w:p>
          <w:p>
            <w:pPr>
              <w:pStyle w:val="6"/>
              <w:spacing w:before="0"/>
              <w:ind w:left="1008"/>
              <w:rPr>
                <w:sz w:val="20"/>
              </w:rPr>
            </w:pPr>
            <w:r>
              <w:rPr>
                <w:sz w:val="20"/>
              </w:rPr>
              <w:t>2.政府网站公开政府信息数</w:t>
            </w:r>
          </w:p>
        </w:tc>
        <w:tc>
          <w:tcPr>
            <w:tcW w:w="819" w:type="dxa"/>
            <w:tcBorders>
              <w:top w:val="single" w:color="F79646" w:sz="8" w:space="0"/>
              <w:bottom w:val="single" w:color="F79646" w:sz="8" w:space="0"/>
            </w:tcBorders>
            <w:shd w:val="clear" w:color="auto" w:fill="FDEFE9"/>
          </w:tcPr>
          <w:p>
            <w:pPr>
              <w:pStyle w:val="6"/>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shd w:val="clear" w:color="auto" w:fill="FDEFE9"/>
          </w:tcPr>
          <w:p>
            <w:pPr>
              <w:pStyle w:val="6"/>
              <w:rPr>
                <w:b/>
                <w:sz w:val="18"/>
              </w:rPr>
            </w:pPr>
          </w:p>
          <w:p>
            <w:pPr>
              <w:pStyle w:val="6"/>
              <w:spacing w:before="0"/>
              <w:ind w:left="318" w:right="303"/>
              <w:jc w:val="center"/>
              <w:rPr>
                <w:sz w:val="20"/>
              </w:rPr>
            </w:pPr>
            <w:r>
              <w:rPr>
                <w:sz w:val="20"/>
              </w:rPr>
              <w:t>1598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9"/>
              <w:rPr>
                <w:b/>
                <w:sz w:val="18"/>
              </w:rPr>
            </w:pPr>
          </w:p>
          <w:p>
            <w:pPr>
              <w:pStyle w:val="6"/>
              <w:spacing w:before="0"/>
              <w:ind w:left="1008"/>
              <w:rPr>
                <w:sz w:val="20"/>
              </w:rPr>
            </w:pPr>
            <w:r>
              <w:rPr>
                <w:sz w:val="20"/>
              </w:rPr>
              <w:t>3.政务微博公开政府信息数</w:t>
            </w:r>
          </w:p>
        </w:tc>
        <w:tc>
          <w:tcPr>
            <w:tcW w:w="819" w:type="dxa"/>
            <w:tcBorders>
              <w:top w:val="single" w:color="F79646" w:sz="8" w:space="0"/>
              <w:bottom w:val="single" w:color="F79646" w:sz="8" w:space="0"/>
            </w:tcBorders>
          </w:tcPr>
          <w:p>
            <w:pPr>
              <w:pStyle w:val="6"/>
              <w:spacing w:before="9"/>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tcPr>
          <w:p>
            <w:pPr>
              <w:pStyle w:val="6"/>
              <w:spacing w:before="9"/>
              <w:rPr>
                <w:b/>
                <w:sz w:val="18"/>
              </w:rPr>
            </w:pPr>
          </w:p>
          <w:p>
            <w:pPr>
              <w:pStyle w:val="6"/>
              <w:spacing w:before="0"/>
              <w:ind w:left="317" w:right="303"/>
              <w:jc w:val="center"/>
              <w:rPr>
                <w:sz w:val="20"/>
              </w:rPr>
            </w:pPr>
            <w:r>
              <w:rPr>
                <w:sz w:val="20"/>
              </w:rPr>
              <w:t>691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b/>
                <w:sz w:val="18"/>
              </w:rPr>
            </w:pPr>
          </w:p>
          <w:p>
            <w:pPr>
              <w:pStyle w:val="6"/>
              <w:spacing w:before="0"/>
              <w:ind w:left="1008"/>
              <w:rPr>
                <w:sz w:val="20"/>
              </w:rPr>
            </w:pPr>
            <w:r>
              <w:rPr>
                <w:sz w:val="20"/>
              </w:rPr>
              <w:t>4.政务微信公开政府信息数</w:t>
            </w:r>
          </w:p>
        </w:tc>
        <w:tc>
          <w:tcPr>
            <w:tcW w:w="819" w:type="dxa"/>
            <w:tcBorders>
              <w:top w:val="single" w:color="F79646" w:sz="8" w:space="0"/>
              <w:bottom w:val="single" w:color="F79646" w:sz="8" w:space="0"/>
            </w:tcBorders>
            <w:shd w:val="clear" w:color="auto" w:fill="FDEFE9"/>
          </w:tcPr>
          <w:p>
            <w:pPr>
              <w:pStyle w:val="6"/>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shd w:val="clear" w:color="auto" w:fill="FDEFE9"/>
          </w:tcPr>
          <w:p>
            <w:pPr>
              <w:pStyle w:val="6"/>
              <w:rPr>
                <w:b/>
                <w:sz w:val="18"/>
              </w:rPr>
            </w:pPr>
          </w:p>
          <w:p>
            <w:pPr>
              <w:pStyle w:val="6"/>
              <w:spacing w:before="0"/>
              <w:ind w:left="318" w:right="303"/>
              <w:jc w:val="center"/>
              <w:rPr>
                <w:sz w:val="20"/>
              </w:rPr>
            </w:pPr>
            <w:r>
              <w:rPr>
                <w:sz w:val="20"/>
              </w:rPr>
              <w:t>1594</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b/>
                <w:sz w:val="18"/>
              </w:rPr>
            </w:pPr>
          </w:p>
          <w:p>
            <w:pPr>
              <w:pStyle w:val="6"/>
              <w:spacing w:before="0"/>
              <w:ind w:left="1008"/>
              <w:rPr>
                <w:sz w:val="20"/>
              </w:rPr>
            </w:pPr>
            <w:r>
              <w:rPr>
                <w:sz w:val="20"/>
              </w:rPr>
              <w:t>5.其他方式公开政府信息数</w:t>
            </w:r>
          </w:p>
        </w:tc>
        <w:tc>
          <w:tcPr>
            <w:tcW w:w="819" w:type="dxa"/>
            <w:tcBorders>
              <w:top w:val="single" w:color="F79646" w:sz="8" w:space="0"/>
              <w:bottom w:val="single" w:color="F79646" w:sz="8" w:space="0"/>
            </w:tcBorders>
          </w:tcPr>
          <w:p>
            <w:pPr>
              <w:pStyle w:val="6"/>
              <w:rPr>
                <w:b/>
                <w:sz w:val="18"/>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tcPr>
          <w:p>
            <w:pPr>
              <w:pStyle w:val="6"/>
              <w:rPr>
                <w:b/>
                <w:sz w:val="18"/>
              </w:rPr>
            </w:pPr>
          </w:p>
          <w:p>
            <w:pPr>
              <w:pStyle w:val="6"/>
              <w:spacing w:before="0"/>
              <w:ind w:left="318" w:right="303"/>
              <w:jc w:val="center"/>
              <w:rPr>
                <w:sz w:val="20"/>
              </w:rPr>
            </w:pPr>
            <w:r>
              <w:rPr>
                <w:sz w:val="20"/>
              </w:rPr>
              <w:t>1771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9"/>
              <w:rPr>
                <w:b/>
                <w:sz w:val="18"/>
              </w:rPr>
            </w:pPr>
          </w:p>
          <w:p>
            <w:pPr>
              <w:pStyle w:val="6"/>
              <w:spacing w:before="0"/>
              <w:ind w:left="9"/>
              <w:rPr>
                <w:rFonts w:hint="eastAsia" w:ascii="黑体" w:eastAsia="黑体"/>
                <w:sz w:val="20"/>
              </w:rPr>
            </w:pPr>
            <w:r>
              <w:rPr>
                <w:rFonts w:hint="eastAsia" w:ascii="黑体" w:eastAsia="黑体"/>
                <w:sz w:val="20"/>
              </w:rPr>
              <w:t>二、回应解读情况</w:t>
            </w:r>
          </w:p>
        </w:tc>
        <w:tc>
          <w:tcPr>
            <w:tcW w:w="819" w:type="dxa"/>
            <w:tcBorders>
              <w:top w:val="single" w:color="F79646" w:sz="8" w:space="0"/>
              <w:bottom w:val="single" w:color="F79646" w:sz="8" w:space="0"/>
            </w:tcBorders>
            <w:shd w:val="clear" w:color="auto" w:fill="FDEFE9"/>
          </w:tcPr>
          <w:p>
            <w:pPr>
              <w:pStyle w:val="6"/>
              <w:spacing w:before="0"/>
              <w:rPr>
                <w:rFonts w:ascii="Times New Roman"/>
                <w:sz w:val="20"/>
              </w:rPr>
            </w:pPr>
          </w:p>
        </w:tc>
        <w:tc>
          <w:tcPr>
            <w:tcW w:w="1081" w:type="dxa"/>
            <w:tcBorders>
              <w:top w:val="single" w:color="F79646" w:sz="8" w:space="0"/>
              <w:bottom w:val="single" w:color="F79646" w:sz="8" w:space="0"/>
              <w:right w:val="single" w:color="F79646" w:sz="8" w:space="0"/>
            </w:tcBorders>
            <w:shd w:val="clear" w:color="auto" w:fill="FDEFE9"/>
          </w:tcPr>
          <w:p>
            <w:pPr>
              <w:pStyle w:val="6"/>
              <w:spacing w:before="0"/>
              <w:rPr>
                <w:rFonts w:ascii="Times New Roman"/>
                <w:sz w:val="20"/>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b/>
                <w:sz w:val="18"/>
              </w:rPr>
            </w:pPr>
          </w:p>
          <w:p>
            <w:pPr>
              <w:pStyle w:val="6"/>
              <w:spacing w:before="0"/>
              <w:ind w:left="408"/>
              <w:rPr>
                <w:sz w:val="20"/>
              </w:rPr>
            </w:pPr>
            <w:r>
              <w:rPr>
                <w:sz w:val="20"/>
              </w:rPr>
              <w:t>（一）</w:t>
            </w:r>
            <w:r>
              <w:rPr>
                <w:spacing w:val="-1"/>
                <w:sz w:val="20"/>
              </w:rPr>
              <w:t>回应公众关注热点或重大舆情数</w:t>
            </w:r>
            <w:r>
              <w:rPr>
                <w:sz w:val="20"/>
              </w:rPr>
              <w:t>（</w:t>
            </w:r>
            <w:r>
              <w:rPr>
                <w:spacing w:val="-4"/>
                <w:sz w:val="20"/>
              </w:rPr>
              <w:t xml:space="preserve">不同方式回应同一热点或舆情计 </w:t>
            </w:r>
            <w:r>
              <w:rPr>
                <w:sz w:val="20"/>
              </w:rPr>
              <w:t>1</w:t>
            </w:r>
            <w:r>
              <w:rPr>
                <w:spacing w:val="-23"/>
                <w:sz w:val="20"/>
              </w:rPr>
              <w:t xml:space="preserve"> 次</w:t>
            </w:r>
            <w:r>
              <w:rPr>
                <w:spacing w:val="-15"/>
                <w:sz w:val="20"/>
              </w:rPr>
              <w:t>）</w:t>
            </w:r>
          </w:p>
        </w:tc>
        <w:tc>
          <w:tcPr>
            <w:tcW w:w="819" w:type="dxa"/>
            <w:tcBorders>
              <w:top w:val="single" w:color="F79646" w:sz="8" w:space="0"/>
              <w:bottom w:val="single" w:color="F79646" w:sz="8" w:space="0"/>
            </w:tcBorders>
          </w:tcPr>
          <w:p>
            <w:pPr>
              <w:pStyle w:val="6"/>
              <w:rPr>
                <w:b/>
                <w:sz w:val="18"/>
              </w:rPr>
            </w:pPr>
          </w:p>
          <w:p>
            <w:pPr>
              <w:pStyle w:val="6"/>
              <w:spacing w:before="0"/>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tcPr>
          <w:p>
            <w:pPr>
              <w:pStyle w:val="6"/>
              <w:rPr>
                <w:b/>
                <w:sz w:val="18"/>
              </w:rPr>
            </w:pPr>
          </w:p>
          <w:p>
            <w:pPr>
              <w:pStyle w:val="6"/>
              <w:spacing w:before="0"/>
              <w:ind w:left="318" w:right="302"/>
              <w:jc w:val="center"/>
              <w:rPr>
                <w:sz w:val="20"/>
              </w:rPr>
            </w:pPr>
            <w:r>
              <w:rPr>
                <w:sz w:val="20"/>
              </w:rPr>
              <w:t>84</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b/>
                <w:sz w:val="18"/>
              </w:rPr>
            </w:pPr>
          </w:p>
          <w:p>
            <w:pPr>
              <w:pStyle w:val="6"/>
              <w:spacing w:before="0"/>
              <w:ind w:left="408"/>
              <w:rPr>
                <w:sz w:val="20"/>
              </w:rPr>
            </w:pPr>
            <w:r>
              <w:rPr>
                <w:sz w:val="20"/>
              </w:rPr>
              <w:t>（二）通过不同渠道和方式回应解读的情况</w:t>
            </w:r>
          </w:p>
        </w:tc>
        <w:tc>
          <w:tcPr>
            <w:tcW w:w="819" w:type="dxa"/>
            <w:tcBorders>
              <w:top w:val="single" w:color="F79646" w:sz="8" w:space="0"/>
              <w:bottom w:val="single" w:color="F79646" w:sz="8" w:space="0"/>
            </w:tcBorders>
            <w:shd w:val="clear" w:color="auto" w:fill="FDEFE9"/>
          </w:tcPr>
          <w:p>
            <w:pPr>
              <w:pStyle w:val="6"/>
              <w:spacing w:before="0"/>
              <w:rPr>
                <w:rFonts w:ascii="Times New Roman"/>
                <w:sz w:val="20"/>
              </w:rPr>
            </w:pPr>
          </w:p>
        </w:tc>
        <w:tc>
          <w:tcPr>
            <w:tcW w:w="1081" w:type="dxa"/>
            <w:tcBorders>
              <w:top w:val="single" w:color="F79646" w:sz="8" w:space="0"/>
              <w:bottom w:val="single" w:color="F79646" w:sz="8" w:space="0"/>
              <w:right w:val="single" w:color="F79646" w:sz="8" w:space="0"/>
            </w:tcBorders>
            <w:shd w:val="clear" w:color="auto" w:fill="FDEFE9"/>
          </w:tcPr>
          <w:p>
            <w:pPr>
              <w:pStyle w:val="6"/>
              <w:spacing w:before="0"/>
              <w:rPr>
                <w:rFonts w:ascii="Times New Roman"/>
                <w:sz w:val="20"/>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rPr>
                <w:b/>
                <w:sz w:val="18"/>
              </w:rPr>
            </w:pPr>
          </w:p>
          <w:p>
            <w:pPr>
              <w:pStyle w:val="6"/>
              <w:spacing w:before="0"/>
              <w:ind w:left="1008"/>
              <w:rPr>
                <w:sz w:val="20"/>
              </w:rPr>
            </w:pPr>
            <w:r>
              <w:rPr>
                <w:sz w:val="20"/>
              </w:rPr>
              <w:t>1.参加或举办新闻发布会总次数</w:t>
            </w:r>
          </w:p>
        </w:tc>
        <w:tc>
          <w:tcPr>
            <w:tcW w:w="819" w:type="dxa"/>
            <w:tcBorders>
              <w:top w:val="single" w:color="F79646" w:sz="8" w:space="0"/>
              <w:bottom w:val="single" w:color="F79646" w:sz="8" w:space="0"/>
            </w:tcBorders>
          </w:tcPr>
          <w:p>
            <w:pPr>
              <w:pStyle w:val="6"/>
              <w:rPr>
                <w:b/>
                <w:sz w:val="18"/>
              </w:rPr>
            </w:pPr>
          </w:p>
          <w:p>
            <w:pPr>
              <w:pStyle w:val="6"/>
              <w:spacing w:before="0"/>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tcPr>
          <w:p>
            <w:pPr>
              <w:pStyle w:val="6"/>
              <w:rPr>
                <w:b/>
                <w:sz w:val="18"/>
              </w:rPr>
            </w:pPr>
          </w:p>
          <w:p>
            <w:pPr>
              <w:pStyle w:val="6"/>
              <w:spacing w:before="0"/>
              <w:ind w:left="16"/>
              <w:jc w:val="center"/>
              <w:rPr>
                <w:sz w:val="20"/>
              </w:rPr>
            </w:pPr>
            <w:r>
              <w:rPr>
                <w:w w:val="100"/>
                <w:sz w:val="20"/>
              </w:rPr>
              <w:t>2</w:t>
            </w:r>
          </w:p>
        </w:tc>
      </w:tr>
    </w:tbl>
    <w:p>
      <w:pPr>
        <w:spacing w:after="0"/>
        <w:jc w:val="center"/>
        <w:rPr>
          <w:sz w:val="20"/>
        </w:rPr>
        <w:sectPr>
          <w:pgSz w:w="11910" w:h="16840"/>
          <w:pgMar w:top="1720" w:right="1060" w:bottom="1760" w:left="1100" w:header="1134" w:footer="1486" w:gutter="0"/>
          <w:pgNumType w:fmt="decimal"/>
          <w:cols w:equalWidth="0" w:num="1">
            <w:col w:w="9750"/>
          </w:cols>
        </w:sectPr>
      </w:pPr>
    </w:p>
    <w:p>
      <w:pPr>
        <w:pStyle w:val="2"/>
        <w:spacing w:before="10"/>
        <w:ind w:left="0"/>
        <w:rPr>
          <w:rFonts w:ascii="Times New Roman"/>
          <w:sz w:val="21"/>
        </w:rPr>
      </w:pPr>
      <w:r>
        <mc:AlternateContent>
          <mc:Choice Requires="wpg">
            <w:drawing>
              <wp:anchor distT="0" distB="0" distL="114300" distR="114300" simplePos="0" relativeHeight="250034176" behindDoc="1" locked="0" layoutInCell="1" allowOverlap="1">
                <wp:simplePos x="0" y="0"/>
                <wp:positionH relativeFrom="page">
                  <wp:posOffset>5540375</wp:posOffset>
                </wp:positionH>
                <wp:positionV relativeFrom="page">
                  <wp:posOffset>4344670</wp:posOffset>
                </wp:positionV>
                <wp:extent cx="1200150" cy="440055"/>
                <wp:effectExtent l="0" t="635" r="3810" b="1270"/>
                <wp:wrapNone/>
                <wp:docPr id="36" name="组合 70"/>
                <wp:cNvGraphicFramePr/>
                <a:graphic xmlns:a="http://schemas.openxmlformats.org/drawingml/2006/main">
                  <a:graphicData uri="http://schemas.microsoft.com/office/word/2010/wordprocessingGroup">
                    <wpg:wgp>
                      <wpg:cNvGrpSpPr/>
                      <wpg:grpSpPr>
                        <a:xfrm>
                          <a:off x="0" y="0"/>
                          <a:ext cx="1200150" cy="440055"/>
                          <a:chOff x="8725" y="6842"/>
                          <a:chExt cx="1890" cy="693"/>
                        </a:xfrm>
                      </wpg:grpSpPr>
                      <wps:wsp>
                        <wps:cNvPr id="32" name="直线 71"/>
                        <wps:cNvCnPr/>
                        <wps:spPr>
                          <a:xfrm flipV="1">
                            <a:off x="8730" y="6847"/>
                            <a:ext cx="799" cy="683"/>
                          </a:xfrm>
                          <a:prstGeom prst="line">
                            <a:avLst/>
                          </a:prstGeom>
                          <a:ln w="6350" cap="flat" cmpd="sng">
                            <a:solidFill>
                              <a:srgbClr val="000000"/>
                            </a:solidFill>
                            <a:prstDash val="solid"/>
                            <a:headEnd type="none" w="med" len="med"/>
                            <a:tailEnd type="none" w="med" len="med"/>
                          </a:ln>
                        </wps:spPr>
                        <wps:bodyPr upright="1"/>
                      </wps:wsp>
                      <wps:wsp>
                        <wps:cNvPr id="34" name="直线 72"/>
                        <wps:cNvCnPr/>
                        <wps:spPr>
                          <a:xfrm flipV="1">
                            <a:off x="9547" y="6847"/>
                            <a:ext cx="1062" cy="683"/>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70" o:spid="_x0000_s1026" o:spt="203" style="position:absolute;left:0pt;margin-left:436.25pt;margin-top:342.1pt;height:34.65pt;width:94.5pt;mso-position-horizontal-relative:page;mso-position-vertical-relative:page;z-index:-253282304;mso-width-relative:page;mso-height-relative:page;" coordorigin="8725,6842" coordsize="1890,693" o:gfxdata="UEsDBAoAAAAAAIdO4kAAAAAAAAAAAAAAAAAEAAAAZHJzL1BLAwQUAAAACACHTuJAK1G//twAAAAM&#10;AQAADwAAAGRycy9kb3ducmV2LnhtbE2PwWrDMAyG74O9g1Fht9V2uqQhjVNG2XYqg7WDsZuaqElo&#10;bIfYTdq3n3taj5I+fn1/vr7ojo00uNYaBXIugJEpbdWaWsH3/v05BeY8mgo7a0jBlRysi8eHHLPK&#10;TuaLxp2vWQgxLkMFjfd9xrkrG9Lo5rYnE25HO2j0YRxqXg04hXDd8UiIhGtsTfjQYE+bhsrT7qwV&#10;fEw4vS7k27g9HTfX3338+bOVpNTTTIoVME8X/w/DTT+oQxGcDvZsKsc6BekyigOqIElfImA3QiQy&#10;rA4KlvEiBl7k/L5E8QdQSwMEFAAAAAgAh07iQDJFrrB3AgAA3AYAAA4AAABkcnMvZTJvRG9jLnht&#10;bO2VzY7TMBDH70i8g+U7TdKvpFHTPWx3e0Gw0gJ3N3ESS45t2W7T3jlw5M5rcGIPPA3a12DsNF1a&#10;hARF3OghdTzj8cxv/nbmV7uGoy3VhkmR4WgQYkRFLgsmqgy/fXP7IsHIWCIKwqWgGd5Tg68Wz5/N&#10;W5XSoawlL6hGEESYtFUZrq1VaRCYvKYNMQOpqABjKXVDLLzqKig0aSF6w4NhGE6DVupCaZlTY2B2&#10;2RnxwscvS5rb12VpqEU8w5Cb9U/tn2v3DBZzklaaqJrlhzTIBVk0hAnY9BhqSSxBG81+CtWwXEsj&#10;SzvIZRPIsmQ59TVANVF4Vs1Ky43ytVRpW6kjJkB7xunisPmr7Z1GrMjwaIqRIA306PHh/bePH1Ds&#10;6bSqSsFppdW9utOAy01U3ZsreFfqxv1DKWjnue6PXOnOohwmI+hUNAH8OdjG4zCcTDrweQ3dccuS&#10;eDjBCKzTZDzsbTf98mR2WDudjZwx6LcNTpJpFWjIPGEyf4fpviaKevrGEegxDY+YPn1+/PIVxZFL&#10;ye0NTtfiwMikBnD1gFDJmXoHILxGDqiSeARldTXHXc09sHg262BNk9OCSaq0sSsqG+QGGeZMuBxJ&#10;SrYvje3Y9C5umgvUAtWRp0/ggJWcWIjdKGi5EZVfayRnxS3j3K0wulpfc422xB0Z/zswP3FzmyyJ&#10;qTs/b+pqqCkpbkSB7F6BlgSceuxSaGiBEadwSbgRJEpSSxj/HU9oNxfQdce4o+pGa1nsoScbpVlV&#10;AwnfBu8DGuga8u/FMD4XgxfvBWKYTcbxL8QQhVPQnDs6/9XQCfzP1eAvCrhC/d1xuO7dHf3ju1fY&#10;00dp8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Ub/+3AAAAAwBAAAPAAAAAAAAAAEAIAAAACIA&#10;AABkcnMvZG93bnJldi54bWxQSwECFAAUAAAACACHTuJAMkWusHcCAADcBgAADgAAAAAAAAABACAA&#10;AAArAQAAZHJzL2Uyb0RvYy54bWxQSwUGAAAAAAYABgBZAQAAFAYAAAAA&#10;">
                <o:lock v:ext="edit" aspectratio="f"/>
                <v:line id="直线 71" o:spid="_x0000_s1026" o:spt="20" style="position:absolute;left:8730;top:6847;flip:y;height:683;width:799;" filled="f" stroked="t" coordsize="21600,21600" o:gfxdata="UEsDBAoAAAAAAIdO4kAAAAAAAAAAAAAAAAAEAAAAZHJzL1BLAwQUAAAACACHTuJAnd3IcL8AAADb&#10;AAAADwAAAGRycy9kb3ducmV2LnhtbEWPQWvCQBSE70L/w/IKvTWbxNJKdJWiLYhQpIng9ZF9Jmmy&#10;b0N21fTfd4WCx2FmvmEWq9F04kKDaywrSKIYBHFpdcOVgkPx+TwD4Tyyxs4yKfglB6vlw2SBmbZX&#10;/qZL7isRIOwyVFB732dSurImgy6yPXHwTnYw6IMcKqkHvAa46WQax6/SYMNhocae1jWVbX42CvZp&#10;Ne0/dNG+fO3K7dts3Lwfzz9KPT0m8RyEp9Hfw//trVYwTeH2JfwA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dyHC/&#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72" o:spid="_x0000_s1026" o:spt="20" style="position:absolute;left:9547;top:6847;flip:y;height:683;width:1062;" filled="f" stroked="t" coordsize="21600,21600" o:gfxdata="UEsDBAoAAAAAAIdO4kAAAAAAAAAAAAAAAAAEAAAAZHJzL1BLAwQUAAAACACHTuJAfXj1n70AAADb&#10;AAAADwAAAGRycy9kb3ducmV2LnhtbEWPW4vCMBSE3xf8D+EIvmnqhVWqUcQLiLCIF/D10BzbanNS&#10;mqj13xtB2MdhZr5hJrPaFOJBlcstK+h2IhDEidU5pwpOx3V7BMJ5ZI2FZVLwIgezaeNngrG2T97T&#10;4+BTESDsYlSQeV/GUrokI4OuY0vi4F1sZdAHWaVSV/gMcFPIXhT9SoM5h4UMS1pklNwOd6Ng10v7&#10;5Uofb4O/bbIZjurl/Hy/KtVqdqMxCE+1/w9/2xutoD+A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PWf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w:pict>
          </mc:Fallback>
        </mc:AlternateContent>
      </w:r>
    </w:p>
    <w:tbl>
      <w:tblPr>
        <w:tblStyle w:val="4"/>
        <w:tblW w:w="9333" w:type="dxa"/>
        <w:tblInd w:w="197" w:type="dxa"/>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Layout w:type="fixed"/>
        <w:tblCellMar>
          <w:top w:w="0" w:type="dxa"/>
          <w:left w:w="0" w:type="dxa"/>
          <w:bottom w:w="0" w:type="dxa"/>
          <w:right w:w="0" w:type="dxa"/>
        </w:tblCellMar>
      </w:tblPr>
      <w:tblGrid>
        <w:gridCol w:w="7433"/>
        <w:gridCol w:w="819"/>
        <w:gridCol w:w="1081"/>
      </w:tblGrid>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09" w:hRule="atLeast"/>
        </w:trPr>
        <w:tc>
          <w:tcPr>
            <w:tcW w:w="7433" w:type="dxa"/>
            <w:tcBorders>
              <w:top w:val="nil"/>
              <w:left w:val="nil"/>
              <w:bottom w:val="nil"/>
            </w:tcBorders>
            <w:shd w:val="clear" w:color="auto" w:fill="F79646"/>
          </w:tcPr>
          <w:p>
            <w:pPr>
              <w:pStyle w:val="6"/>
              <w:spacing w:before="7"/>
              <w:rPr>
                <w:rFonts w:ascii="Times New Roman"/>
                <w:sz w:val="21"/>
              </w:rPr>
            </w:pPr>
          </w:p>
          <w:p>
            <w:pPr>
              <w:pStyle w:val="6"/>
              <w:tabs>
                <w:tab w:val="left" w:pos="432"/>
                <w:tab w:val="left" w:pos="834"/>
                <w:tab w:val="left" w:pos="1234"/>
              </w:tabs>
              <w:spacing w:before="0"/>
              <w:ind w:left="31"/>
              <w:jc w:val="center"/>
              <w:rPr>
                <w:b/>
                <w:sz w:val="20"/>
              </w:rPr>
            </w:pPr>
            <w:r>
              <w:rPr>
                <w:b/>
                <w:color w:val="FFFFFF"/>
                <w:sz w:val="20"/>
              </w:rPr>
              <w:t>统</w:t>
            </w:r>
            <w:r>
              <w:rPr>
                <w:b/>
                <w:color w:val="FFFFFF"/>
                <w:sz w:val="20"/>
              </w:rPr>
              <w:tab/>
            </w:r>
            <w:r>
              <w:rPr>
                <w:b/>
                <w:color w:val="FFFFFF"/>
                <w:sz w:val="20"/>
              </w:rPr>
              <w:t>计</w:t>
            </w:r>
            <w:r>
              <w:rPr>
                <w:b/>
                <w:color w:val="FFFFFF"/>
                <w:sz w:val="20"/>
              </w:rPr>
              <w:tab/>
            </w:r>
            <w:r>
              <w:rPr>
                <w:b/>
                <w:color w:val="FFFFFF"/>
                <w:sz w:val="20"/>
              </w:rPr>
              <w:t>指</w:t>
            </w:r>
            <w:r>
              <w:rPr>
                <w:b/>
                <w:color w:val="FFFFFF"/>
                <w:sz w:val="20"/>
              </w:rPr>
              <w:tab/>
            </w:r>
            <w:r>
              <w:rPr>
                <w:b/>
                <w:color w:val="FFFFFF"/>
                <w:sz w:val="20"/>
              </w:rPr>
              <w:t>标</w:t>
            </w:r>
          </w:p>
        </w:tc>
        <w:tc>
          <w:tcPr>
            <w:tcW w:w="819" w:type="dxa"/>
            <w:tcBorders>
              <w:top w:val="nil"/>
              <w:bottom w:val="nil"/>
            </w:tcBorders>
            <w:shd w:val="clear" w:color="auto" w:fill="F79646"/>
          </w:tcPr>
          <w:p>
            <w:pPr>
              <w:pStyle w:val="6"/>
              <w:spacing w:before="7"/>
              <w:rPr>
                <w:rFonts w:ascii="Times New Roman"/>
                <w:sz w:val="21"/>
              </w:rPr>
            </w:pPr>
          </w:p>
          <w:p>
            <w:pPr>
              <w:pStyle w:val="6"/>
              <w:spacing w:before="0"/>
              <w:ind w:left="187" w:right="169"/>
              <w:jc w:val="center"/>
              <w:rPr>
                <w:b/>
                <w:sz w:val="20"/>
              </w:rPr>
            </w:pPr>
            <w:r>
              <w:rPr>
                <w:b/>
                <w:color w:val="FFFFFF"/>
                <w:sz w:val="20"/>
              </w:rPr>
              <w:t>单位</w:t>
            </w:r>
          </w:p>
        </w:tc>
        <w:tc>
          <w:tcPr>
            <w:tcW w:w="1081" w:type="dxa"/>
            <w:tcBorders>
              <w:top w:val="nil"/>
              <w:bottom w:val="nil"/>
              <w:right w:val="nil"/>
            </w:tcBorders>
            <w:shd w:val="clear" w:color="auto" w:fill="F79646"/>
          </w:tcPr>
          <w:p>
            <w:pPr>
              <w:pStyle w:val="6"/>
              <w:spacing w:before="7"/>
              <w:rPr>
                <w:rFonts w:ascii="Times New Roman"/>
                <w:sz w:val="21"/>
              </w:rPr>
            </w:pPr>
          </w:p>
          <w:p>
            <w:pPr>
              <w:pStyle w:val="6"/>
              <w:spacing w:before="0"/>
              <w:ind w:left="216" w:right="211"/>
              <w:jc w:val="center"/>
              <w:rPr>
                <w:b/>
                <w:sz w:val="20"/>
              </w:rPr>
            </w:pPr>
            <w:r>
              <w:rPr>
                <w:b/>
                <w:color w:val="FFFFFF"/>
                <w:sz w:val="20"/>
              </w:rPr>
              <w:t>统计数</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1" w:hRule="atLeast"/>
        </w:trPr>
        <w:tc>
          <w:tcPr>
            <w:tcW w:w="7433" w:type="dxa"/>
            <w:tcBorders>
              <w:top w:val="nil"/>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308"/>
              <w:rPr>
                <w:sz w:val="20"/>
              </w:rPr>
            </w:pPr>
            <w:r>
              <w:rPr>
                <w:sz w:val="20"/>
              </w:rPr>
              <w:t>其中：主要负责同志参加新闻发布会次数</w:t>
            </w:r>
          </w:p>
        </w:tc>
        <w:tc>
          <w:tcPr>
            <w:tcW w:w="819" w:type="dxa"/>
            <w:tcBorders>
              <w:top w:val="nil"/>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次</w:t>
            </w:r>
          </w:p>
        </w:tc>
        <w:tc>
          <w:tcPr>
            <w:tcW w:w="1081" w:type="dxa"/>
            <w:tcBorders>
              <w:top w:val="nil"/>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2.政府网站在线访谈次数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8" w:right="302"/>
              <w:jc w:val="center"/>
              <w:rPr>
                <w:sz w:val="20"/>
              </w:rPr>
            </w:pPr>
            <w:r>
              <w:rPr>
                <w:sz w:val="20"/>
              </w:rPr>
              <w:t>42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308"/>
              <w:rPr>
                <w:sz w:val="20"/>
              </w:rPr>
            </w:pPr>
            <w:r>
              <w:rPr>
                <w:sz w:val="20"/>
              </w:rPr>
              <w:t>其中：主要负责同志参加政府网站在线访谈次数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8" w:right="302"/>
              <w:jc w:val="center"/>
              <w:rPr>
                <w:sz w:val="20"/>
              </w:rPr>
            </w:pPr>
            <w:r>
              <w:rPr>
                <w:sz w:val="20"/>
              </w:rPr>
              <w:t>42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1008"/>
              <w:rPr>
                <w:sz w:val="20"/>
              </w:rPr>
            </w:pPr>
            <w:r>
              <w:rPr>
                <w:sz w:val="20"/>
              </w:rPr>
              <w:t>3.政策解读稿件发布数</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sz w:val="20"/>
              </w:rPr>
            </w:pPr>
            <w:r>
              <w:rPr>
                <w:w w:val="100"/>
                <w:sz w:val="20"/>
              </w:rPr>
              <w:t>篇</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318" w:right="302"/>
              <w:jc w:val="center"/>
              <w:rPr>
                <w:sz w:val="20"/>
              </w:rPr>
            </w:pPr>
            <w:r>
              <w:rPr>
                <w:sz w:val="20"/>
              </w:rPr>
              <w:t>27</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4.微博微信回应事件数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8" w:right="302"/>
              <w:jc w:val="center"/>
              <w:rPr>
                <w:sz w:val="20"/>
              </w:rPr>
            </w:pPr>
            <w:r>
              <w:rPr>
                <w:sz w:val="20"/>
              </w:rPr>
              <w:t>12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5.其他方式回应事件数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8" w:right="302"/>
              <w:jc w:val="center"/>
              <w:rPr>
                <w:sz w:val="20"/>
              </w:rPr>
            </w:pPr>
            <w:r>
              <w:rPr>
                <w:sz w:val="20"/>
              </w:rPr>
              <w:t>63</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9"/>
              <w:rPr>
                <w:rFonts w:hint="eastAsia" w:ascii="黑体" w:eastAsia="黑体"/>
                <w:sz w:val="20"/>
              </w:rPr>
            </w:pPr>
            <w:r>
              <w:rPr>
                <w:rFonts w:hint="eastAsia" w:ascii="黑体" w:eastAsia="黑体"/>
                <w:sz w:val="20"/>
              </w:rPr>
              <w:t>三、依申请公开情况</w:t>
            </w:r>
          </w:p>
        </w:tc>
        <w:tc>
          <w:tcPr>
            <w:tcW w:w="819" w:type="dxa"/>
            <w:tcBorders>
              <w:top w:val="single" w:color="F79646" w:sz="8" w:space="0"/>
              <w:bottom w:val="single" w:color="F79646" w:sz="8" w:space="0"/>
            </w:tcBorders>
            <w:shd w:val="clear" w:color="auto" w:fill="FDEFE9"/>
          </w:tcPr>
          <w:p>
            <w:pPr>
              <w:pStyle w:val="6"/>
              <w:spacing w:before="0"/>
              <w:rPr>
                <w:rFonts w:ascii="Times New Roman"/>
                <w:sz w:val="18"/>
              </w:rPr>
            </w:pPr>
          </w:p>
        </w:tc>
        <w:tc>
          <w:tcPr>
            <w:tcW w:w="1081" w:type="dxa"/>
            <w:tcBorders>
              <w:top w:val="single" w:color="F79646" w:sz="8" w:space="0"/>
              <w:bottom w:val="single" w:color="F79646" w:sz="8" w:space="0"/>
              <w:right w:val="single" w:color="F79646" w:sz="8" w:space="0"/>
            </w:tcBorders>
            <w:shd w:val="clear" w:color="auto" w:fill="FDEFE9"/>
          </w:tcPr>
          <w:p>
            <w:pPr>
              <w:pStyle w:val="6"/>
              <w:spacing w:before="0"/>
              <w:rPr>
                <w:rFonts w:ascii="Times New Roman"/>
                <w:sz w:val="18"/>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（一）收到申请数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7" w:right="303"/>
              <w:jc w:val="center"/>
              <w:rPr>
                <w:sz w:val="20"/>
              </w:rPr>
            </w:pPr>
            <w:r>
              <w:rPr>
                <w:sz w:val="20"/>
              </w:rPr>
              <w:t>268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1.当面申请数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7" w:right="303"/>
              <w:jc w:val="center"/>
              <w:rPr>
                <w:sz w:val="20"/>
              </w:rPr>
            </w:pPr>
            <w:r>
              <w:rPr>
                <w:sz w:val="20"/>
              </w:rPr>
              <w:t>250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2.传真申请数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3.网络申请数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9</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4.信函申请数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008"/>
              <w:rPr>
                <w:sz w:val="20"/>
              </w:rPr>
            </w:pPr>
            <w:r>
              <w:rPr>
                <w:sz w:val="20"/>
              </w:rPr>
              <w:t>5.其他形式</w:t>
            </w:r>
          </w:p>
        </w:tc>
        <w:tc>
          <w:tcPr>
            <w:tcW w:w="819" w:type="dxa"/>
            <w:tcBorders>
              <w:top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59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（二）申请办结数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7" w:right="303"/>
              <w:jc w:val="center"/>
              <w:rPr>
                <w:sz w:val="20"/>
              </w:rPr>
            </w:pPr>
            <w:r>
              <w:rPr>
                <w:sz w:val="20"/>
              </w:rPr>
              <w:t>268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54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1.按时办结数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7" w:right="303"/>
              <w:jc w:val="center"/>
              <w:rPr>
                <w:sz w:val="20"/>
              </w:rPr>
            </w:pPr>
            <w:r>
              <w:rPr>
                <w:sz w:val="20"/>
              </w:rPr>
              <w:t>268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25"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1008"/>
              <w:rPr>
                <w:sz w:val="20"/>
              </w:rPr>
            </w:pPr>
            <w:r>
              <w:rPr>
                <w:sz w:val="20"/>
              </w:rPr>
              <w:t>2.延期办结数</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68"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（三）申请答复数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7" w:right="303"/>
              <w:jc w:val="center"/>
              <w:rPr>
                <w:sz w:val="20"/>
              </w:rPr>
            </w:pPr>
            <w:r>
              <w:rPr>
                <w:sz w:val="20"/>
              </w:rPr>
              <w:t>268</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1.属于已主动公开范围数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7" w:right="303"/>
              <w:jc w:val="center"/>
              <w:rPr>
                <w:sz w:val="20"/>
              </w:rPr>
            </w:pPr>
            <w:r>
              <w:rPr>
                <w:sz w:val="20"/>
              </w:rPr>
              <w:t>257</w:t>
            </w:r>
          </w:p>
        </w:tc>
      </w:tr>
    </w:tbl>
    <w:p>
      <w:pPr>
        <w:spacing w:after="0"/>
        <w:jc w:val="center"/>
        <w:rPr>
          <w:sz w:val="20"/>
        </w:rPr>
      </w:pPr>
    </w:p>
    <w:tbl>
      <w:tblPr>
        <w:tblStyle w:val="4"/>
        <w:tblW w:w="9333" w:type="dxa"/>
        <w:tblInd w:w="197" w:type="dxa"/>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Layout w:type="fixed"/>
        <w:tblCellMar>
          <w:top w:w="0" w:type="dxa"/>
          <w:left w:w="0" w:type="dxa"/>
          <w:bottom w:w="0" w:type="dxa"/>
          <w:right w:w="0" w:type="dxa"/>
        </w:tblCellMar>
      </w:tblPr>
      <w:tblGrid>
        <w:gridCol w:w="7433"/>
        <w:gridCol w:w="819"/>
        <w:gridCol w:w="1081"/>
      </w:tblGrid>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09" w:hRule="atLeast"/>
        </w:trPr>
        <w:tc>
          <w:tcPr>
            <w:tcW w:w="7433" w:type="dxa"/>
            <w:tcBorders>
              <w:top w:val="nil"/>
              <w:left w:val="nil"/>
              <w:bottom w:val="nil"/>
            </w:tcBorders>
            <w:shd w:val="clear" w:color="auto" w:fill="F79646"/>
          </w:tcPr>
          <w:p>
            <w:pPr>
              <w:pStyle w:val="6"/>
              <w:spacing w:before="7"/>
              <w:rPr>
                <w:rFonts w:ascii="Times New Roman"/>
                <w:sz w:val="21"/>
              </w:rPr>
            </w:pPr>
          </w:p>
          <w:p>
            <w:pPr>
              <w:pStyle w:val="6"/>
              <w:tabs>
                <w:tab w:val="left" w:pos="432"/>
                <w:tab w:val="left" w:pos="834"/>
                <w:tab w:val="left" w:pos="1234"/>
              </w:tabs>
              <w:spacing w:before="0"/>
              <w:ind w:left="31"/>
              <w:jc w:val="center"/>
              <w:rPr>
                <w:b/>
                <w:sz w:val="20"/>
              </w:rPr>
            </w:pPr>
            <w:r>
              <w:rPr>
                <w:b/>
                <w:color w:val="FFFFFF"/>
                <w:sz w:val="20"/>
              </w:rPr>
              <w:t>统</w:t>
            </w:r>
            <w:r>
              <w:rPr>
                <w:b/>
                <w:color w:val="FFFFFF"/>
                <w:sz w:val="20"/>
              </w:rPr>
              <w:tab/>
            </w:r>
            <w:r>
              <w:rPr>
                <w:b/>
                <w:color w:val="FFFFFF"/>
                <w:sz w:val="20"/>
              </w:rPr>
              <w:t>计</w:t>
            </w:r>
            <w:r>
              <w:rPr>
                <w:b/>
                <w:color w:val="FFFFFF"/>
                <w:sz w:val="20"/>
              </w:rPr>
              <w:tab/>
            </w:r>
            <w:r>
              <w:rPr>
                <w:b/>
                <w:color w:val="FFFFFF"/>
                <w:sz w:val="20"/>
              </w:rPr>
              <w:t>指</w:t>
            </w:r>
            <w:r>
              <w:rPr>
                <w:b/>
                <w:color w:val="FFFFFF"/>
                <w:sz w:val="20"/>
              </w:rPr>
              <w:tab/>
            </w:r>
            <w:r>
              <w:rPr>
                <w:b/>
                <w:color w:val="FFFFFF"/>
                <w:sz w:val="20"/>
              </w:rPr>
              <w:t>标</w:t>
            </w:r>
          </w:p>
        </w:tc>
        <w:tc>
          <w:tcPr>
            <w:tcW w:w="819" w:type="dxa"/>
            <w:tcBorders>
              <w:top w:val="nil"/>
              <w:bottom w:val="nil"/>
            </w:tcBorders>
            <w:shd w:val="clear" w:color="auto" w:fill="F79646"/>
          </w:tcPr>
          <w:p>
            <w:pPr>
              <w:pStyle w:val="6"/>
              <w:spacing w:before="7"/>
              <w:rPr>
                <w:rFonts w:ascii="Times New Roman"/>
                <w:sz w:val="21"/>
              </w:rPr>
            </w:pPr>
          </w:p>
          <w:p>
            <w:pPr>
              <w:pStyle w:val="6"/>
              <w:spacing w:before="0"/>
              <w:ind w:left="187" w:right="169"/>
              <w:jc w:val="center"/>
              <w:rPr>
                <w:b/>
                <w:sz w:val="20"/>
              </w:rPr>
            </w:pPr>
            <w:r>
              <w:rPr>
                <w:b/>
                <w:color w:val="FFFFFF"/>
                <w:sz w:val="20"/>
              </w:rPr>
              <w:t>单位</w:t>
            </w:r>
          </w:p>
        </w:tc>
        <w:tc>
          <w:tcPr>
            <w:tcW w:w="1081" w:type="dxa"/>
            <w:tcBorders>
              <w:top w:val="nil"/>
              <w:bottom w:val="nil"/>
              <w:right w:val="nil"/>
            </w:tcBorders>
            <w:shd w:val="clear" w:color="auto" w:fill="F79646"/>
          </w:tcPr>
          <w:p>
            <w:pPr>
              <w:pStyle w:val="6"/>
              <w:spacing w:before="7"/>
              <w:rPr>
                <w:rFonts w:ascii="Times New Roman"/>
                <w:sz w:val="21"/>
              </w:rPr>
            </w:pPr>
          </w:p>
          <w:p>
            <w:pPr>
              <w:pStyle w:val="6"/>
              <w:spacing w:before="0"/>
              <w:ind w:left="216" w:right="211"/>
              <w:jc w:val="center"/>
              <w:rPr>
                <w:b/>
                <w:sz w:val="20"/>
              </w:rPr>
            </w:pPr>
            <w:r>
              <w:rPr>
                <w:b/>
                <w:color w:val="FFFFFF"/>
                <w:sz w:val="20"/>
              </w:rPr>
              <w:t>统计数</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1" w:hRule="atLeast"/>
        </w:trPr>
        <w:tc>
          <w:tcPr>
            <w:tcW w:w="7433" w:type="dxa"/>
            <w:tcBorders>
              <w:top w:val="nil"/>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008"/>
              <w:rPr>
                <w:sz w:val="20"/>
              </w:rPr>
            </w:pPr>
            <w:r>
              <w:rPr>
                <w:sz w:val="20"/>
              </w:rPr>
              <w:t>2.同意公开答复数</w:t>
            </w:r>
          </w:p>
        </w:tc>
        <w:tc>
          <w:tcPr>
            <w:tcW w:w="819" w:type="dxa"/>
            <w:tcBorders>
              <w:top w:val="nil"/>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nil"/>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5</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3.同意部分公开答复数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4.不同意公开答复数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1308"/>
              <w:rPr>
                <w:sz w:val="20"/>
              </w:rPr>
            </w:pPr>
            <w:r>
              <w:rPr>
                <w:sz w:val="20"/>
              </w:rPr>
              <w:t>其中：涉及国家秘密</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908"/>
              <w:rPr>
                <w:sz w:val="20"/>
              </w:rPr>
            </w:pPr>
            <w:r>
              <w:rPr>
                <w:sz w:val="20"/>
              </w:rPr>
              <w:t>涉及商业秘密</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908"/>
              <w:rPr>
                <w:sz w:val="20"/>
              </w:rPr>
            </w:pPr>
            <w:r>
              <w:rPr>
                <w:sz w:val="20"/>
              </w:rPr>
              <w:t>涉及个人隐私</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908"/>
              <w:rPr>
                <w:sz w:val="20"/>
              </w:rPr>
            </w:pPr>
            <w:r>
              <w:rPr>
                <w:sz w:val="20"/>
              </w:rPr>
              <w:t>危及国家安全、公共安全、经济安全和社会稳定</w:t>
            </w:r>
          </w:p>
        </w:tc>
        <w:tc>
          <w:tcPr>
            <w:tcW w:w="819" w:type="dxa"/>
            <w:tcBorders>
              <w:top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908"/>
              <w:rPr>
                <w:sz w:val="20"/>
              </w:rPr>
            </w:pPr>
            <w:r>
              <w:rPr>
                <w:sz w:val="20"/>
              </w:rPr>
              <w:t>不是《条例》所指政府信息</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908"/>
              <w:rPr>
                <w:sz w:val="20"/>
              </w:rPr>
            </w:pPr>
            <w:r>
              <w:rPr>
                <w:sz w:val="20"/>
              </w:rPr>
              <w:t>法律法规规定的其他情形</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5.不属于本行政机关公开数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6.申请信息不存在数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1008"/>
              <w:rPr>
                <w:sz w:val="20"/>
              </w:rPr>
            </w:pPr>
            <w:r>
              <w:rPr>
                <w:sz w:val="20"/>
              </w:rPr>
              <w:t>7.告知作出更改补充数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008"/>
              <w:rPr>
                <w:sz w:val="20"/>
              </w:rPr>
            </w:pPr>
            <w:r>
              <w:rPr>
                <w:sz w:val="20"/>
              </w:rPr>
              <w:t>8.告知通过其他途径办理数</w:t>
            </w:r>
          </w:p>
        </w:tc>
        <w:tc>
          <w:tcPr>
            <w:tcW w:w="819" w:type="dxa"/>
            <w:tcBorders>
              <w:top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四、行政复议数量</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（一）维持具体行政行为数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408"/>
              <w:rPr>
                <w:sz w:val="20"/>
              </w:rPr>
            </w:pPr>
            <w:r>
              <w:rPr>
                <w:sz w:val="20"/>
              </w:rPr>
              <w:t>（二）被依法纠错数</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（三）其他情形数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五、行政诉讼数量</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3</w:t>
            </w:r>
          </w:p>
        </w:tc>
      </w:tr>
    </w:tbl>
    <w:p>
      <w:pPr>
        <w:spacing w:after="0"/>
        <w:jc w:val="center"/>
        <w:rPr>
          <w:sz w:val="20"/>
        </w:rPr>
        <w:sectPr>
          <w:pgSz w:w="11910" w:h="16840"/>
          <w:pgMar w:top="1678" w:right="1060" w:bottom="1134" w:left="1100" w:header="1134" w:footer="1485" w:gutter="0"/>
          <w:pgNumType w:fmt="decimal"/>
          <w:cols w:equalWidth="0" w:num="1">
            <w:col w:w="9750"/>
          </w:cols>
          <w:rtlGutter w:val="0"/>
          <w:docGrid w:linePitch="0" w:charSpace="0"/>
        </w:sectPr>
      </w:pPr>
    </w:p>
    <w:p>
      <w:pPr>
        <w:pStyle w:val="2"/>
        <w:spacing w:before="3"/>
        <w:ind w:left="0"/>
        <w:rPr>
          <w:rFonts w:ascii="Times New Roman"/>
          <w:sz w:val="21"/>
        </w:rPr>
      </w:pPr>
      <w:r>
        <mc:AlternateContent>
          <mc:Choice Requires="wps">
            <w:drawing>
              <wp:anchor distT="0" distB="0" distL="114300" distR="114300" simplePos="0" relativeHeight="250036224" behindDoc="1" locked="0" layoutInCell="1" allowOverlap="1">
                <wp:simplePos x="0" y="0"/>
                <wp:positionH relativeFrom="page">
                  <wp:posOffset>5537200</wp:posOffset>
                </wp:positionH>
                <wp:positionV relativeFrom="page">
                  <wp:posOffset>9225280</wp:posOffset>
                </wp:positionV>
                <wp:extent cx="519430" cy="443865"/>
                <wp:effectExtent l="0" t="0" r="13970" b="13335"/>
                <wp:wrapNone/>
                <wp:docPr id="44" name="矩形 76"/>
                <wp:cNvGraphicFramePr/>
                <a:graphic xmlns:a="http://schemas.openxmlformats.org/drawingml/2006/main">
                  <a:graphicData uri="http://schemas.microsoft.com/office/word/2010/wordprocessingShape">
                    <wps:wsp>
                      <wps:cNvSpPr/>
                      <wps:spPr>
                        <a:xfrm>
                          <a:off x="0" y="0"/>
                          <a:ext cx="519430" cy="443865"/>
                        </a:xfrm>
                        <a:prstGeom prst="rect">
                          <a:avLst/>
                        </a:prstGeom>
                        <a:solidFill>
                          <a:srgbClr val="FFFFFF"/>
                        </a:solidFill>
                        <a:ln>
                          <a:noFill/>
                        </a:ln>
                      </wps:spPr>
                      <wps:bodyPr upright="1"/>
                    </wps:wsp>
                  </a:graphicData>
                </a:graphic>
              </wp:anchor>
            </w:drawing>
          </mc:Choice>
          <mc:Fallback>
            <w:pict>
              <v:rect id="矩形 76" o:spid="_x0000_s1026" o:spt="1" style="position:absolute;left:0pt;margin-left:436pt;margin-top:726.4pt;height:34.95pt;width:40.9pt;mso-position-horizontal-relative:page;mso-position-vertical-relative:page;z-index:-253280256;mso-width-relative:page;mso-height-relative:page;" fillcolor="#FFFFFF" filled="t" stroked="f" coordsize="21600,21600" o:gfxdata="UEsDBAoAAAAAAIdO4kAAAAAAAAAAAAAAAAAEAAAAZHJzL1BLAwQUAAAACACHTuJATJ7S5toAAAAN&#10;AQAADwAAAGRycy9kb3ducmV2LnhtbE2PMU/DMBCFdyT+g3WV2KjdtEnbEKcDUidgoEVivcbXJGps&#10;h9hpw7/nmGC7u/f07n3FbrKduNIQWu80LOYKBLnKm9bVGj6O+8cNiBDRGey8Iw3fFGBX3t8VmBt/&#10;c+90PcRacIgLOWpoYuxzKUPVkMUw9z051s5+sBh5HWppBrxxuO1kolQmLbaOPzTY03ND1eUwWg2Y&#10;rczX23n5enwZM9zWk9qnn0rrh9lCPYGINMU/M/zW5+pQcqeTH50JotOwWSfMEllYpQlDsGWbLnk4&#10;8SlNkjXIspD/KcofUEsDBBQAAAAIAIdO4kBrNh5IlwEAABIDAAAOAAAAZHJzL2Uyb0RvYy54bWyt&#10;Us1uEzEQviPxDpbvxEm7De0qmx6owgVBpcIDOF5715LtscZuNnkaJG48BI+DeA3GTkih3BB7mJ0/&#10;f57vG69u996xncZkIXR8MZtzpoOC3oah458+bl5dc5ayDL10EHTHDzrx2/XLF6sptvoCRnC9RkYg&#10;IbVT7PiYc2yFSGrUXqYZRB2oaAC9zBTiIHqUE6F7Jy7m86WYAPuIoHRKlL07Fvm64hujVf5gTNKZ&#10;uY7TbLlarHZbrFivZDugjKNVpzHkP0zhpQ106RnqTmbJHtH+BeWtQkhg8kyBF2CMVbpyIDaL+TM2&#10;D6OMunIhcVI8y5T+H6x6v7tHZvuONw1nQXra0Y/PX79/+8JeL4s6U0wtNT3EezxFidxCdW/Qlz+R&#10;YPuq6OGsqN5npih5tbhpLkl3RaWmubxeXhVM8XQ4YspvNXhWnI4jLazqKHfvUj62/mopdyVwtt9Y&#10;52qAw/aNQ7aTtNxN/U7of7S5UJoDlGNHxJIRhdiRSvG20B9IiMeIdhhpkEVFKhUSvk58eiRls7/H&#10;FenpKa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ye0ubaAAAADQEAAA8AAAAAAAAAAQAgAAAA&#10;IgAAAGRycy9kb3ducmV2LnhtbFBLAQIUABQAAAAIAIdO4kBrNh5IlwEAABIDAAAOAAAAAAAAAAEA&#10;IAAAACkBAABkcnMvZTJvRG9jLnhtbFBLBQYAAAAABgAGAFkBAAAyBQAAAAA=&#10;">
                <v:fill on="t" focussize="0,0"/>
                <v:stroke on="f"/>
                <v:imagedata o:title=""/>
                <o:lock v:ext="edit" aspectratio="f"/>
              </v:rect>
            </w:pict>
          </mc:Fallback>
        </mc:AlternateContent>
      </w:r>
      <w:r>
        <mc:AlternateContent>
          <mc:Choice Requires="wpg">
            <w:drawing>
              <wp:anchor distT="0" distB="0" distL="114300" distR="114300" simplePos="0" relativeHeight="250037248" behindDoc="1" locked="0" layoutInCell="1" allowOverlap="1">
                <wp:simplePos x="0" y="0"/>
                <wp:positionH relativeFrom="page">
                  <wp:posOffset>5540375</wp:posOffset>
                </wp:positionH>
                <wp:positionV relativeFrom="page">
                  <wp:posOffset>7481570</wp:posOffset>
                </wp:positionV>
                <wp:extent cx="1200150" cy="439420"/>
                <wp:effectExtent l="0" t="635" r="3810" b="1905"/>
                <wp:wrapNone/>
                <wp:docPr id="1" name="组合 77"/>
                <wp:cNvGraphicFramePr/>
                <a:graphic xmlns:a="http://schemas.openxmlformats.org/drawingml/2006/main">
                  <a:graphicData uri="http://schemas.microsoft.com/office/word/2010/wordprocessingGroup">
                    <wpg:wgp>
                      <wpg:cNvGrpSpPr/>
                      <wpg:grpSpPr>
                        <a:xfrm>
                          <a:off x="0" y="0"/>
                          <a:ext cx="1200150" cy="439420"/>
                          <a:chOff x="8725" y="11783"/>
                          <a:chExt cx="1890" cy="692"/>
                        </a:xfrm>
                      </wpg:grpSpPr>
                      <wps:wsp>
                        <wps:cNvPr id="46" name="直线 78"/>
                        <wps:cNvCnPr/>
                        <wps:spPr>
                          <a:xfrm flipV="1">
                            <a:off x="8730" y="11788"/>
                            <a:ext cx="799" cy="681"/>
                          </a:xfrm>
                          <a:prstGeom prst="line">
                            <a:avLst/>
                          </a:prstGeom>
                          <a:ln w="6350" cap="flat" cmpd="sng">
                            <a:solidFill>
                              <a:srgbClr val="000000"/>
                            </a:solidFill>
                            <a:prstDash val="solid"/>
                            <a:headEnd type="none" w="med" len="med"/>
                            <a:tailEnd type="none" w="med" len="med"/>
                          </a:ln>
                        </wps:spPr>
                        <wps:bodyPr upright="1"/>
                      </wps:wsp>
                      <wps:wsp>
                        <wps:cNvPr id="48" name="直线 79"/>
                        <wps:cNvCnPr/>
                        <wps:spPr>
                          <a:xfrm flipV="1">
                            <a:off x="9547" y="11788"/>
                            <a:ext cx="1062" cy="681"/>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77" o:spid="_x0000_s1026" o:spt="203" style="position:absolute;left:0pt;margin-left:436.25pt;margin-top:589.1pt;height:34.6pt;width:94.5pt;mso-position-horizontal-relative:page;mso-position-vertical-relative:page;z-index:-253279232;mso-width-relative:page;mso-height-relative:page;" coordorigin="8725,11783" coordsize="1890,692" o:gfxdata="UEsDBAoAAAAAAIdO4kAAAAAAAAAAAAAAAAAEAAAAZHJzL1BLAwQUAAAACACHTuJAeVFe4t0AAAAO&#10;AQAADwAAAGRycy9kb3ducmV2LnhtbE2PwU7DMBBE70j8g7VI3Kjt0DZRiFOhCjhVSLRIiJsbb5Oo&#10;sR3FbtL+PdsTve3ujGbfFKuz7diIQ2i9UyBnAhi6ypvW1Qq+d+9PGbAQtTO68w4VXDDAqry/K3Ru&#10;/OS+cNzGmlGIC7lW0MTY55yHqkGrw8z36Eg7+MHqSOtQczPoicJtxxMhltzq1tGHRve4brA6bk9W&#10;wcekp9dn+TZujof15Xe3+PzZSFTq8UGKF2ARz/HfDFd8QoeSmPb+5ExgnYIsTRZkJUGmWQLsahFL&#10;Sbc9Tck8nQMvC35bo/wDUEsDBBQAAAAIAIdO4kDWFMX9ewIAAN4GAAAOAAAAZHJzL2Uyb0RvYy54&#10;bWztlc2O0zAQx+9IvIPlO5um7TYfarqH7e5eEKy0wN11nMSSY1u227R3Dhy58xqc4MDToH0Nxk6a&#10;/UBIsEic6CF17PF45jd/T5Zn+1agHTOWK1ng+GSCEZNUlVzWBX775vJFipF1RJZEKMkKfGAWn62e&#10;P1t2OmdT1ShRMoPAibR5pwvcOKfzKLK0YS2xJ0ozCYuVMi1x8GrqqDSkA++tiKaTySLqlCm1UZRZ&#10;C7PrfhGvgv+qYtS9rirLHBIFhthceJrw3PhntFqSvDZEN5wOYZAnRNESLuHQ0dWaOIK2hv/kquXU&#10;KKsqd0JVG6mq4pSFHCCbePIomyujtjrkUuddrUdMgPYRpye7pa921wbxEmqHkSQtlOj26/vvHz+g&#10;JPFwOl3nYHNl9I2+NsNE3b/5fPeVaf0/ZIL2AethxMr2DlGYjKFQ8SnQp7A2n2Xz6cCdNlAcvy1N&#10;pqcYwWocJ+msLwptLo7702zYvMimfjE6nhv58MZoOg0asneY7N9hummIZoG+9QgGTPPFyOnT59sv&#10;31CS9pyC0bkcINncAq8jIVQJrt95xvdYpckM0hqSDk5IfkSWZFmPa5HGDzImuTbWXTHVIj8osODS&#10;B0lysntpXQ/naOKnhURdgRezwJ/ADasEceC71VBzK+uw1yrBy0suhN9hTb05FwbtiL8z4TeE8MDM&#10;H7ImtuntwpI3I3nDSHkhS+QOGtQk4dpjH0LLSowEgy7hR8HSES5+xxLqLSSU3Re4x+pHG1UeoChb&#10;bXjdAIke1CACr9x/oQZob8OtGdSQ+dT82SCZP1FDdjpPfqWGeLKY/pfDKJwnySG0CmiioXsMDd93&#10;6fvvQWJ3n6X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lRXuLdAAAADgEAAA8AAAAAAAAAAQAg&#10;AAAAIgAAAGRycy9kb3ducmV2LnhtbFBLAQIUABQAAAAIAIdO4kDWFMX9ewIAAN4GAAAOAAAAAAAA&#10;AAEAIAAAACwBAABkcnMvZTJvRG9jLnhtbFBLBQYAAAAABgAGAFkBAAAZBgAAAAA=&#10;">
                <o:lock v:ext="edit" aspectratio="f"/>
                <v:line id="直线 78" o:spid="_x0000_s1026" o:spt="20" style="position:absolute;left:8730;top:11788;flip:y;height:681;width:799;" filled="f" stroked="t" coordsize="21600,21600" o:gfxdata="UEsDBAoAAAAAAIdO4kAAAAAAAAAAAAAAAAAEAAAAZHJzL1BLAwQUAAAACACHTuJAuuC9Dr0AAADb&#10;AAAADwAAAGRycy9kb3ducmV2LnhtbEWPW4vCMBSE3wX/QziCb5p6QaUaRbyALCziBXw9NMe22pyU&#10;Jmr995sFwcdhZr5hZovaFOJJlcstK+h1IxDEidU5pwrOp21nAsJ5ZI2FZVLwJgeLebMxw1jbFx/o&#10;efSpCBB2MSrIvC9jKV2SkUHXtSVx8K62MuiDrFKpK3wFuClkP4pG0mDOYSHDklYZJffjwyjY99NB&#10;udGn+/D3J9mNJ/V6eXnclGq3etEUhKfaf8Of9k4rGI7g/0v4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4L0O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79" o:spid="_x0000_s1026" o:spt="20" style="position:absolute;left:9547;top:11788;flip:y;height:681;width:1062;" filled="f" stroked="t" coordsize="21600,21600" o:gfxdata="UEsDBAoAAAAAAIdO4kAAAAAAAAAAAAAAAAAEAAAAZHJzL1BLAwQUAAAACACHTuJApDOM57sAAADb&#10;AAAADwAAAGRycy9kb3ducmV2LnhtbEVPy4rCMBTdC/MP4Q7MzqbtiEo1yjAqiCDiA9xemjttx+am&#10;NFHr35uF4PJw3tN5Z2pxo9ZVlhUkUQyCOLe64kLB6bjqj0E4j6yxtkwKHuRgPvvoTTHT9s57uh18&#10;IUIIuwwVlN43mZQuL8mgi2xDHLg/2xr0AbaF1C3eQ7ipZRrHQ2mw4tBQYkO/JeWXw9Uo2KXFd7PU&#10;x8tgu8nXo3G3+Dlf/5X6+kziCQhPnX+LX+61VjAIY8OX8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OM5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tbl>
      <w:tblPr>
        <w:tblStyle w:val="4"/>
        <w:tblW w:w="9333" w:type="dxa"/>
        <w:tblInd w:w="197" w:type="dxa"/>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Layout w:type="fixed"/>
        <w:tblCellMar>
          <w:top w:w="0" w:type="dxa"/>
          <w:left w:w="0" w:type="dxa"/>
          <w:bottom w:w="0" w:type="dxa"/>
          <w:right w:w="0" w:type="dxa"/>
        </w:tblCellMar>
      </w:tblPr>
      <w:tblGrid>
        <w:gridCol w:w="7433"/>
        <w:gridCol w:w="819"/>
        <w:gridCol w:w="1081"/>
      </w:tblGrid>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09" w:hRule="atLeast"/>
        </w:trPr>
        <w:tc>
          <w:tcPr>
            <w:tcW w:w="7433" w:type="dxa"/>
            <w:tcBorders>
              <w:top w:val="nil"/>
              <w:left w:val="nil"/>
              <w:bottom w:val="nil"/>
            </w:tcBorders>
            <w:shd w:val="clear" w:color="auto" w:fill="F79646"/>
          </w:tcPr>
          <w:p>
            <w:pPr>
              <w:pStyle w:val="6"/>
              <w:spacing w:before="7"/>
              <w:rPr>
                <w:rFonts w:ascii="Times New Roman"/>
                <w:sz w:val="21"/>
              </w:rPr>
            </w:pPr>
          </w:p>
          <w:p>
            <w:pPr>
              <w:pStyle w:val="6"/>
              <w:tabs>
                <w:tab w:val="left" w:pos="432"/>
                <w:tab w:val="left" w:pos="834"/>
                <w:tab w:val="left" w:pos="1234"/>
              </w:tabs>
              <w:spacing w:before="0"/>
              <w:ind w:left="31"/>
              <w:jc w:val="center"/>
              <w:rPr>
                <w:b/>
                <w:sz w:val="20"/>
              </w:rPr>
            </w:pPr>
            <w:r>
              <w:rPr>
                <w:b/>
                <w:color w:val="FFFFFF"/>
                <w:sz w:val="20"/>
              </w:rPr>
              <w:t>统</w:t>
            </w:r>
            <w:r>
              <w:rPr>
                <w:b/>
                <w:color w:val="FFFFFF"/>
                <w:sz w:val="20"/>
              </w:rPr>
              <w:tab/>
            </w:r>
            <w:r>
              <w:rPr>
                <w:b/>
                <w:color w:val="FFFFFF"/>
                <w:sz w:val="20"/>
              </w:rPr>
              <w:t>计</w:t>
            </w:r>
            <w:r>
              <w:rPr>
                <w:b/>
                <w:color w:val="FFFFFF"/>
                <w:sz w:val="20"/>
              </w:rPr>
              <w:tab/>
            </w:r>
            <w:r>
              <w:rPr>
                <w:b/>
                <w:color w:val="FFFFFF"/>
                <w:sz w:val="20"/>
              </w:rPr>
              <w:t>指</w:t>
            </w:r>
            <w:r>
              <w:rPr>
                <w:b/>
                <w:color w:val="FFFFFF"/>
                <w:sz w:val="20"/>
              </w:rPr>
              <w:tab/>
            </w:r>
            <w:r>
              <w:rPr>
                <w:b/>
                <w:color w:val="FFFFFF"/>
                <w:sz w:val="20"/>
              </w:rPr>
              <w:t>标</w:t>
            </w:r>
          </w:p>
        </w:tc>
        <w:tc>
          <w:tcPr>
            <w:tcW w:w="819" w:type="dxa"/>
            <w:tcBorders>
              <w:top w:val="nil"/>
              <w:bottom w:val="nil"/>
            </w:tcBorders>
            <w:shd w:val="clear" w:color="auto" w:fill="F79646"/>
          </w:tcPr>
          <w:p>
            <w:pPr>
              <w:pStyle w:val="6"/>
              <w:spacing w:before="7"/>
              <w:rPr>
                <w:rFonts w:ascii="Times New Roman"/>
                <w:sz w:val="21"/>
              </w:rPr>
            </w:pPr>
          </w:p>
          <w:p>
            <w:pPr>
              <w:pStyle w:val="6"/>
              <w:spacing w:before="0"/>
              <w:ind w:left="187" w:right="169"/>
              <w:jc w:val="center"/>
              <w:rPr>
                <w:b/>
                <w:sz w:val="20"/>
              </w:rPr>
            </w:pPr>
            <w:r>
              <w:rPr>
                <w:b/>
                <w:color w:val="FFFFFF"/>
                <w:sz w:val="20"/>
              </w:rPr>
              <w:t>单位</w:t>
            </w:r>
          </w:p>
        </w:tc>
        <w:tc>
          <w:tcPr>
            <w:tcW w:w="1081" w:type="dxa"/>
            <w:tcBorders>
              <w:top w:val="nil"/>
              <w:bottom w:val="nil"/>
              <w:right w:val="nil"/>
            </w:tcBorders>
            <w:shd w:val="clear" w:color="auto" w:fill="F79646"/>
          </w:tcPr>
          <w:p>
            <w:pPr>
              <w:pStyle w:val="6"/>
              <w:spacing w:before="7"/>
              <w:rPr>
                <w:rFonts w:ascii="Times New Roman"/>
                <w:sz w:val="21"/>
              </w:rPr>
            </w:pPr>
          </w:p>
          <w:p>
            <w:pPr>
              <w:pStyle w:val="6"/>
              <w:spacing w:before="0"/>
              <w:ind w:left="216" w:right="211"/>
              <w:jc w:val="center"/>
              <w:rPr>
                <w:b/>
                <w:sz w:val="20"/>
              </w:rPr>
            </w:pPr>
            <w:r>
              <w:rPr>
                <w:b/>
                <w:color w:val="FFFFFF"/>
                <w:sz w:val="20"/>
              </w:rPr>
              <w:t>统计数</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1" w:hRule="atLeast"/>
        </w:trPr>
        <w:tc>
          <w:tcPr>
            <w:tcW w:w="7433" w:type="dxa"/>
            <w:tcBorders>
              <w:top w:val="nil"/>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408"/>
              <w:rPr>
                <w:sz w:val="20"/>
              </w:rPr>
            </w:pPr>
            <w:r>
              <w:rPr>
                <w:sz w:val="20"/>
              </w:rPr>
              <w:t>（一）维持具体行政行为或者驳回原告诉讼请求数</w:t>
            </w:r>
          </w:p>
        </w:tc>
        <w:tc>
          <w:tcPr>
            <w:tcW w:w="819" w:type="dxa"/>
            <w:tcBorders>
              <w:top w:val="nil"/>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nil"/>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（二）被依法纠错数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（三）其他情形数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9"/>
              <w:rPr>
                <w:rFonts w:hint="eastAsia" w:ascii="黑体" w:eastAsia="黑体"/>
                <w:sz w:val="20"/>
              </w:rPr>
            </w:pPr>
            <w:r>
              <w:rPr>
                <w:rFonts w:hint="eastAsia" w:ascii="黑体" w:eastAsia="黑体"/>
                <w:sz w:val="20"/>
              </w:rPr>
              <w:t>六、被举报投诉数量</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（一）维持具体行政行为数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（二）被纠错数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408"/>
              <w:rPr>
                <w:sz w:val="20"/>
              </w:rPr>
            </w:pPr>
            <w:r>
              <w:rPr>
                <w:sz w:val="20"/>
              </w:rPr>
              <w:t>（三）其他情形数</w:t>
            </w:r>
          </w:p>
        </w:tc>
        <w:tc>
          <w:tcPr>
            <w:tcW w:w="819" w:type="dxa"/>
            <w:tcBorders>
              <w:top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7"/>
              <w:jc w:val="center"/>
              <w:rPr>
                <w:sz w:val="20"/>
              </w:rPr>
            </w:pPr>
            <w:r>
              <w:rPr>
                <w:w w:val="100"/>
                <w:sz w:val="20"/>
              </w:rPr>
              <w:t>件</w:t>
            </w:r>
          </w:p>
        </w:tc>
        <w:tc>
          <w:tcPr>
            <w:tcW w:w="1081" w:type="dxa"/>
            <w:tcBorders>
              <w:top w:val="single" w:color="F79646" w:sz="8" w:space="0"/>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16"/>
              <w:jc w:val="center"/>
              <w:rPr>
                <w:sz w:val="20"/>
              </w:rPr>
            </w:pPr>
            <w:r>
              <w:rPr>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19" w:hRule="atLeast"/>
        </w:trPr>
        <w:tc>
          <w:tcPr>
            <w:tcW w:w="7433" w:type="dxa"/>
            <w:tcBorders>
              <w:top w:val="single" w:color="F79646" w:sz="8" w:space="0"/>
              <w:left w:val="single" w:color="F79646" w:sz="8" w:space="0"/>
              <w:bottom w:val="single" w:color="F79646" w:sz="8" w:space="0"/>
            </w:tcBorders>
          </w:tcPr>
          <w:p>
            <w:pPr>
              <w:pStyle w:val="6"/>
              <w:spacing w:before="78"/>
              <w:ind w:left="9"/>
              <w:rPr>
                <w:rFonts w:hint="eastAsia" w:ascii="黑体" w:eastAsia="黑体"/>
                <w:sz w:val="20"/>
              </w:rPr>
            </w:pPr>
            <w:r>
              <w:rPr>
                <w:rFonts w:hint="eastAsia" w:ascii="黑体" w:eastAsia="黑体"/>
                <w:sz w:val="20"/>
              </w:rPr>
              <w:t>七、向图书馆、档案馆等查阅场所报送信息数</w:t>
            </w:r>
          </w:p>
        </w:tc>
        <w:tc>
          <w:tcPr>
            <w:tcW w:w="819" w:type="dxa"/>
            <w:tcBorders>
              <w:top w:val="single" w:color="F79646" w:sz="8" w:space="0"/>
              <w:bottom w:val="single" w:color="F79646" w:sz="8" w:space="0"/>
            </w:tcBorders>
          </w:tcPr>
          <w:p>
            <w:pPr>
              <w:pStyle w:val="6"/>
              <w:spacing w:before="5"/>
              <w:rPr>
                <w:rFonts w:ascii="Times New Roman"/>
                <w:sz w:val="22"/>
              </w:rPr>
            </w:pPr>
          </w:p>
          <w:p>
            <w:pPr>
              <w:pStyle w:val="6"/>
              <w:spacing w:before="0"/>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tcPr>
          <w:p>
            <w:pPr>
              <w:pStyle w:val="6"/>
              <w:spacing w:before="5"/>
              <w:rPr>
                <w:rFonts w:ascii="Times New Roman"/>
                <w:sz w:val="22"/>
              </w:rPr>
            </w:pPr>
          </w:p>
          <w:p>
            <w:pPr>
              <w:pStyle w:val="6"/>
              <w:spacing w:before="0"/>
              <w:ind w:left="317" w:right="303"/>
              <w:jc w:val="center"/>
              <w:rPr>
                <w:sz w:val="20"/>
              </w:rPr>
            </w:pPr>
            <w:r>
              <w:rPr>
                <w:sz w:val="20"/>
              </w:rPr>
              <w:t>893</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（一）纸质文件数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7" w:right="303"/>
              <w:jc w:val="center"/>
              <w:rPr>
                <w:sz w:val="20"/>
              </w:rPr>
            </w:pPr>
            <w:r>
              <w:rPr>
                <w:sz w:val="20"/>
              </w:rPr>
              <w:t>473</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（二）电子文件数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条</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7" w:right="303"/>
              <w:jc w:val="center"/>
              <w:rPr>
                <w:sz w:val="20"/>
              </w:rPr>
            </w:pPr>
            <w:r>
              <w:rPr>
                <w:sz w:val="20"/>
              </w:rPr>
              <w:t>420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八、开通政府信息公开网站（或设立门户网站信息公开专栏）数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rFonts w:hint="eastAsia" w:ascii="黑体" w:eastAsia="黑体"/>
                <w:sz w:val="20"/>
              </w:rPr>
            </w:pPr>
            <w:r>
              <w:rPr>
                <w:rFonts w:hint="eastAsia" w:ascii="黑体" w:eastAsia="黑体"/>
                <w:w w:val="100"/>
                <w:sz w:val="20"/>
              </w:rPr>
              <w:t>个</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rFonts w:ascii="黑体"/>
                <w:sz w:val="20"/>
              </w:rPr>
            </w:pPr>
            <w:r>
              <w:rPr>
                <w:rFonts w:ascii="黑体"/>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408"/>
              <w:rPr>
                <w:sz w:val="20"/>
              </w:rPr>
            </w:pPr>
            <w:r>
              <w:rPr>
                <w:sz w:val="20"/>
              </w:rPr>
              <w:t>（一）区县政府及其部门门户网站</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rFonts w:hint="eastAsia" w:ascii="黑体" w:eastAsia="黑体"/>
                <w:sz w:val="20"/>
              </w:rPr>
            </w:pPr>
            <w:r>
              <w:rPr>
                <w:rFonts w:hint="eastAsia" w:ascii="黑体" w:eastAsia="黑体"/>
                <w:w w:val="100"/>
                <w:sz w:val="20"/>
              </w:rPr>
              <w:t>个</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16"/>
              <w:jc w:val="center"/>
              <w:rPr>
                <w:rFonts w:ascii="黑体"/>
                <w:sz w:val="20"/>
              </w:rPr>
            </w:pPr>
            <w:r>
              <w:rPr>
                <w:rFonts w:ascii="黑体"/>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（二）乡镇政府（街道办事处）门户网站</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rFonts w:hint="eastAsia" w:ascii="黑体" w:eastAsia="黑体"/>
                <w:sz w:val="20"/>
              </w:rPr>
            </w:pPr>
            <w:r>
              <w:rPr>
                <w:rFonts w:hint="eastAsia" w:ascii="黑体" w:eastAsia="黑体"/>
                <w:w w:val="100"/>
                <w:sz w:val="20"/>
              </w:rPr>
              <w:t>个</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rFonts w:ascii="黑体"/>
                <w:sz w:val="20"/>
              </w:rPr>
            </w:pPr>
            <w:r>
              <w:rPr>
                <w:rFonts w:ascii="黑体"/>
                <w:w w:val="100"/>
                <w:sz w:val="20"/>
              </w:rPr>
              <w:t>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九、政府公报发行量</w:t>
            </w:r>
          </w:p>
        </w:tc>
        <w:tc>
          <w:tcPr>
            <w:tcW w:w="819" w:type="dxa"/>
            <w:tcBorders>
              <w:top w:val="single" w:color="F79646" w:sz="8" w:space="0"/>
              <w:bottom w:val="single" w:color="F79646" w:sz="8" w:space="0"/>
            </w:tcBorders>
          </w:tcPr>
          <w:p>
            <w:pPr>
              <w:pStyle w:val="6"/>
              <w:spacing w:before="0"/>
              <w:rPr>
                <w:rFonts w:ascii="Times New Roman"/>
                <w:sz w:val="18"/>
              </w:rPr>
            </w:pPr>
          </w:p>
        </w:tc>
        <w:tc>
          <w:tcPr>
            <w:tcW w:w="1081" w:type="dxa"/>
            <w:tcBorders>
              <w:top w:val="single" w:color="F79646" w:sz="8" w:space="0"/>
              <w:bottom w:val="single" w:color="F79646" w:sz="8" w:space="0"/>
              <w:right w:val="single" w:color="F79646" w:sz="8" w:space="0"/>
            </w:tcBorders>
          </w:tcPr>
          <w:p>
            <w:pPr>
              <w:pStyle w:val="6"/>
              <w:spacing w:before="0"/>
              <w:rPr>
                <w:rFonts w:ascii="Times New Roman"/>
                <w:sz w:val="18"/>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408"/>
              <w:rPr>
                <w:sz w:val="20"/>
              </w:rPr>
            </w:pPr>
            <w:r>
              <w:rPr>
                <w:sz w:val="20"/>
              </w:rPr>
              <w:t>（一）公报发行期数</w:t>
            </w:r>
          </w:p>
        </w:tc>
        <w:tc>
          <w:tcPr>
            <w:tcW w:w="819" w:type="dxa"/>
            <w:tcBorders>
              <w:top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7"/>
              <w:jc w:val="center"/>
              <w:rPr>
                <w:rFonts w:hint="eastAsia" w:ascii="黑体" w:eastAsia="黑体"/>
                <w:sz w:val="20"/>
              </w:rPr>
            </w:pPr>
            <w:r>
              <w:rPr>
                <w:rFonts w:hint="eastAsia" w:ascii="黑体" w:eastAsia="黑体"/>
                <w:w w:val="100"/>
                <w:sz w:val="20"/>
              </w:rPr>
              <w:t>期</w:t>
            </w:r>
          </w:p>
        </w:tc>
        <w:tc>
          <w:tcPr>
            <w:tcW w:w="1081" w:type="dxa"/>
            <w:tcBorders>
              <w:top w:val="single" w:color="F79646" w:sz="8" w:space="0"/>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318" w:right="302"/>
              <w:jc w:val="center"/>
              <w:rPr>
                <w:rFonts w:ascii="黑体"/>
                <w:sz w:val="20"/>
              </w:rPr>
            </w:pPr>
            <w:r>
              <w:rPr>
                <w:rFonts w:ascii="黑体"/>
                <w:sz w:val="20"/>
              </w:rPr>
              <w:t>11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（二）公报发行总份数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rFonts w:hint="eastAsia" w:ascii="黑体" w:eastAsia="黑体"/>
                <w:sz w:val="20"/>
              </w:rPr>
            </w:pPr>
            <w:r>
              <w:rPr>
                <w:rFonts w:hint="eastAsia" w:ascii="黑体" w:eastAsia="黑体"/>
                <w:w w:val="100"/>
                <w:sz w:val="20"/>
              </w:rPr>
              <w:t>份</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7" w:right="303"/>
              <w:jc w:val="center"/>
              <w:rPr>
                <w:rFonts w:ascii="黑体"/>
                <w:sz w:val="20"/>
              </w:rPr>
            </w:pPr>
            <w:r>
              <w:rPr>
                <w:rFonts w:ascii="黑体"/>
                <w:sz w:val="20"/>
              </w:rPr>
              <w:t>660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十、设置政府信息查阅点数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rFonts w:hint="eastAsia" w:ascii="黑体" w:eastAsia="黑体"/>
                <w:sz w:val="20"/>
              </w:rPr>
            </w:pPr>
            <w:r>
              <w:rPr>
                <w:rFonts w:hint="eastAsia" w:ascii="黑体" w:eastAsia="黑体"/>
                <w:w w:val="100"/>
                <w:sz w:val="20"/>
              </w:rPr>
              <w:t>个</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8" w:right="302"/>
              <w:jc w:val="center"/>
              <w:rPr>
                <w:rFonts w:ascii="黑体"/>
                <w:sz w:val="20"/>
              </w:rPr>
            </w:pPr>
            <w:r>
              <w:rPr>
                <w:rFonts w:ascii="黑体"/>
                <w:sz w:val="20"/>
              </w:rPr>
              <w:t>19</w:t>
            </w:r>
          </w:p>
        </w:tc>
      </w:tr>
    </w:tbl>
    <w:p>
      <w:pPr>
        <w:spacing w:after="0"/>
        <w:jc w:val="both"/>
        <w:rPr>
          <w:sz w:val="20"/>
        </w:rPr>
        <w:sectPr>
          <w:headerReference r:id="rId7" w:type="default"/>
          <w:headerReference r:id="rId8" w:type="even"/>
          <w:footerReference r:id="rId9" w:type="even"/>
          <w:pgSz w:w="11910" w:h="16840"/>
          <w:pgMar w:top="1678" w:right="1060" w:bottom="1463" w:left="1100" w:header="1134" w:footer="1485" w:gutter="0"/>
          <w:pgNumType w:fmt="decimal"/>
          <w:cols w:equalWidth="0" w:num="1">
            <w:col w:w="9750"/>
          </w:cols>
          <w:rtlGutter w:val="0"/>
          <w:docGrid w:linePitch="0" w:charSpace="0"/>
        </w:sectPr>
      </w:pPr>
      <w:r>
        <w:rPr>
          <w:sz w:val="20"/>
        </w:rPr>
        <mc:AlternateContent>
          <mc:Choice Requires="wps">
            <w:drawing>
              <wp:anchor distT="0" distB="0" distL="114300" distR="114300" simplePos="0" relativeHeight="250035200" behindDoc="1" locked="0" layoutInCell="1" allowOverlap="1">
                <wp:simplePos x="0" y="0"/>
                <wp:positionH relativeFrom="column">
                  <wp:posOffset>129540</wp:posOffset>
                </wp:positionH>
                <wp:positionV relativeFrom="paragraph">
                  <wp:posOffset>85090</wp:posOffset>
                </wp:positionV>
                <wp:extent cx="384810" cy="187325"/>
                <wp:effectExtent l="0" t="0" r="0" b="0"/>
                <wp:wrapNone/>
                <wp:docPr id="40" name="文本框 75"/>
                <wp:cNvGraphicFramePr/>
                <a:graphic xmlns:a="http://schemas.openxmlformats.org/drawingml/2006/main">
                  <a:graphicData uri="http://schemas.microsoft.com/office/word/2010/wordprocessingShape">
                    <wps:wsp>
                      <wps:cNvSpPr txBox="1"/>
                      <wps:spPr>
                        <a:xfrm>
                          <a:off x="828040" y="9754235"/>
                          <a:ext cx="384810" cy="187325"/>
                        </a:xfrm>
                        <a:prstGeom prst="rect">
                          <a:avLst/>
                        </a:prstGeom>
                        <a:noFill/>
                        <a:ln>
                          <a:noFill/>
                        </a:ln>
                      </wps:spPr>
                      <wps:txbx>
                        <w:txbxContent>
                          <w:p>
                            <w:pPr>
                              <w:spacing w:before="0" w:line="240" w:lineRule="exact"/>
                              <w:ind w:left="0" w:right="0" w:firstLine="0"/>
                              <w:jc w:val="left"/>
                              <w:rPr>
                                <w:rFonts w:hint="eastAsia" w:ascii="微软雅黑" w:hAnsi="微软雅黑" w:eastAsia="微软雅黑" w:cs="微软雅黑"/>
                                <w:sz w:val="24"/>
                              </w:rPr>
                            </w:pPr>
                          </w:p>
                        </w:txbxContent>
                      </wps:txbx>
                      <wps:bodyPr lIns="0" tIns="0" rIns="0" bIns="0" upright="1"/>
                    </wps:wsp>
                  </a:graphicData>
                </a:graphic>
              </wp:anchor>
            </w:drawing>
          </mc:Choice>
          <mc:Fallback>
            <w:pict>
              <v:shape id="文本框 75" o:spid="_x0000_s1026" o:spt="202" type="#_x0000_t202" style="position:absolute;left:0pt;margin-left:10.2pt;margin-top:6.7pt;height:14.75pt;width:30.3pt;z-index:-253281280;mso-width-relative:page;mso-height-relative:page;" filled="f" stroked="f" coordsize="21600,21600" o:gfxdata="UEsDBAoAAAAAAIdO4kAAAAAAAAAAAAAAAAAEAAAAZHJzL1BLAwQUAAAACACHTuJAVsTz4dYAAAAH&#10;AQAADwAAAGRycy9kb3ducmV2LnhtbE2PzU7DMBCE70i8g7VI3KidUFVtiFMhBCckRBoOHJ14m1iN&#10;1yF2f3h7lhOcVrszmv2m3F78KE44RxdIQ7ZQIJC6YB31Gj6al7s1iJgMWTMGQg3fGGFbXV+VprDh&#10;TDWedqkXHEKxMBqGlKZCytgN6E1chAmJtX2YvUm8zr20szlzuB9lrtRKeuOIPwxmwqcBu8Pu6DU8&#10;flL97L7e2vd6X7um2Sh6XR20vr3J1AOIhJf0Z4ZffEaHipnacCQbxaghV0t28v2eJ+vrjKu1Gpb5&#10;BmRVyv/81Q9QSwMEFAAAAAgAh07iQEf76/yqAQAAMAMAAA4AAABkcnMvZTJvRG9jLnhtbK1SzU4b&#10;MRC+V+IdLN+JN5tAtqtskCpEVQlBJdoHcLx21pL/ZJvs5gXoG/TEhTvPledgbLJQ4IZ6GY9nRt98&#10;38wszwat0Jb7IK1p8HRSYMQNs600mwb//nVxXGEUIjUtVdbwBu94wGeroy/L3tW8tJ1VLfcIQEyo&#10;e9fgLkZXExJYxzUNE+u4gaSwXtMIX78hrac9oGtFyqI4Jb31rfOW8RAgev6cxKuMLwRn8VqIwCNS&#10;DQZuMVuf7TpZslrSeuOp6yQ70KCfYKGpNND0BeqcRopuvfwApSXzNlgRJ8xqYoWQjGcNoGZavFNz&#10;01HHsxYYTnAvYwr/D5ZdbX96JNsGz2E8hmrY0f7vn/394/7hDi1O0oB6F2qou3FQGYdvdoBFj/EA&#10;waR7EF6nFxQhyFdlVSTAXYO/Lk7m5SwD0ZoPETHIz6p5NYU8g4JptZiVOU9ecZwP8Tu3GiWnwR4W&#10;medLt5chAicoHUtSW2MvpFJ5mcq8CUBhipAk4pls8uKwHg7K1rbdgTD1w8BY04mMjh+d9ejcOi83&#10;HdDJ8jMkrCWTOZxQ2vu//9z49dB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bE8+HWAAAABwEA&#10;AA8AAAAAAAAAAQAgAAAAIgAAAGRycy9kb3ducmV2LnhtbFBLAQIUABQAAAAIAIdO4kBH++v8qgEA&#10;ADADAAAOAAAAAAAAAAEAIAAAACUBAABkcnMvZTJvRG9jLnhtbFBLBQYAAAAABgAGAFkBAABBBQAA&#10;AAA=&#10;">
                <v:fill on="f" focussize="0,0"/>
                <v:stroke on="f"/>
                <v:imagedata o:title=""/>
                <o:lock v:ext="edit" aspectratio="f"/>
                <v:textbox inset="0mm,0mm,0mm,0mm">
                  <w:txbxContent>
                    <w:p>
                      <w:pPr>
                        <w:spacing w:before="0" w:line="240" w:lineRule="exact"/>
                        <w:ind w:left="0" w:right="0" w:firstLine="0"/>
                        <w:jc w:val="left"/>
                        <w:rPr>
                          <w:rFonts w:hint="eastAsia" w:ascii="微软雅黑" w:hAnsi="微软雅黑" w:eastAsia="微软雅黑" w:cs="微软雅黑"/>
                          <w:sz w:val="24"/>
                        </w:rPr>
                      </w:pPr>
                    </w:p>
                  </w:txbxContent>
                </v:textbox>
              </v:shape>
            </w:pict>
          </mc:Fallback>
        </mc:AlternateContent>
      </w:r>
    </w:p>
    <w:p>
      <w:pPr>
        <w:pStyle w:val="2"/>
        <w:spacing w:before="3"/>
        <w:ind w:left="0"/>
        <w:rPr>
          <w:rFonts w:ascii="Times New Roman"/>
          <w:sz w:val="18"/>
        </w:rPr>
      </w:pPr>
      <w:r>
        <mc:AlternateContent>
          <mc:Choice Requires="wpg">
            <w:drawing>
              <wp:anchor distT="0" distB="0" distL="114300" distR="114300" simplePos="0" relativeHeight="250038272" behindDoc="1" locked="0" layoutInCell="1" allowOverlap="1">
                <wp:simplePos x="0" y="0"/>
                <wp:positionH relativeFrom="page">
                  <wp:posOffset>5540375</wp:posOffset>
                </wp:positionH>
                <wp:positionV relativeFrom="page">
                  <wp:posOffset>3900170</wp:posOffset>
                </wp:positionV>
                <wp:extent cx="1200150" cy="439420"/>
                <wp:effectExtent l="0" t="635" r="3810" b="1905"/>
                <wp:wrapNone/>
                <wp:docPr id="3" name="组合 83"/>
                <wp:cNvGraphicFramePr/>
                <a:graphic xmlns:a="http://schemas.openxmlformats.org/drawingml/2006/main">
                  <a:graphicData uri="http://schemas.microsoft.com/office/word/2010/wordprocessingGroup">
                    <wpg:wgp>
                      <wpg:cNvGrpSpPr/>
                      <wpg:grpSpPr>
                        <a:xfrm>
                          <a:off x="0" y="0"/>
                          <a:ext cx="1200150" cy="439420"/>
                          <a:chOff x="8725" y="6143"/>
                          <a:chExt cx="1890" cy="692"/>
                        </a:xfrm>
                      </wpg:grpSpPr>
                      <wps:wsp>
                        <wps:cNvPr id="52" name="直线 84"/>
                        <wps:cNvCnPr/>
                        <wps:spPr>
                          <a:xfrm flipV="1">
                            <a:off x="8730" y="6148"/>
                            <a:ext cx="799" cy="681"/>
                          </a:xfrm>
                          <a:prstGeom prst="line">
                            <a:avLst/>
                          </a:prstGeom>
                          <a:ln w="6350" cap="flat" cmpd="sng">
                            <a:solidFill>
                              <a:srgbClr val="000000"/>
                            </a:solidFill>
                            <a:prstDash val="solid"/>
                            <a:headEnd type="none" w="med" len="med"/>
                            <a:tailEnd type="none" w="med" len="med"/>
                          </a:ln>
                        </wps:spPr>
                        <wps:bodyPr upright="1"/>
                      </wps:wsp>
                      <wps:wsp>
                        <wps:cNvPr id="54" name="直线 85"/>
                        <wps:cNvCnPr/>
                        <wps:spPr>
                          <a:xfrm flipV="1">
                            <a:off x="9547" y="6148"/>
                            <a:ext cx="1062" cy="681"/>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83" o:spid="_x0000_s1026" o:spt="203" style="position:absolute;left:0pt;margin-left:436.25pt;margin-top:307.1pt;height:34.6pt;width:94.5pt;mso-position-horizontal-relative:page;mso-position-vertical-relative:page;z-index:-253278208;mso-width-relative:page;mso-height-relative:page;" coordorigin="8725,6143" coordsize="1890,692" o:gfxdata="UEsDBAoAAAAAAIdO4kAAAAAAAAAAAAAAAAAEAAAAZHJzL1BLAwQUAAAACACHTuJAWCiTQ9sAAAAM&#10;AQAADwAAAGRycy9kb3ducmV2LnhtbE2PwU7DMAyG70i8Q2QkbixJt5WqNJ3QBJwmJDYkxC1rvLZa&#10;k1RN1m5vj3diR//+9PtzsTrbjo04hNY7BXImgKGrvGldreB79/6UAQtRO6M771DBBQOsyvu7QufG&#10;T+4Lx22sGZW4kGsFTYx9znmoGrQ6zHyPjnYHP1gdaRxqbgY9UbnteCJEyq1uHV1odI/rBqvj9mQV&#10;fEx6ep3Lt3FzPKwvv7vl589GolKPD1K8AIt4jv8wXPVJHUpy2vuTM4F1CrLnZEmoglQuEmBXQqSS&#10;oj1F2XwBvCz47RPlH1BLAwQUAAAACACHTuJAqZ5zHHwCAADbBgAADgAAAGRycy9lMm9Eb2MueG1s&#10;7ZXNjtMwEMfvSLyD5TtN088karqH7W4vCFZa4O46TmLJsS3bbdo7B47ceQ1OcOBp0L4GYyftskVI&#10;7CJxogfXH+PxzG/+dhYX+0agHTOWK5njeDDEiEmqCi6rHL99c/0iwcg6IgsilGQ5PjCLL5bPny1a&#10;nbGRqpUomEHgRNqs1TmundNZFFlas4bYgdJMwmKpTEMcDE0VFYa04L0R0Wg4nEWtMoU2ijJrYXbV&#10;LeJl8F+WjLrXZWmZQyLHEJsLrQntxrfRckGyyhBdc9qHQZ4QRUO4hENPrlbEEbQ1/BdXDadGWVW6&#10;AVVNpMqSUxZygGzi4Vk2a6O2OuRSZW2lT5gA7RmnJ7ulr3Y3BvEix2OMJGmgRHdf33//+AElYw+n&#10;1VUGNmujb/WN6SeqbuTz3Zem8f+QCdoHrIcTVrZ3iMJkDIWKp0CfwtpknE5GPXdaQ3H8tmQ+mmIE&#10;q7N4Eo4lGa2vjtuTtN87S0c+puh4bOSjOwXTapCQvadk/47SbU00C/CtJ9BTmo5OmD59vvvyDSWT&#10;DlMwupQ9I5tZwHUEhErB9TsAESTSo0rmY0iryznxPkh2BDZP0w7WLIkfJEwybaxbM9Ug38mx4NLH&#10;SDKye2ldx+Zo4qeFRC1QHQf6BO5XKYgD342GiltZhb1WCV5ccyH8DmuqzaUwaEf8jQm/PoQHZv6Q&#10;FbF1ZxeWuhxqRoorWSB30KAlCZce+xAaVmAkGLwRvheydYSLP7GEcgsJVff17aj63kYVB6jJVhte&#10;1UCiA9VrwOv2X4hhci6GqU/Nnw2KeYwY0ulk/hsxxMMZaM5fnf9q6AT+eDWEhwJe0PB29K+9f6J/&#10;HgeF3X+Tl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CiTQ9sAAAAMAQAADwAAAAAAAAABACAA&#10;AAAiAAAAZHJzL2Rvd25yZXYueG1sUEsBAhQAFAAAAAgAh07iQKmecxx8AgAA2wYAAA4AAAAAAAAA&#10;AQAgAAAAKgEAAGRycy9lMm9Eb2MueG1sUEsFBgAAAAAGAAYAWQEAABgGAAAAAA==&#10;">
                <o:lock v:ext="edit" aspectratio="f"/>
                <v:line id="直线 84" o:spid="_x0000_s1026" o:spt="20" style="position:absolute;left:8730;top:6148;flip:y;height:681;width:799;" filled="f" stroked="t" coordsize="21600,21600" o:gfxdata="UEsDBAoAAAAAAIdO4kAAAAAAAAAAAAAAAAAEAAAAZHJzL1BLAwQUAAAACACHTuJAQAIt0L8AAADb&#10;AAAADwAAAGRycy9kb3ducmV2LnhtbEWPW2vCQBSE34X+h+UIfaubpLZK6iqlFxBBihfw9ZA9TWKy&#10;Z0N2TeK/dwsFH4eZ+YZZrAZTi45aV1pWEE8iEMSZ1SXnCo6H76c5COeRNdaWScGVHKyWD6MFptr2&#10;vKNu73MRIOxSVFB436RSuqwgg25iG+Lg/drWoA+yzaVusQ9wU8skil6lwZLDQoENfRSUVfuLUfCT&#10;5M/Nlz5U0+0mW8/mw+f76XJW6nEcR28gPA3+Hv5vr7WClwT+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CLdC/&#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85" o:spid="_x0000_s1026" o:spt="20" style="position:absolute;left:9547;top:6148;flip:y;height:681;width:1062;" filled="f" stroked="t" coordsize="21600,21600" o:gfxdata="UEsDBAoAAAAAAIdO4kAAAAAAAAAAAAAAAAAEAAAAZHJzL1BLAwQUAAAACACHTuJAoKcQP74AAADb&#10;AAAADwAAAGRycy9kb3ducmV2LnhtbEWPW4vCMBSE3xf8D+EIvmnqZVWqUcQLiLAsXsDXQ3Nsq81J&#10;aaLWf28WhH0cZuYbZjqvTSEeVLncsoJuJwJBnFidc6rgdNy0xyCcR9ZYWCYFL3IwnzW+phhr++Q9&#10;PQ4+FQHCLkYFmfdlLKVLMjLoOrYkDt7FVgZ9kFUqdYXPADeF7EXRUBrMOSxkWNIyo+R2uBsFv720&#10;X6718Tb42SXb0bheLc73q1KtZjeagPBU+//wp73VCr4H8Pcl/AA5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cQP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w:pict>
          </mc:Fallback>
        </mc:AlternateContent>
      </w:r>
      <w:r>
        <mc:AlternateContent>
          <mc:Choice Requires="wpg">
            <w:drawing>
              <wp:anchor distT="0" distB="0" distL="114300" distR="114300" simplePos="0" relativeHeight="250040320" behindDoc="1" locked="0" layoutInCell="1" allowOverlap="1">
                <wp:simplePos x="0" y="0"/>
                <wp:positionH relativeFrom="page">
                  <wp:posOffset>5540375</wp:posOffset>
                </wp:positionH>
                <wp:positionV relativeFrom="page">
                  <wp:posOffset>6592570</wp:posOffset>
                </wp:positionV>
                <wp:extent cx="1200150" cy="440055"/>
                <wp:effectExtent l="0" t="635" r="3810" b="1270"/>
                <wp:wrapNone/>
                <wp:docPr id="5" name="组合 86"/>
                <wp:cNvGraphicFramePr/>
                <a:graphic xmlns:a="http://schemas.openxmlformats.org/drawingml/2006/main">
                  <a:graphicData uri="http://schemas.microsoft.com/office/word/2010/wordprocessingGroup">
                    <wpg:wgp>
                      <wpg:cNvGrpSpPr/>
                      <wpg:grpSpPr>
                        <a:xfrm>
                          <a:off x="0" y="0"/>
                          <a:ext cx="1200150" cy="440055"/>
                          <a:chOff x="8725" y="10382"/>
                          <a:chExt cx="1890" cy="693"/>
                        </a:xfrm>
                      </wpg:grpSpPr>
                      <wps:wsp>
                        <wps:cNvPr id="58" name="直线 87"/>
                        <wps:cNvCnPr/>
                        <wps:spPr>
                          <a:xfrm flipV="1">
                            <a:off x="8730" y="10387"/>
                            <a:ext cx="799" cy="683"/>
                          </a:xfrm>
                          <a:prstGeom prst="line">
                            <a:avLst/>
                          </a:prstGeom>
                          <a:ln w="6350" cap="flat" cmpd="sng">
                            <a:solidFill>
                              <a:srgbClr val="000000"/>
                            </a:solidFill>
                            <a:prstDash val="solid"/>
                            <a:headEnd type="none" w="med" len="med"/>
                            <a:tailEnd type="none" w="med" len="med"/>
                          </a:ln>
                        </wps:spPr>
                        <wps:bodyPr upright="1"/>
                      </wps:wsp>
                      <wps:wsp>
                        <wps:cNvPr id="60" name="直线 88"/>
                        <wps:cNvCnPr/>
                        <wps:spPr>
                          <a:xfrm flipV="1">
                            <a:off x="9547" y="10387"/>
                            <a:ext cx="1062" cy="683"/>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86" o:spid="_x0000_s1026" o:spt="203" style="position:absolute;left:0pt;margin-left:436.25pt;margin-top:519.1pt;height:34.65pt;width:94.5pt;mso-position-horizontal-relative:page;mso-position-vertical-relative:page;z-index:-253276160;mso-width-relative:page;mso-height-relative:page;" coordorigin="8725,10382" coordsize="1890,693" o:gfxdata="UEsDBAoAAAAAAIdO4kAAAAAAAAAAAAAAAAAEAAAAZHJzL1BLAwQUAAAACACHTuJAMrK4qdwAAAAO&#10;AQAADwAAAGRycy9kb3ducmV2LnhtbE2PwWrDMBBE74X+g9hAb40kByfGsRxKaHsKhSaF0ptibWwT&#10;SzKWYid/382pve3uDLNvis3VdmzEIbTeKZBzAQxd5U3ragVfh7fnDFiI2hndeYcKbhhgUz4+FDo3&#10;fnKfOO5jzSjEhVwraGLsc85D1aDVYe57dKSd/GB1pHWouRn0ROG244kQS2516+hDo3vcNlid9xer&#10;4H3S08tCvo6782l7+zmkH987iUo9zaRYA4t4jX9muOMTOpTEdPQXZwLrFGSrJCUrCWKRJcDuFrGU&#10;dDvSJMUqBV4W/H+N8hdQSwMEFAAAAAgAh07iQA9AW314AgAA3gYAAA4AAABkcnMvZTJvRG9jLnht&#10;bO2VzY7TMBDH70i8g+U7TdKPNI2a7mG72wuClRa4u4mTWHJsy3ab9s6BI3degxMceBq0r8HYSbp0&#10;ERIq4kYPru2xxzO/+dtZXh0ajvZUGyZFhqNRiBEVuSyYqDL89s3tiwQjY4koCJeCZvhIDb5aPX+2&#10;bFVKx7KWvKAagRNh0lZluLZWpUFg8po2xIykogKMpdQNsTDUVVBo0oL3hgfjMIyDVupCaZlTY2B2&#10;3RnxyvsvS5rb12VpqEU8wxCb9a327da1wWpJ0koTVbO8D4NcEEVDmIBDT67WxBK00+wXVw3LtTSy&#10;tKNcNoEsS5ZTnwNkE4VPstlouVM+lyptK3XCBGifcLrYbf5qf6cRKzI8w0iQBkr08PX9948fUBI7&#10;OK2qUliz0epe3el+oupGLt9DqRv3D5mgg8d6PGGlB4tymIygUNEM6Odgm07DcDbruOc1FMdtS+Zj&#10;OB6sUThJxoPxZtifLPrN8WLijMFwbuDCO0XTKtCQecRk/g7TfU0U9fSNQzBgAkH3nD59fvjyDSVz&#10;F5I7GxZdix6SSQ3wGgihkjP1DtLzGulZJfMJpNUn7Z2QdEA2Xyw6XHFynjFJlTZ2Q2WDXCfDnAkX&#10;JEnJ/qWxHZxhiZvmArUZjieeP4EbVnJiwXejoOZGVH6vkZwVt4xzt8PoanvNNdoTd2f8r4d+tswd&#10;siam7tZ5U1e4mpLiRhTIHhWoScC1xy6EhhYYcQqvhOtBoCS1hPE/WQn15gLK7iB3WF1vK4sjFGWn&#10;NKtqIBH5KHsRdBX552qIoYLnakhcFBeoYTGbzn+nhiiMx//lcBLORXLwTwU8ov716B9890r/PPYS&#10;e/wsr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rK4qdwAAAAOAQAADwAAAAAAAAABACAAAAAi&#10;AAAAZHJzL2Rvd25yZXYueG1sUEsBAhQAFAAAAAgAh07iQA9AW314AgAA3gYAAA4AAAAAAAAAAQAg&#10;AAAAKwEAAGRycy9lMm9Eb2MueG1sUEsFBgAAAAAGAAYAWQEAABUGAAAAAA==&#10;">
                <o:lock v:ext="edit" aspectratio="f"/>
                <v:line id="直线 87" o:spid="_x0000_s1026" o:spt="20" style="position:absolute;left:8730;top:10387;flip:y;height:683;width:799;" filled="f" stroked="t" coordsize="21600,21600" o:gfxdata="UEsDBAoAAAAAAIdO4kAAAAAAAAAAAAAAAAAEAAAAZHJzL1BLAwQUAAAACACHTuJAIeoaOrwAAADb&#10;AAAADwAAAGRycy9kb3ducmV2LnhtbEVPTWvCQBC9F/wPywjemo3WqkRXEasghVKMgtchOybR7GzI&#10;bmL677uHQo+P973a9KYSHTWutKxgHMUgiDOrS84VXM6H1wUI55E1VpZJwQ852KwHLytMtH3yibrU&#10;5yKEsEtQQeF9nUjpsoIMusjWxIG72cagD7DJpW7wGcJNJSdxPJMGSw4NBda0Kyh7pK1R8D3J3+q9&#10;Pj+mX5/Zcb7oP7bX9q7UaDiOlyA89f5f/Oc+agXvYWz4E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Gjq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88" o:spid="_x0000_s1026" o:spt="20" style="position:absolute;left:9547;top:10387;flip:y;height:683;width:1062;" filled="f" stroked="t" coordsize="21600,21600" o:gfxdata="UEsDBAoAAAAAAIdO4kAAAAAAAAAAAAAAAAAEAAAAZHJzL1BLAwQUAAAACACHTuJAEfDcgbwAAADb&#10;AAAADwAAAGRycy9kb3ducmV2LnhtbEVPTWvCQBC9F/oflin0ppukohJdQ2kriCBiIngdstMkTXY2&#10;ZFdN/333IPT4eN/rbDSduNHgGssK4mkEgri0uuFKwbnYTpYgnEfW2FkmBb/kINs8P60x1fbOJ7rl&#10;vhIhhF2KCmrv+1RKV9Zk0E1tTxy4bzsY9AEOldQD3kO46WQSRXNpsOHQUGNPHzWVbX41Co5J9dZ/&#10;6aKdHfblbrEcP98v1x+lXl/iaAXC0+j/xQ/3TiuYh/XhS/g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w3IG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p>
    <w:tbl>
      <w:tblPr>
        <w:tblStyle w:val="4"/>
        <w:tblW w:w="9333" w:type="dxa"/>
        <w:tblInd w:w="197" w:type="dxa"/>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Layout w:type="fixed"/>
        <w:tblCellMar>
          <w:top w:w="0" w:type="dxa"/>
          <w:left w:w="0" w:type="dxa"/>
          <w:bottom w:w="0" w:type="dxa"/>
          <w:right w:w="0" w:type="dxa"/>
        </w:tblCellMar>
      </w:tblPr>
      <w:tblGrid>
        <w:gridCol w:w="7433"/>
        <w:gridCol w:w="819"/>
        <w:gridCol w:w="1081"/>
      </w:tblGrid>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09" w:hRule="atLeast"/>
        </w:trPr>
        <w:tc>
          <w:tcPr>
            <w:tcW w:w="7433" w:type="dxa"/>
            <w:tcBorders>
              <w:top w:val="nil"/>
              <w:left w:val="nil"/>
              <w:bottom w:val="nil"/>
            </w:tcBorders>
            <w:shd w:val="clear" w:color="auto" w:fill="F79646"/>
          </w:tcPr>
          <w:p>
            <w:pPr>
              <w:pStyle w:val="6"/>
              <w:spacing w:before="7"/>
              <w:rPr>
                <w:rFonts w:ascii="Times New Roman"/>
                <w:sz w:val="21"/>
              </w:rPr>
            </w:pPr>
          </w:p>
          <w:p>
            <w:pPr>
              <w:pStyle w:val="6"/>
              <w:tabs>
                <w:tab w:val="left" w:pos="432"/>
                <w:tab w:val="left" w:pos="834"/>
                <w:tab w:val="left" w:pos="1234"/>
              </w:tabs>
              <w:spacing w:before="0"/>
              <w:ind w:left="31"/>
              <w:jc w:val="center"/>
              <w:rPr>
                <w:b/>
                <w:sz w:val="20"/>
              </w:rPr>
            </w:pPr>
            <w:r>
              <w:rPr>
                <w:b/>
                <w:color w:val="FFFFFF"/>
                <w:sz w:val="20"/>
              </w:rPr>
              <w:t>统</w:t>
            </w:r>
            <w:r>
              <w:rPr>
                <w:b/>
                <w:color w:val="FFFFFF"/>
                <w:sz w:val="20"/>
              </w:rPr>
              <w:tab/>
            </w:r>
            <w:r>
              <w:rPr>
                <w:b/>
                <w:color w:val="FFFFFF"/>
                <w:sz w:val="20"/>
              </w:rPr>
              <w:t>计</w:t>
            </w:r>
            <w:r>
              <w:rPr>
                <w:b/>
                <w:color w:val="FFFFFF"/>
                <w:sz w:val="20"/>
              </w:rPr>
              <w:tab/>
            </w:r>
            <w:r>
              <w:rPr>
                <w:b/>
                <w:color w:val="FFFFFF"/>
                <w:sz w:val="20"/>
              </w:rPr>
              <w:t>指</w:t>
            </w:r>
            <w:r>
              <w:rPr>
                <w:b/>
                <w:color w:val="FFFFFF"/>
                <w:sz w:val="20"/>
              </w:rPr>
              <w:tab/>
            </w:r>
            <w:r>
              <w:rPr>
                <w:b/>
                <w:color w:val="FFFFFF"/>
                <w:sz w:val="20"/>
              </w:rPr>
              <w:t>标</w:t>
            </w:r>
          </w:p>
        </w:tc>
        <w:tc>
          <w:tcPr>
            <w:tcW w:w="819" w:type="dxa"/>
            <w:tcBorders>
              <w:top w:val="nil"/>
              <w:bottom w:val="nil"/>
            </w:tcBorders>
            <w:shd w:val="clear" w:color="auto" w:fill="F79646"/>
          </w:tcPr>
          <w:p>
            <w:pPr>
              <w:pStyle w:val="6"/>
              <w:spacing w:before="7"/>
              <w:rPr>
                <w:rFonts w:ascii="Times New Roman"/>
                <w:sz w:val="21"/>
              </w:rPr>
            </w:pPr>
          </w:p>
          <w:p>
            <w:pPr>
              <w:pStyle w:val="6"/>
              <w:spacing w:before="0"/>
              <w:ind w:left="187" w:right="169"/>
              <w:jc w:val="center"/>
              <w:rPr>
                <w:b/>
                <w:sz w:val="20"/>
              </w:rPr>
            </w:pPr>
            <w:r>
              <w:rPr>
                <w:b/>
                <w:color w:val="FFFFFF"/>
                <w:sz w:val="20"/>
              </w:rPr>
              <w:t>单位</w:t>
            </w:r>
          </w:p>
        </w:tc>
        <w:tc>
          <w:tcPr>
            <w:tcW w:w="1081" w:type="dxa"/>
            <w:tcBorders>
              <w:top w:val="nil"/>
              <w:bottom w:val="nil"/>
              <w:right w:val="nil"/>
            </w:tcBorders>
            <w:shd w:val="clear" w:color="auto" w:fill="F79646"/>
          </w:tcPr>
          <w:p>
            <w:pPr>
              <w:pStyle w:val="6"/>
              <w:spacing w:before="7"/>
              <w:rPr>
                <w:rFonts w:ascii="Times New Roman"/>
                <w:sz w:val="21"/>
              </w:rPr>
            </w:pPr>
          </w:p>
          <w:p>
            <w:pPr>
              <w:pStyle w:val="6"/>
              <w:spacing w:before="0"/>
              <w:ind w:left="216" w:right="211"/>
              <w:jc w:val="center"/>
              <w:rPr>
                <w:b/>
                <w:sz w:val="20"/>
              </w:rPr>
            </w:pPr>
            <w:r>
              <w:rPr>
                <w:b/>
                <w:color w:val="FFFFFF"/>
                <w:sz w:val="20"/>
              </w:rPr>
              <w:t>统计数</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1" w:hRule="atLeast"/>
        </w:trPr>
        <w:tc>
          <w:tcPr>
            <w:tcW w:w="7433" w:type="dxa"/>
            <w:tcBorders>
              <w:top w:val="nil"/>
              <w:left w:val="single" w:color="F79646" w:sz="8" w:space="0"/>
              <w:bottom w:val="single" w:color="F79646" w:sz="8" w:space="0"/>
            </w:tcBorders>
          </w:tcPr>
          <w:p>
            <w:pPr>
              <w:pStyle w:val="6"/>
              <w:spacing w:before="10"/>
              <w:rPr>
                <w:rFonts w:ascii="Times New Roman"/>
                <w:sz w:val="20"/>
              </w:rPr>
            </w:pPr>
          </w:p>
          <w:p>
            <w:pPr>
              <w:pStyle w:val="6"/>
              <w:spacing w:before="0"/>
              <w:ind w:left="408"/>
              <w:rPr>
                <w:sz w:val="20"/>
              </w:rPr>
            </w:pPr>
            <w:r>
              <w:rPr>
                <w:sz w:val="20"/>
              </w:rPr>
              <w:t>（一）区县政府及其部门</w:t>
            </w:r>
          </w:p>
        </w:tc>
        <w:tc>
          <w:tcPr>
            <w:tcW w:w="819" w:type="dxa"/>
            <w:tcBorders>
              <w:top w:val="nil"/>
              <w:bottom w:val="single" w:color="F79646" w:sz="8" w:space="0"/>
            </w:tcBorders>
          </w:tcPr>
          <w:p>
            <w:pPr>
              <w:pStyle w:val="6"/>
              <w:spacing w:before="10"/>
              <w:rPr>
                <w:rFonts w:ascii="Times New Roman"/>
                <w:sz w:val="20"/>
              </w:rPr>
            </w:pPr>
          </w:p>
          <w:p>
            <w:pPr>
              <w:pStyle w:val="6"/>
              <w:spacing w:before="0"/>
              <w:ind w:left="17"/>
              <w:jc w:val="center"/>
              <w:rPr>
                <w:rFonts w:hint="eastAsia" w:ascii="黑体" w:eastAsia="黑体"/>
                <w:sz w:val="20"/>
              </w:rPr>
            </w:pPr>
            <w:r>
              <w:rPr>
                <w:rFonts w:hint="eastAsia" w:ascii="黑体" w:eastAsia="黑体"/>
                <w:w w:val="100"/>
                <w:sz w:val="20"/>
              </w:rPr>
              <w:t>个</w:t>
            </w:r>
          </w:p>
        </w:tc>
        <w:tc>
          <w:tcPr>
            <w:tcW w:w="1081" w:type="dxa"/>
            <w:tcBorders>
              <w:top w:val="nil"/>
              <w:bottom w:val="single" w:color="F79646" w:sz="8" w:space="0"/>
              <w:right w:val="single" w:color="F79646" w:sz="8" w:space="0"/>
            </w:tcBorders>
          </w:tcPr>
          <w:p>
            <w:pPr>
              <w:pStyle w:val="6"/>
              <w:spacing w:before="10"/>
              <w:rPr>
                <w:rFonts w:ascii="Times New Roman"/>
                <w:sz w:val="20"/>
              </w:rPr>
            </w:pPr>
          </w:p>
          <w:p>
            <w:pPr>
              <w:pStyle w:val="6"/>
              <w:spacing w:before="0"/>
              <w:ind w:left="318" w:right="302"/>
              <w:jc w:val="center"/>
              <w:rPr>
                <w:rFonts w:ascii="黑体"/>
                <w:sz w:val="20"/>
              </w:rPr>
            </w:pPr>
            <w:r>
              <w:rPr>
                <w:rFonts w:ascii="黑体"/>
                <w:sz w:val="20"/>
              </w:rPr>
              <w:t>10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（二）乡镇政府（街道办事处）</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rFonts w:hint="eastAsia" w:ascii="黑体" w:eastAsia="黑体"/>
                <w:sz w:val="20"/>
              </w:rPr>
            </w:pPr>
            <w:r>
              <w:rPr>
                <w:rFonts w:hint="eastAsia" w:ascii="黑体" w:eastAsia="黑体"/>
                <w:w w:val="100"/>
                <w:sz w:val="20"/>
              </w:rPr>
              <w:t>个</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rFonts w:ascii="黑体"/>
                <w:sz w:val="20"/>
              </w:rPr>
            </w:pPr>
            <w:r>
              <w:rPr>
                <w:rFonts w:ascii="黑体"/>
                <w:w w:val="100"/>
                <w:sz w:val="20"/>
              </w:rPr>
              <w:t>9</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十一、查阅点接待人数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87" w:right="169"/>
              <w:jc w:val="center"/>
              <w:rPr>
                <w:rFonts w:hint="eastAsia" w:ascii="黑体" w:eastAsia="黑体"/>
                <w:sz w:val="20"/>
              </w:rPr>
            </w:pPr>
            <w:r>
              <w:rPr>
                <w:rFonts w:hint="eastAsia" w:ascii="黑体" w:eastAsia="黑体"/>
                <w:sz w:val="20"/>
              </w:rPr>
              <w:t>人次</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8" w:right="303"/>
              <w:jc w:val="center"/>
              <w:rPr>
                <w:rFonts w:ascii="黑体"/>
                <w:sz w:val="20"/>
              </w:rPr>
            </w:pPr>
            <w:r>
              <w:rPr>
                <w:rFonts w:ascii="黑体"/>
                <w:sz w:val="20"/>
              </w:rPr>
              <w:t>2200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408"/>
              <w:rPr>
                <w:sz w:val="20"/>
              </w:rPr>
            </w:pPr>
            <w:r>
              <w:rPr>
                <w:sz w:val="20"/>
              </w:rPr>
              <w:t>（一）区县政府及其部门</w:t>
            </w:r>
          </w:p>
        </w:tc>
        <w:tc>
          <w:tcPr>
            <w:tcW w:w="819" w:type="dxa"/>
            <w:tcBorders>
              <w:top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187" w:right="169"/>
              <w:jc w:val="center"/>
              <w:rPr>
                <w:rFonts w:hint="eastAsia" w:ascii="黑体" w:eastAsia="黑体"/>
                <w:sz w:val="20"/>
              </w:rPr>
            </w:pPr>
            <w:r>
              <w:rPr>
                <w:rFonts w:hint="eastAsia" w:ascii="黑体" w:eastAsia="黑体"/>
                <w:sz w:val="20"/>
              </w:rPr>
              <w:t>人次</w:t>
            </w:r>
          </w:p>
        </w:tc>
        <w:tc>
          <w:tcPr>
            <w:tcW w:w="1081" w:type="dxa"/>
            <w:tcBorders>
              <w:top w:val="single" w:color="F79646" w:sz="8" w:space="0"/>
              <w:bottom w:val="single" w:color="F79646" w:sz="8" w:space="0"/>
              <w:right w:val="single" w:color="F79646" w:sz="8" w:space="0"/>
            </w:tcBorders>
            <w:shd w:val="clear" w:color="auto" w:fill="FDEFE9"/>
          </w:tcPr>
          <w:p>
            <w:pPr>
              <w:pStyle w:val="6"/>
              <w:spacing w:before="10"/>
              <w:rPr>
                <w:rFonts w:ascii="Times New Roman"/>
                <w:sz w:val="20"/>
              </w:rPr>
            </w:pPr>
          </w:p>
          <w:p>
            <w:pPr>
              <w:pStyle w:val="6"/>
              <w:spacing w:before="0"/>
              <w:ind w:left="318" w:right="303"/>
              <w:jc w:val="center"/>
              <w:rPr>
                <w:rFonts w:ascii="黑体"/>
                <w:sz w:val="20"/>
              </w:rPr>
            </w:pPr>
            <w:r>
              <w:rPr>
                <w:rFonts w:ascii="黑体"/>
                <w:sz w:val="20"/>
              </w:rPr>
              <w:t>1500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（二）乡镇政府（街道办事处）</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87" w:right="169"/>
              <w:jc w:val="center"/>
              <w:rPr>
                <w:rFonts w:hint="eastAsia" w:ascii="黑体" w:eastAsia="黑体"/>
                <w:sz w:val="20"/>
              </w:rPr>
            </w:pPr>
            <w:r>
              <w:rPr>
                <w:rFonts w:hint="eastAsia" w:ascii="黑体" w:eastAsia="黑体"/>
                <w:sz w:val="20"/>
              </w:rPr>
              <w:t>人次</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317" w:right="303"/>
              <w:jc w:val="center"/>
              <w:rPr>
                <w:rFonts w:ascii="黑体"/>
                <w:sz w:val="20"/>
              </w:rPr>
            </w:pPr>
            <w:r>
              <w:rPr>
                <w:rFonts w:ascii="黑体"/>
                <w:sz w:val="20"/>
              </w:rPr>
              <w:t>700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9"/>
              <w:rPr>
                <w:rFonts w:hint="eastAsia" w:ascii="黑体" w:eastAsia="黑体"/>
                <w:sz w:val="20"/>
              </w:rPr>
            </w:pPr>
            <w:r>
              <w:rPr>
                <w:rFonts w:hint="eastAsia" w:ascii="黑体" w:eastAsia="黑体"/>
                <w:sz w:val="20"/>
              </w:rPr>
              <w:t>十二、机构建设和保障经费情况</w:t>
            </w:r>
          </w:p>
        </w:tc>
        <w:tc>
          <w:tcPr>
            <w:tcW w:w="819" w:type="dxa"/>
            <w:tcBorders>
              <w:top w:val="single" w:color="F79646" w:sz="8" w:space="0"/>
              <w:bottom w:val="single" w:color="F79646" w:sz="8" w:space="0"/>
            </w:tcBorders>
            <w:shd w:val="clear" w:color="auto" w:fill="FDEFE9"/>
          </w:tcPr>
          <w:p>
            <w:pPr>
              <w:pStyle w:val="6"/>
              <w:spacing w:before="0"/>
              <w:rPr>
                <w:rFonts w:ascii="Times New Roman"/>
                <w:sz w:val="20"/>
              </w:rPr>
            </w:pPr>
          </w:p>
        </w:tc>
        <w:tc>
          <w:tcPr>
            <w:tcW w:w="1081" w:type="dxa"/>
            <w:tcBorders>
              <w:top w:val="single" w:color="F79646" w:sz="8" w:space="0"/>
              <w:bottom w:val="single" w:color="F79646" w:sz="8" w:space="0"/>
              <w:right w:val="single" w:color="F79646" w:sz="8" w:space="0"/>
            </w:tcBorders>
            <w:shd w:val="clear" w:color="auto" w:fill="FDEFE9"/>
          </w:tcPr>
          <w:p>
            <w:pPr>
              <w:pStyle w:val="6"/>
              <w:spacing w:before="0"/>
              <w:rPr>
                <w:rFonts w:ascii="Times New Roman"/>
                <w:sz w:val="20"/>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408"/>
              <w:rPr>
                <w:sz w:val="20"/>
              </w:rPr>
            </w:pPr>
            <w:r>
              <w:rPr>
                <w:sz w:val="20"/>
              </w:rPr>
              <w:t>（一）政府信息公开工作专门机构数</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7"/>
              <w:jc w:val="center"/>
              <w:rPr>
                <w:sz w:val="20"/>
              </w:rPr>
            </w:pPr>
            <w:r>
              <w:rPr>
                <w:w w:val="100"/>
                <w:sz w:val="20"/>
              </w:rPr>
              <w:t>个</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20"/>
              </w:rPr>
            </w:pPr>
          </w:p>
          <w:p>
            <w:pPr>
              <w:pStyle w:val="6"/>
              <w:spacing w:before="0"/>
              <w:ind w:left="318" w:right="302"/>
              <w:jc w:val="center"/>
              <w:rPr>
                <w:sz w:val="20"/>
              </w:rPr>
            </w:pPr>
            <w:r>
              <w:rPr>
                <w:sz w:val="20"/>
              </w:rPr>
              <w:t>50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（二）从事政府信息公开工作人员数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人</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8" w:right="302"/>
              <w:jc w:val="center"/>
              <w:rPr>
                <w:sz w:val="20"/>
              </w:rPr>
            </w:pPr>
            <w:r>
              <w:rPr>
                <w:sz w:val="20"/>
              </w:rPr>
              <w:t>62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995" w:right="1378"/>
              <w:jc w:val="center"/>
              <w:rPr>
                <w:sz w:val="20"/>
              </w:rPr>
            </w:pPr>
            <w:r>
              <w:rPr>
                <w:sz w:val="20"/>
              </w:rPr>
              <w:t>1.专职人员数（不包括政府公报及政府网站工作人员数）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人</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1008"/>
              <w:rPr>
                <w:sz w:val="20"/>
              </w:rPr>
            </w:pPr>
            <w:r>
              <w:rPr>
                <w:sz w:val="20"/>
              </w:rPr>
              <w:t>2.兼职人员数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人</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318" w:right="302"/>
              <w:jc w:val="center"/>
              <w:rPr>
                <w:sz w:val="20"/>
              </w:rPr>
            </w:pPr>
            <w:r>
              <w:rPr>
                <w:sz w:val="20"/>
              </w:rPr>
              <w:t>60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719" w:hRule="atLeast"/>
        </w:trPr>
        <w:tc>
          <w:tcPr>
            <w:tcW w:w="7433" w:type="dxa"/>
            <w:tcBorders>
              <w:top w:val="single" w:color="F79646" w:sz="8" w:space="0"/>
              <w:left w:val="single" w:color="F79646" w:sz="8" w:space="0"/>
              <w:bottom w:val="single" w:color="F79646" w:sz="8" w:space="0"/>
            </w:tcBorders>
          </w:tcPr>
          <w:p>
            <w:pPr>
              <w:pStyle w:val="6"/>
              <w:spacing w:before="79"/>
              <w:ind w:left="408"/>
              <w:rPr>
                <w:sz w:val="20"/>
              </w:rPr>
            </w:pPr>
            <w:r>
              <w:rPr>
                <w:sz w:val="20"/>
              </w:rPr>
              <w:t>（三）政府信息公开专项经费（不包括政府公报编辑管理及政府网站建设）</w:t>
            </w:r>
          </w:p>
          <w:p>
            <w:pPr>
              <w:pStyle w:val="6"/>
              <w:spacing w:before="104"/>
              <w:ind w:left="1008"/>
              <w:rPr>
                <w:sz w:val="20"/>
              </w:rPr>
            </w:pPr>
            <w:r>
              <w:rPr>
                <w:sz w:val="20"/>
              </w:rPr>
              <w:t>护等方面的经费）</w:t>
            </w:r>
          </w:p>
        </w:tc>
        <w:tc>
          <w:tcPr>
            <w:tcW w:w="819" w:type="dxa"/>
            <w:tcBorders>
              <w:top w:val="single" w:color="F79646" w:sz="8" w:space="0"/>
              <w:bottom w:val="single" w:color="F79646" w:sz="8" w:space="0"/>
            </w:tcBorders>
          </w:tcPr>
          <w:p>
            <w:pPr>
              <w:pStyle w:val="6"/>
              <w:spacing w:before="6"/>
              <w:rPr>
                <w:rFonts w:ascii="Times New Roman"/>
                <w:sz w:val="22"/>
              </w:rPr>
            </w:pPr>
          </w:p>
          <w:p>
            <w:pPr>
              <w:pStyle w:val="6"/>
              <w:spacing w:before="0"/>
              <w:ind w:left="187" w:right="169"/>
              <w:jc w:val="center"/>
              <w:rPr>
                <w:sz w:val="20"/>
              </w:rPr>
            </w:pPr>
            <w:r>
              <w:rPr>
                <w:sz w:val="20"/>
              </w:rPr>
              <w:t>万元</w:t>
            </w:r>
          </w:p>
        </w:tc>
        <w:tc>
          <w:tcPr>
            <w:tcW w:w="1081" w:type="dxa"/>
            <w:tcBorders>
              <w:top w:val="single" w:color="F79646" w:sz="8" w:space="0"/>
              <w:bottom w:val="single" w:color="F79646" w:sz="8" w:space="0"/>
              <w:right w:val="single" w:color="F79646" w:sz="8" w:space="0"/>
            </w:tcBorders>
          </w:tcPr>
          <w:p>
            <w:pPr>
              <w:pStyle w:val="6"/>
              <w:spacing w:before="6"/>
              <w:rPr>
                <w:rFonts w:ascii="Times New Roman"/>
                <w:sz w:val="22"/>
              </w:rPr>
            </w:pPr>
          </w:p>
          <w:p>
            <w:pPr>
              <w:pStyle w:val="6"/>
              <w:spacing w:before="0"/>
              <w:ind w:left="318" w:right="302"/>
              <w:jc w:val="center"/>
              <w:rPr>
                <w:sz w:val="20"/>
              </w:rPr>
            </w:pPr>
            <w:r>
              <w:rPr>
                <w:sz w:val="20"/>
              </w:rPr>
              <w:t>20</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shd w:val="clear" w:color="auto" w:fill="FDEFE9"/>
          </w:tcPr>
          <w:p>
            <w:pPr>
              <w:pStyle w:val="6"/>
              <w:spacing w:before="10"/>
              <w:rPr>
                <w:rFonts w:ascii="Times New Roman"/>
                <w:sz w:val="20"/>
              </w:rPr>
            </w:pPr>
          </w:p>
          <w:p>
            <w:pPr>
              <w:pStyle w:val="6"/>
              <w:spacing w:before="0"/>
              <w:ind w:left="9"/>
              <w:rPr>
                <w:rFonts w:hint="eastAsia" w:ascii="黑体" w:eastAsia="黑体"/>
                <w:sz w:val="20"/>
              </w:rPr>
            </w:pPr>
            <w:r>
              <w:rPr>
                <w:rFonts w:hint="eastAsia" w:ascii="黑体" w:eastAsia="黑体"/>
                <w:sz w:val="20"/>
              </w:rPr>
              <w:t>十三、政府信息公开会议和培训情况</w:t>
            </w:r>
          </w:p>
        </w:tc>
        <w:tc>
          <w:tcPr>
            <w:tcW w:w="819" w:type="dxa"/>
            <w:tcBorders>
              <w:top w:val="single" w:color="F79646" w:sz="8" w:space="0"/>
              <w:bottom w:val="single" w:color="F79646" w:sz="8" w:space="0"/>
            </w:tcBorders>
            <w:shd w:val="clear" w:color="auto" w:fill="FDEFE9"/>
          </w:tcPr>
          <w:p>
            <w:pPr>
              <w:pStyle w:val="6"/>
              <w:spacing w:before="0"/>
              <w:rPr>
                <w:rFonts w:ascii="Times New Roman"/>
                <w:sz w:val="20"/>
              </w:rPr>
            </w:pPr>
          </w:p>
        </w:tc>
        <w:tc>
          <w:tcPr>
            <w:tcW w:w="1081" w:type="dxa"/>
            <w:tcBorders>
              <w:top w:val="single" w:color="F79646" w:sz="8" w:space="0"/>
              <w:bottom w:val="single" w:color="F79646" w:sz="8" w:space="0"/>
              <w:right w:val="single" w:color="F79646" w:sz="8" w:space="0"/>
            </w:tcBorders>
            <w:shd w:val="clear" w:color="auto" w:fill="FDEFE9"/>
          </w:tcPr>
          <w:p>
            <w:pPr>
              <w:pStyle w:val="6"/>
              <w:spacing w:before="0"/>
              <w:rPr>
                <w:rFonts w:ascii="Times New Roman"/>
                <w:sz w:val="20"/>
              </w:rPr>
            </w:pP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tcPr>
          <w:p>
            <w:pPr>
              <w:pStyle w:val="6"/>
              <w:rPr>
                <w:rFonts w:ascii="Times New Roman"/>
                <w:sz w:val="20"/>
              </w:rPr>
            </w:pPr>
          </w:p>
          <w:p>
            <w:pPr>
              <w:pStyle w:val="6"/>
              <w:spacing w:before="1"/>
              <w:ind w:left="408"/>
              <w:rPr>
                <w:sz w:val="20"/>
              </w:rPr>
            </w:pPr>
            <w:r>
              <w:rPr>
                <w:sz w:val="20"/>
              </w:rPr>
              <w:t>（一）召开政府信息公开工作会议或专题会议数</w:t>
            </w:r>
          </w:p>
        </w:tc>
        <w:tc>
          <w:tcPr>
            <w:tcW w:w="819" w:type="dxa"/>
            <w:tcBorders>
              <w:top w:val="single" w:color="F79646" w:sz="8" w:space="0"/>
              <w:bottom w:val="single" w:color="F79646" w:sz="8" w:space="0"/>
            </w:tcBorders>
          </w:tcPr>
          <w:p>
            <w:pPr>
              <w:pStyle w:val="6"/>
              <w:rPr>
                <w:rFonts w:ascii="Times New Roman"/>
                <w:sz w:val="20"/>
              </w:rPr>
            </w:pPr>
          </w:p>
          <w:p>
            <w:pPr>
              <w:pStyle w:val="6"/>
              <w:spacing w:before="1"/>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tcPr>
          <w:p>
            <w:pPr>
              <w:pStyle w:val="6"/>
              <w:rPr>
                <w:rFonts w:ascii="Times New Roman"/>
                <w:sz w:val="20"/>
              </w:rPr>
            </w:pPr>
          </w:p>
          <w:p>
            <w:pPr>
              <w:pStyle w:val="6"/>
              <w:spacing w:before="1"/>
              <w:ind w:left="16"/>
              <w:jc w:val="center"/>
              <w:rPr>
                <w:sz w:val="20"/>
              </w:rPr>
            </w:pPr>
            <w:r>
              <w:rPr>
                <w:w w:val="100"/>
                <w:sz w:val="20"/>
              </w:rPr>
              <w:t>1</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79" w:hRule="atLeast"/>
        </w:trPr>
        <w:tc>
          <w:tcPr>
            <w:tcW w:w="7433" w:type="dxa"/>
            <w:tcBorders>
              <w:top w:val="single" w:color="F79646" w:sz="8" w:space="0"/>
              <w:left w:val="single" w:color="F79646" w:sz="8" w:space="0"/>
              <w:bottom w:val="single" w:color="F79646" w:sz="8" w:space="0"/>
            </w:tcBorders>
            <w:shd w:val="clear" w:color="auto" w:fill="FDEFE9"/>
          </w:tcPr>
          <w:p>
            <w:pPr>
              <w:pStyle w:val="6"/>
              <w:rPr>
                <w:rFonts w:ascii="Times New Roman"/>
                <w:sz w:val="20"/>
              </w:rPr>
            </w:pPr>
          </w:p>
          <w:p>
            <w:pPr>
              <w:pStyle w:val="6"/>
              <w:spacing w:before="1"/>
              <w:ind w:left="408"/>
              <w:rPr>
                <w:sz w:val="20"/>
              </w:rPr>
            </w:pPr>
            <w:r>
              <w:rPr>
                <w:sz w:val="20"/>
              </w:rPr>
              <w:t>（二）举办各类培训班数</w:t>
            </w:r>
          </w:p>
        </w:tc>
        <w:tc>
          <w:tcPr>
            <w:tcW w:w="819" w:type="dxa"/>
            <w:tcBorders>
              <w:top w:val="single" w:color="F79646" w:sz="8" w:space="0"/>
              <w:bottom w:val="single" w:color="F79646" w:sz="8" w:space="0"/>
            </w:tcBorders>
            <w:shd w:val="clear" w:color="auto" w:fill="FDEFE9"/>
          </w:tcPr>
          <w:p>
            <w:pPr>
              <w:pStyle w:val="6"/>
              <w:rPr>
                <w:rFonts w:ascii="Times New Roman"/>
                <w:sz w:val="20"/>
              </w:rPr>
            </w:pPr>
          </w:p>
          <w:p>
            <w:pPr>
              <w:pStyle w:val="6"/>
              <w:spacing w:before="1"/>
              <w:ind w:left="17"/>
              <w:jc w:val="center"/>
              <w:rPr>
                <w:sz w:val="20"/>
              </w:rPr>
            </w:pPr>
            <w:r>
              <w:rPr>
                <w:w w:val="100"/>
                <w:sz w:val="20"/>
              </w:rPr>
              <w:t>次</w:t>
            </w:r>
          </w:p>
        </w:tc>
        <w:tc>
          <w:tcPr>
            <w:tcW w:w="1081" w:type="dxa"/>
            <w:tcBorders>
              <w:top w:val="single" w:color="F79646" w:sz="8" w:space="0"/>
              <w:bottom w:val="single" w:color="F79646" w:sz="8" w:space="0"/>
              <w:right w:val="single" w:color="F79646" w:sz="8" w:space="0"/>
            </w:tcBorders>
            <w:shd w:val="clear" w:color="auto" w:fill="FDEFE9"/>
          </w:tcPr>
          <w:p>
            <w:pPr>
              <w:pStyle w:val="6"/>
              <w:rPr>
                <w:rFonts w:ascii="Times New Roman"/>
                <w:sz w:val="20"/>
              </w:rPr>
            </w:pPr>
          </w:p>
          <w:p>
            <w:pPr>
              <w:pStyle w:val="6"/>
              <w:spacing w:before="1"/>
              <w:ind w:left="16"/>
              <w:jc w:val="center"/>
              <w:rPr>
                <w:sz w:val="20"/>
              </w:rPr>
            </w:pPr>
            <w:r>
              <w:rPr>
                <w:w w:val="100"/>
                <w:sz w:val="20"/>
              </w:rPr>
              <w:t>2</w:t>
            </w:r>
          </w:p>
        </w:tc>
      </w:tr>
      <w:tr>
        <w:tblPrEx>
          <w:tblBorders>
            <w:top w:val="dotted" w:color="000000" w:sz="8" w:space="0"/>
            <w:left w:val="dotted" w:color="000000" w:sz="8" w:space="0"/>
            <w:bottom w:val="dotted" w:color="000000" w:sz="8" w:space="0"/>
            <w:right w:val="dotted" w:color="000000" w:sz="8" w:space="0"/>
            <w:insideH w:val="dotted" w:color="000000" w:sz="8" w:space="0"/>
            <w:insideV w:val="dotted" w:color="000000" w:sz="8" w:space="0"/>
          </w:tblBorders>
          <w:tblCellMar>
            <w:top w:w="0" w:type="dxa"/>
            <w:left w:w="0" w:type="dxa"/>
            <w:bottom w:w="0" w:type="dxa"/>
            <w:right w:w="0" w:type="dxa"/>
          </w:tblCellMar>
        </w:tblPrEx>
        <w:trPr>
          <w:trHeight w:val="680" w:hRule="atLeast"/>
        </w:trPr>
        <w:tc>
          <w:tcPr>
            <w:tcW w:w="7433" w:type="dxa"/>
            <w:tcBorders>
              <w:top w:val="single" w:color="F79646" w:sz="8" w:space="0"/>
              <w:left w:val="single" w:color="F79646" w:sz="8" w:space="0"/>
              <w:bottom w:val="single" w:color="F79646" w:sz="8" w:space="0"/>
            </w:tcBorders>
          </w:tcPr>
          <w:p>
            <w:pPr>
              <w:pStyle w:val="6"/>
              <w:spacing w:before="10"/>
              <w:rPr>
                <w:rFonts w:ascii="Times New Roman"/>
                <w:sz w:val="20"/>
              </w:rPr>
            </w:pPr>
          </w:p>
          <w:p>
            <w:pPr>
              <w:pStyle w:val="6"/>
              <w:spacing w:before="0"/>
              <w:ind w:left="408"/>
              <w:rPr>
                <w:sz w:val="20"/>
              </w:rPr>
            </w:pPr>
            <w:r>
              <w:rPr>
                <w:sz w:val="20"/>
              </w:rPr>
              <w:t>（三）接受培训人员数</w:t>
            </w:r>
          </w:p>
        </w:tc>
        <w:tc>
          <w:tcPr>
            <w:tcW w:w="819" w:type="dxa"/>
            <w:tcBorders>
              <w:top w:val="single" w:color="F79646" w:sz="8" w:space="0"/>
              <w:bottom w:val="single" w:color="F79646" w:sz="8" w:space="0"/>
            </w:tcBorders>
          </w:tcPr>
          <w:p>
            <w:pPr>
              <w:pStyle w:val="6"/>
              <w:spacing w:before="10"/>
              <w:rPr>
                <w:rFonts w:ascii="Times New Roman"/>
                <w:sz w:val="20"/>
              </w:rPr>
            </w:pPr>
          </w:p>
          <w:p>
            <w:pPr>
              <w:pStyle w:val="6"/>
              <w:spacing w:before="0"/>
              <w:ind w:left="187" w:right="169"/>
              <w:jc w:val="center"/>
              <w:rPr>
                <w:sz w:val="20"/>
              </w:rPr>
            </w:pPr>
            <w:r>
              <w:rPr>
                <w:sz w:val="20"/>
              </w:rPr>
              <w:t>人次</w:t>
            </w:r>
          </w:p>
        </w:tc>
        <w:tc>
          <w:tcPr>
            <w:tcW w:w="1081" w:type="dxa"/>
            <w:tcBorders>
              <w:top w:val="single" w:color="F79646" w:sz="8" w:space="0"/>
              <w:bottom w:val="single" w:color="F79646" w:sz="8" w:space="0"/>
              <w:right w:val="single" w:color="F79646" w:sz="8" w:space="0"/>
            </w:tcBorders>
          </w:tcPr>
          <w:p>
            <w:pPr>
              <w:pStyle w:val="6"/>
              <w:spacing w:before="10"/>
              <w:rPr>
                <w:rFonts w:ascii="Times New Roman"/>
                <w:sz w:val="19"/>
              </w:rPr>
            </w:pPr>
          </w:p>
          <w:p>
            <w:pPr>
              <w:pStyle w:val="6"/>
              <w:spacing w:before="0"/>
              <w:ind w:left="317" w:right="303"/>
              <w:jc w:val="center"/>
              <w:rPr>
                <w:sz w:val="21"/>
              </w:rPr>
            </w:pPr>
            <w:r>
              <w:rPr>
                <w:sz w:val="21"/>
              </w:rPr>
              <w:t>236</w:t>
            </w:r>
          </w:p>
        </w:tc>
      </w:tr>
    </w:tbl>
    <w:p>
      <w:pPr>
        <w:tabs>
          <w:tab w:val="left" w:pos="1859"/>
        </w:tabs>
        <w:jc w:val="left"/>
        <w:rPr>
          <w:lang w:val="zh-CN" w:eastAsia="zh-CN"/>
        </w:rPr>
      </w:pPr>
    </w:p>
    <w:p/>
    <w:sectPr>
      <w:headerReference r:id="rId10" w:type="default"/>
      <w:footerReference r:id="rId12" w:type="default"/>
      <w:headerReference r:id="rId11" w:type="even"/>
      <w:footerReference r:id="rId13" w:type="even"/>
      <w:pgSz w:w="11910" w:h="16840"/>
      <w:pgMar w:top="1720" w:right="1060" w:bottom="0" w:left="1100" w:header="1134" w:footer="1485" w:gutter="0"/>
      <w:pgNumType w:fmt="decimal"/>
      <w:cols w:equalWidth="0" w:num="1">
        <w:col w:w="9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0010624" behindDoc="0" locked="0" layoutInCell="1" allowOverlap="1">
              <wp:simplePos x="0" y="0"/>
              <wp:positionH relativeFrom="margin">
                <wp:posOffset>5902325</wp:posOffset>
              </wp:positionH>
              <wp:positionV relativeFrom="page">
                <wp:posOffset>9741535</wp:posOffset>
              </wp:positionV>
              <wp:extent cx="316865" cy="177800"/>
              <wp:effectExtent l="0" t="0" r="0" b="0"/>
              <wp:wrapNone/>
              <wp:docPr id="146" name="文本框 3"/>
              <wp:cNvGraphicFramePr/>
              <a:graphic xmlns:a="http://schemas.openxmlformats.org/drawingml/2006/main">
                <a:graphicData uri="http://schemas.microsoft.com/office/word/2010/wordprocessingShape">
                  <wps:wsp>
                    <wps:cNvSpPr txBox="1"/>
                    <wps:spPr>
                      <a:xfrm>
                        <a:off x="0" y="0"/>
                        <a:ext cx="316865" cy="177800"/>
                      </a:xfrm>
                      <a:prstGeom prst="rect">
                        <a:avLst/>
                      </a:prstGeom>
                      <a:noFill/>
                      <a:ln>
                        <a:noFill/>
                      </a:ln>
                    </wps:spPr>
                    <wps:txbx>
                      <w:txbxContent>
                        <w:p>
                          <w:pPr>
                            <w:pStyle w:val="2"/>
                            <w:spacing w:line="280" w:lineRule="exact"/>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p>
                      </w:txbxContent>
                    </wps:txbx>
                    <wps:bodyPr lIns="0" tIns="0" rIns="0" bIns="0" upright="1"/>
                  </wps:wsp>
                </a:graphicData>
              </a:graphic>
            </wp:anchor>
          </w:drawing>
        </mc:Choice>
        <mc:Fallback>
          <w:pict>
            <v:shape id="文本框 3" o:spid="_x0000_s1026" o:spt="202" type="#_x0000_t202" style="position:absolute;left:0pt;margin-left:464.75pt;margin-top:767.05pt;height:14pt;width:24.95pt;mso-position-horizontal-relative:margin;mso-position-vertical-relative:page;z-index:250010624;mso-width-relative:page;mso-height-relative:page;" filled="f" stroked="f" coordsize="21600,21600" o:gfxdata="UEsDBAoAAAAAAIdO4kAAAAAAAAAAAAAAAAAEAAAAZHJzL1BLAwQUAAAACACHTuJA+i4AddsAAAAN&#10;AQAADwAAAGRycy9kb3ducmV2LnhtbE2Py07DMBBF90j8gzVI7KiT0AYc4lQIwQoJNQ0Llk7sJlbj&#10;cYjdB3/PdAXLmXt050y5PruRHc0crEcJ6SIBZrDz2mIv4bN5u3sEFqJCrUaPRsKPCbCurq9KVWh/&#10;wtoct7FnVIKhUBKGGKeC89ANxqmw8JNBynZ+dirSOPdcz+pE5W7kWZLk3CmLdGFQk3kZTLffHpyE&#10;5y+sX+33R7upd7VtGpHge76X8vYmTZ6ARXOOfzBc9EkdKnJq/QF1YKMEkYkVoRSs7pcpMELEg1gC&#10;ay+rPEuBVyX//0X1C1BLAwQUAAAACACHTuJAcsEd9KEBAAAlAwAADgAAAGRycy9lMm9Eb2MueG1s&#10;rVLBThsxEL1X4h8s3xtvoIRolQ1ShUCVUEECPsDx2llLtseyTXbzA+0f9NQLd74r39GxyYbS3hCX&#10;2fHM7PN7b7w4H6whGxmiBtfQ6aSiRDoBrXbrhj7cX36eUxITdy034GRDtzLS8+XRp0Xva3kMHZhW&#10;BoIgLta9b2iXkq8Zi6KTlscJeOmwqSBYnvAY1qwNvEd0a9hxVc1YD6H1AYSMEasXL026LPhKSZFu&#10;lIoyEdNQ5JZKDCWucmTLBa/XgftOiz0N/g4WlmuHlx6gLnji5DHo/6CsFgEiqDQRYBkopYUsGlDN&#10;tPpHzV3HvSxa0JzoDzbFj4MV3ze3gegWd/dlRonjFpe0+/Vz9/t59/SDnGSDeh9rnLvzOJmGrzDg&#10;8FiPWMy6BxVs/qIign20enuwVw6JCCyeTGfz2SklAlvTs7N5Vexnrz/7ENOVBEty0tCA2yum8s11&#10;TEgER8eRfJeDS21M2aBxbwo4mCssM39hmLM0rIa9nBW0W1Rjvjn0Mr+LMQljshqTRx/0ukM6RXOB&#10;xF0UMvt3k5f997lc/Pq6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4AddsAAAANAQAADwAA&#10;AAAAAAABACAAAAAiAAAAZHJzL2Rvd25yZXYueG1sUEsBAhQAFAAAAAgAh07iQHLBHfShAQAAJQMA&#10;AA4AAAAAAAAAAQAgAAAAKgEAAGRycy9lMm9Eb2MueG1sUEsFBgAAAAAGAAYAWQEAAD0FAAAAAA==&#10;">
              <v:fill on="f" focussize="0,0"/>
              <v:stroke on="f"/>
              <v:imagedata o:title=""/>
              <o:lock v:ext="edit" aspectratio="f"/>
              <v:textbox inset="0mm,0mm,0mm,0mm">
                <w:txbxContent>
                  <w:p>
                    <w:pPr>
                      <w:pStyle w:val="2"/>
                      <w:spacing w:line="280" w:lineRule="exact"/>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0" w:lineRule="exact"/>
      <w:ind w:left="40"/>
      <w:jc w:val="right"/>
      <w:rPr>
        <w:rFonts w:ascii="黑体"/>
      </w:rPr>
    </w:pPr>
  </w:p>
  <w:p>
    <w:pPr>
      <w:pStyle w:val="2"/>
      <w:spacing w:line="14" w:lineRule="auto"/>
      <w:ind w:left="0"/>
      <w:rPr>
        <w:sz w:val="20"/>
      </w:rPr>
    </w:pPr>
    <w:r>
      <w:rPr>
        <w:sz w:val="24"/>
      </w:rPr>
      <mc:AlternateContent>
        <mc:Choice Requires="wps">
          <w:drawing>
            <wp:anchor distT="0" distB="0" distL="114300" distR="114300" simplePos="0" relativeHeight="250036224" behindDoc="0" locked="0" layoutInCell="1" allowOverlap="1">
              <wp:simplePos x="0" y="0"/>
              <wp:positionH relativeFrom="margin">
                <wp:posOffset>2903220</wp:posOffset>
              </wp:positionH>
              <wp:positionV relativeFrom="paragraph">
                <wp:posOffset>13335</wp:posOffset>
              </wp:positionV>
              <wp:extent cx="3276600" cy="1767522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3276600" cy="17675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80" w:lineRule="exact"/>
                            <w:ind w:left="40"/>
                            <w:jc w:val="right"/>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8.6pt;margin-top:1.05pt;height:1391.75pt;width:258pt;mso-position-horizontal-relative:margin;z-index:250036224;mso-width-relative:page;mso-height-relative:page;" filled="f" stroked="f" coordsize="21600,21600" o:gfxdata="UEsDBAoAAAAAAIdO4kAAAAAAAAAAAAAAAAAEAAAAZHJzL1BLAwQUAAAACACHTuJAzS/d+tgAAAAK&#10;AQAADwAAAGRycy9kb3ducmV2LnhtbE2Py07DMBBF90j8gzVI7KidQJsS4nTBYwcFCkiwc2KTRNjj&#10;yHbS8vcMK1ge3as7Z6rNwVk2mxAHjxKyhQBmsPV6wE7C68vd2RpYTAq1sh6NhG8TYVMfH1Wq1H6P&#10;z2bepY7RCMZSSehTGkvOY9sbp+LCjwYp+/TBqUQYOq6D2tO4szwXYsWdGpAu9Go0171pv3aTk2Df&#10;Y7hvRPqYb7qH9PTIp7fbbCvl6UkmroAlc0h/ZfjVJ3WoyanxE+rIrISLZZFTVUKeAaP8sjgnboiL&#10;9XIFvK74/xfqH1BLAwQUAAAACACHTuJAc3IfxR8CAAAaBAAADgAAAGRycy9lMm9Eb2MueG1srVPB&#10;jtMwEL0j8Q+W7zRtV21XVdNV2VURUsWutCDOrmM3lmyPsd0m5QPgDzhx2Tvf1e9g7DRdBJwQF2cy&#10;M34z8+Z5cdMaTQ7CBwW2pKPBkBJhOVTK7kr64f361TUlITJbMQ1WlPQoAr1ZvnyxaNxcjKEGXQlP&#10;EMSGeeNKWsfo5kUReC0MCwNwwmJQgjcs4q/fFZVnDaIbXYyHw2nRgK+cBy5CQO9dF6TLjC+l4PFe&#10;yiAi0SXF3mI+fT636SyWCzbfeeZqxc9tsH/owjBlsegF6o5FRvZe/QFlFPcQQMYBB1OAlIqLPANO&#10;Mxr+Ns1jzZzIsyA5wV1oCv8Plr87PHiiKtzdNfJjmcElnb59PX3/cXr6QpITKWpcmGPmo8Pc2L6G&#10;FtN7f0BnmryV3qQvzkQwjmDHC8GijYSj82o8m06HGOIYG82ms8l4PElAxfN950N8I8CQZJTU4woz&#10;s+ywCbFL7VNSOQtrpXVeo7akKen0ajLMFy4RBNcWa6Qpum6TFdttex5tC9URJ/PQySM4vlZYfMNC&#10;fGAe9YAdo8bjPR5SAxaBs0VJDf7z3/wpH9eEUUoa1FdJw6c984IS/dbiAhEy9obvjW1v2L25BZTs&#10;CF+P49nECz7q3pQezEeU/ipVwRCzHGuVNPbmbexUjk+Hi9UqJ+2dV7u6u4Dycyxu7KPjqUxH5Wof&#10;QarMcqKo4+XMHAow7+n8WJLCf/3PWc9Pev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S/d+tgA&#10;AAAKAQAADwAAAAAAAAABACAAAAAiAAAAZHJzL2Rvd25yZXYueG1sUEsBAhQAFAAAAAgAh07iQHNy&#10;H8UfAgAAGgQAAA4AAAAAAAAAAQAgAAAAJwEAAGRycy9lMm9Eb2MueG1sUEsFBgAAAAAGAAYAWQEA&#10;ALgFAAAAAA==&#10;">
              <v:fill on="f" focussize="0,0"/>
              <v:stroke on="f" weight="0.5pt"/>
              <v:imagedata o:title=""/>
              <o:lock v:ext="edit" aspectratio="f"/>
              <v:textbox inset="0mm,0mm,0mm,0mm">
                <w:txbxContent>
                  <w:p>
                    <w:pPr>
                      <w:pStyle w:val="2"/>
                      <w:spacing w:line="280" w:lineRule="exact"/>
                      <w:ind w:left="40"/>
                      <w:jc w:val="right"/>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p>
                </w:txbxContent>
              </v:textbox>
            </v:shape>
          </w:pict>
        </mc:Fallback>
      </mc:AlternateContent>
    </w:r>
    <w:r>
      <mc:AlternateContent>
        <mc:Choice Requires="wps">
          <w:drawing>
            <wp:anchor distT="0" distB="0" distL="114300" distR="114300" simplePos="0" relativeHeight="250022912" behindDoc="1" locked="0" layoutInCell="1" allowOverlap="1">
              <wp:simplePos x="0" y="0"/>
              <wp:positionH relativeFrom="page">
                <wp:posOffset>6553835</wp:posOffset>
              </wp:positionH>
              <wp:positionV relativeFrom="page">
                <wp:posOffset>9741535</wp:posOffset>
              </wp:positionV>
              <wp:extent cx="203200" cy="177800"/>
              <wp:effectExtent l="0" t="0" r="0" b="0"/>
              <wp:wrapNone/>
              <wp:docPr id="152" name="文本框 9"/>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pStyle w:val="2"/>
                            <w:spacing w:line="280" w:lineRule="exact"/>
                            <w:ind w:left="40"/>
                            <w:rPr>
                              <w:rFonts w:ascii="黑体"/>
                            </w:rPr>
                          </w:pPr>
                        </w:p>
                      </w:txbxContent>
                    </wps:txbx>
                    <wps:bodyPr lIns="0" tIns="0" rIns="0" bIns="0" upright="1"/>
                  </wps:wsp>
                </a:graphicData>
              </a:graphic>
            </wp:anchor>
          </w:drawing>
        </mc:Choice>
        <mc:Fallback>
          <w:pict>
            <v:shape id="文本框 9" o:spid="_x0000_s1026" o:spt="202" type="#_x0000_t202" style="position:absolute;left:0pt;margin-left:516.05pt;margin-top:767.05pt;height:14pt;width:16pt;mso-position-horizontal-relative:page;mso-position-vertical-relative:page;z-index:-253293568;mso-width-relative:page;mso-height-relative:page;" filled="f" stroked="f" coordsize="21600,21600" o:gfxdata="UEsDBAoAAAAAAIdO4kAAAAAAAAAAAAAAAAAEAAAAZHJzL1BLAwQUAAAACACHTuJAF4CmpNcAAAAP&#10;AQAADwAAAGRycy9kb3ducmV2LnhtbE1Py07DMBC8I/EP1iJxo3ZaiCDEqVAFJyREGg4cnWSbWI3X&#10;aew++Hs2J7jN7IxmZ/L1xQ3ihFOwnjQkCwUCqfGtpU7DV/V29wgiREOtGTyhhh8MsC6ur3KTtf5M&#10;JZ62sRMcQiEzGvoYx0zK0PToTFj4EYm1nZ+ciUynTraTOXO4G+RSqVQ6Y4k/9GbETY/Nfnt0Gl6+&#10;qXy1h4/6s9yVtqqeFL2ne61vbxL1DCLiJf6ZYa7P1aHgTrU/UhvEwFytlgl7GT2s7hnNHpXOqJ5v&#10;KauyyOX/HcUvUEsDBBQAAAAIAIdO4kDxyuWNnwEAACUDAAAOAAAAZHJzL2Uyb0RvYy54bWytUktu&#10;2zAQ3RfoHQjua8ou0iSC5QBBkCJA0QRIcgCaIi0C/GHIWPIF2ht01U32OZfP0SFt2W2zC7IZDWdG&#10;j/Pe4/xisIasJUTtXUOnk4oS6YRvtVs19PHh+tMZJTFx13LjnWzoRkZ6sfj4Yd6HWs58500rgSCI&#10;i3UfGtqlFGrGouik5XHig3TYVB4sT3iEFWuB94huDZtV1RfWe2gDeCFjxOrVrkkXBV8pKdKtUlEm&#10;YhqKu6USocRljmwx5/UKeOi02K/B37CF5drhpQeoK544eQL9CspqAT56lSbCW+aV0kIWDshmWv3H&#10;5r7jQRYuKE4MB5ni+8GK7+s7ILpF705mlDhu0aTtr5/b3y/b5x/kPAvUh1jj3H3AyTRc+gGHx3rE&#10;YuY9KLD5i4wI9lHqzUFeOSQisDirPqNllAhsTU9PzzBHdHb8OUBMX6W3JCcNBXSviMrX32LajY4j&#10;+S7nr7UxxUHj/ikgZq6wvPluw5ylYTns6Sx9u0E25sahlvldjAmMyXJMngLoVYfrFM4FEr0oe+/f&#10;TTb773O5+Pi6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4CmpNcAAAAPAQAADwAAAAAAAAAB&#10;ACAAAAAiAAAAZHJzL2Rvd25yZXYueG1sUEsBAhQAFAAAAAgAh07iQPHK5Y2fAQAAJQMAAA4AAAAA&#10;AAAAAQAgAAAAJgEAAGRycy9lMm9Eb2MueG1sUEsFBgAAAAAGAAYAWQEAADcFAAAAAA==&#10;">
              <v:fill on="f" focussize="0,0"/>
              <v:stroke on="f"/>
              <v:imagedata o:title=""/>
              <o:lock v:ext="edit" aspectratio="f"/>
              <v:textbox inset="0mm,0mm,0mm,0mm">
                <w:txbxContent>
                  <w:p>
                    <w:pPr>
                      <w:pStyle w:val="2"/>
                      <w:spacing w:line="280" w:lineRule="exact"/>
                      <w:ind w:left="40"/>
                      <w:rPr>
                        <w:rFonts w:ascii="黑体"/>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mc:AlternateContent>
        <mc:Choice Requires="wps">
          <w:drawing>
            <wp:anchor distT="0" distB="0" distL="114300" distR="114300" simplePos="0" relativeHeight="250037248" behindDoc="0" locked="0" layoutInCell="1" allowOverlap="1">
              <wp:simplePos x="0" y="0"/>
              <wp:positionH relativeFrom="margin">
                <wp:align>right</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0037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wwq8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9Mr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wwq8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0035200" behindDoc="0" locked="0" layoutInCell="1" allowOverlap="1">
              <wp:simplePos x="0" y="0"/>
              <wp:positionH relativeFrom="margin">
                <wp:posOffset>5929630</wp:posOffset>
              </wp:positionH>
              <wp:positionV relativeFrom="page">
                <wp:posOffset>9741535</wp:posOffset>
              </wp:positionV>
              <wp:extent cx="261620" cy="212725"/>
              <wp:effectExtent l="0" t="0" r="0" b="0"/>
              <wp:wrapNone/>
              <wp:docPr id="158" name="文本框 15"/>
              <wp:cNvGraphicFramePr/>
              <a:graphic xmlns:a="http://schemas.openxmlformats.org/drawingml/2006/main">
                <a:graphicData uri="http://schemas.microsoft.com/office/word/2010/wordprocessingShape">
                  <wps:wsp>
                    <wps:cNvSpPr txBox="1"/>
                    <wps:spPr>
                      <a:xfrm>
                        <a:off x="0" y="0"/>
                        <a:ext cx="261620" cy="212725"/>
                      </a:xfrm>
                      <a:prstGeom prst="rect">
                        <a:avLst/>
                      </a:prstGeom>
                      <a:noFill/>
                      <a:ln>
                        <a:noFill/>
                      </a:ln>
                    </wps:spPr>
                    <wps:txbx>
                      <w:txbxContent>
                        <w:p>
                          <w:pPr>
                            <w:pStyle w:val="2"/>
                            <w:spacing w:line="280" w:lineRule="exact"/>
                            <w:ind w:left="4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w:t>
                          </w:r>
                        </w:p>
                      </w:txbxContent>
                    </wps:txbx>
                    <wps:bodyPr lIns="0" tIns="0" rIns="0" bIns="0" upright="1"/>
                  </wps:wsp>
                </a:graphicData>
              </a:graphic>
            </wp:anchor>
          </w:drawing>
        </mc:Choice>
        <mc:Fallback>
          <w:pict>
            <v:shape id="文本框 15" o:spid="_x0000_s1026" o:spt="202" type="#_x0000_t202" style="position:absolute;left:0pt;margin-left:466.9pt;margin-top:767.05pt;height:16.75pt;width:20.6pt;mso-position-horizontal-relative:margin;mso-position-vertical-relative:page;z-index:250035200;mso-width-relative:page;mso-height-relative:page;" filled="f" stroked="f" coordsize="21600,21600" o:gfxdata="UEsDBAoAAAAAAIdO4kAAAAAAAAAAAAAAAAAEAAAAZHJzL1BLAwQUAAAACACHTuJA25awl9sAAAAN&#10;AQAADwAAAGRycy9kb3ducmV2LnhtbE2PzU7DMBCE70i8g7VI3KgdQlMS4lQIwQkJkYYDRyd2E6vx&#10;OsTuD2/P9lSOOzOa/aZcn9zIDmYO1qOEZCGAGey8tthL+Gre7h6BhahQq9GjkfBrAqyr66tSFdof&#10;sTaHTewZlWAolIQhxqngPHSDcSos/GSQvK2fnYp0zj3XszpSuRv5vRAZd8oifRjUZF4G0+02eyfh&#10;+RvrV/vz0X7W29o2TS7wPdtJeXuTiCdg0ZziJQxnfEKHiphav0cd2CghT1NCj2Qs04cEGEXy1ZLm&#10;tWcpW2XAq5L/X1H9AVBLAwQUAAAACACHTuJAId0fFZ8BAAAmAwAADgAAAGRycy9lMm9Eb2MueG1s&#10;rVJLbtswEN0XyB0I7mtaAuIGguUAQZAiQNEWSHoAmiItAiSHIBlLvkByg6666T7n8jkyZCzn012R&#10;zWg4M3p87w2X56M1ZCtD1OBaWs3mlEgnoNNu09Jft1efzyiJibuOG3CypTsZ6fnq5NNy8I2soQfT&#10;yUAQxMVm8C3tU/INY1H00vI4Ay8dNhUEyxMew4Z1gQ+Ibg2r5/MFGyB0PoCQMWL18rlJVwVfKSnS&#10;D6WiTMS0FLmlEkOJ6xzZasmbTeC+1+JAg/8HC8u1w0uPUJc8cXIX9D9QVosAEVSaCbAMlNJCFg2o&#10;ppq/U3PTcy+LFjQn+qNN8eNgxfftz0B0h7s7xVU5bnFJ+98P+z+P+7/3pDrNDg0+Njh443E0jRcw&#10;4vRUj1jMwkcVbP6iJIJ99Hp39FeOiQgs1otqUWNHYKuu6i91QWcvP/sQ01cJluSkpQHXV1zl228x&#10;IREcnUbyXQ6utDFlhca9KeBgrrDM/JlhztK4Hg9y1tDtUI25dmhmfhhTEqZkPSV3PuhNj3SK5gKJ&#10;yyhkDg8nb/v1uVz88rxX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uWsJfbAAAADQEAAA8AAAAA&#10;AAAAAQAgAAAAIgAAAGRycy9kb3ducmV2LnhtbFBLAQIUABQAAAAIAIdO4kAh3R8VnwEAACYDAAAO&#10;AAAAAAAAAAEAIAAAACoBAABkcnMvZTJvRG9jLnhtbFBLBQYAAAAABgAGAFkBAAA7BQAAAAA=&#10;">
              <v:fill on="f" focussize="0,0"/>
              <v:stroke on="f"/>
              <v:imagedata o:title=""/>
              <o:lock v:ext="edit" aspectratio="f"/>
              <v:textbox inset="0mm,0mm,0mm,0mm">
                <w:txbxContent>
                  <w:p>
                    <w:pPr>
                      <w:pStyle w:val="2"/>
                      <w:spacing w:line="280" w:lineRule="exact"/>
                      <w:ind w:left="4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mc:AlternateContent>
        <mc:Choice Requires="wps">
          <w:drawing>
            <wp:anchor distT="0" distB="0" distL="114300" distR="114300" simplePos="0" relativeHeight="250038272" behindDoc="0" locked="0" layoutInCell="1" allowOverlap="1">
              <wp:simplePos x="0" y="0"/>
              <wp:positionH relativeFrom="margin">
                <wp:posOffset>5823585</wp:posOffset>
              </wp:positionH>
              <wp:positionV relativeFrom="paragraph">
                <wp:posOffset>28575</wp:posOffset>
              </wp:positionV>
              <wp:extent cx="377190" cy="31623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377190"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8.55pt;margin-top:2.25pt;height:24.9pt;width:29.7pt;mso-position-horizontal-relative:margin;z-index:250038272;mso-width-relative:page;mso-height-relative:page;" filled="f" stroked="f" coordsize="21600,21600" o:gfxdata="UEsDBAoAAAAAAIdO4kAAAAAAAAAAAAAAAAAEAAAAZHJzL1BLAwQUAAAACACHTuJAJY4itdgAAAAI&#10;AQAADwAAAGRycy9kb3ducmV2LnhtbE2PS0/DMBCE70j8B2uRuFHb0AcNcXrgcYMCBSS4ObFJIux1&#10;ZDtp+fcsJ7jNakYz35abg3dssjH1ARXImQBmsQmmx1bB68vd2SWwlDUa7QJaBd82waY6Pip1YcIe&#10;n+20yy2jEkyFVtDlPBScp6azXqdZGCyS9xmi15nO2HIT9Z7KvePnQiy51z3SQqcHe93Z5ms3egXu&#10;PcX7WuSP6aZ9yE+PfHy7lVulTk+kuAKW7SH/heEXn9ChIqY6jGgScwrWciUpqmC+AEb+erUkUStY&#10;zC+AVyX//0D1A1BLAwQUAAAACACHTuJAAwVHyxsCAAAXBAAADgAAAGRycy9lMm9Eb2MueG1srVPN&#10;jtMwEL4j8Q6W7zT9Ed2laroquypCqtiVCuLsOnZjyfYY221SHgDegNNeuPNcfQ7GTtNFwAlxcSbz&#10;P998M79pjSYH4YMCW9LRYEiJsBwqZXcl/fB+9eKakhCZrZgGK0p6FIHeLJ4/mzduJsZQg66EJ5jE&#10;hlnjSlrH6GZFEXgtDAsDcMKiUYI3LOKv3xWVZw1mN7oYD4fTogFfOQ9chIDau85IFzm/lILHeymD&#10;iESXFHuL+fX53aa3WMzZbOeZqxU/t8H+oQvDlMWil1R3LDKy9+qPVEZxDwFkHHAwBUipuMgz4DSj&#10;4W/TbGrmRJ4FwQnuAlP4f2n5u8ODJ6rC3V2PKbHM4JJO376eHn+cvn8hSYkQNS7M0HPj0De2r6FF&#10;914fUJkmb6U36YszEbQj2McLwKKNhKNycnU1eoUWjqbJaDqe5AUUT8HOh/hGgCFJKKnH/WVY2WEd&#10;IjaCrr1LqmVhpbTOO9SWNCWdTl4Oc8DFghHaYmAaoWs1SbHdtue5tlAdcSwPHTeC4yuFxdcsxAfm&#10;kQzYLxI83uMjNWAROEuU1OA//02f/HFHaKWkQXKVNHzaMy8o0W8tbi8xsRd8L2x7we7NLSBfR3g6&#10;jmcRA3zUvSg9mI/I+2WqgiZmOdYqaezF29hRHO+Gi+UyO+2dV7u6C0DuORbXduN4KtNBudxHkCqj&#10;nCDqcDkjh+zL4J8vJdH71//s9XTP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jiK12AAAAAgB&#10;AAAPAAAAAAAAAAEAIAAAACIAAABkcnMvZG93bnJldi54bWxQSwECFAAUAAAACACHTuJAAwVHyxsC&#10;AAAXBAAADgAAAAAAAAABACAAAAAnAQAAZHJzL2Uyb0RvYy54bWxQSwUGAAAAAAYABgBZAQAAtAUA&#10;AAAA&#10;">
              <v:fill on="f" focussize="0,0"/>
              <v:stroke on="f" weight="0.5pt"/>
              <v:imagedata o:title=""/>
              <o:lock v:ext="edit" aspectratio="f"/>
              <v:textbox inset="0mm,0mm,0mm,0mm">
                <w:txbxContent>
                  <w:p>
                    <w:pPr>
                      <w:pStyle w:val="3"/>
                      <w:rPr>
                        <w:rFonts w:hint="eastAsia" w:eastAsia="仿宋_GB2312"/>
                        <w:lang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drawing>
        <wp:anchor distT="0" distB="0" distL="114300" distR="114300" simplePos="0" relativeHeight="250039296" behindDoc="0" locked="0" layoutInCell="1" allowOverlap="1">
          <wp:simplePos x="0" y="0"/>
          <wp:positionH relativeFrom="column">
            <wp:posOffset>9525</wp:posOffset>
          </wp:positionH>
          <wp:positionV relativeFrom="paragraph">
            <wp:posOffset>-6350</wp:posOffset>
          </wp:positionV>
          <wp:extent cx="6176010" cy="410845"/>
          <wp:effectExtent l="0" t="0" r="11430" b="0"/>
          <wp:wrapNone/>
          <wp:docPr id="177" name="图片 177" descr="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页眉2"/>
                  <pic:cNvPicPr>
                    <a:picLocks noChangeAspect="1"/>
                  </pic:cNvPicPr>
                </pic:nvPicPr>
                <pic:blipFill>
                  <a:blip r:embed="rId1"/>
                  <a:stretch>
                    <a:fillRect/>
                  </a:stretch>
                </pic:blipFill>
                <pic:spPr>
                  <a:xfrm>
                    <a:off x="0" y="0"/>
                    <a:ext cx="6176010" cy="410845"/>
                  </a:xfrm>
                  <a:prstGeom prst="rect">
                    <a:avLst/>
                  </a:prstGeom>
                </pic:spPr>
              </pic:pic>
            </a:graphicData>
          </a:graphic>
        </wp:anchor>
      </w:drawing>
    </w:r>
    <w:r>
      <w:rPr>
        <w:rFonts w:hint="eastAsia"/>
        <w:lang w:val="en-US" w:eastAsia="zh-CN"/>
      </w:rPr>
      <w:t>Zzzz</w:t>
    </w:r>
    <w:r>
      <mc:AlternateContent>
        <mc:Choice Requires="wps">
          <w:drawing>
            <wp:anchor distT="0" distB="0" distL="114300" distR="114300" simplePos="0" relativeHeight="250006528" behindDoc="1" locked="0" layoutInCell="1" allowOverlap="1">
              <wp:simplePos x="0" y="0"/>
              <wp:positionH relativeFrom="page">
                <wp:posOffset>4986020</wp:posOffset>
              </wp:positionH>
              <wp:positionV relativeFrom="page">
                <wp:posOffset>795655</wp:posOffset>
              </wp:positionV>
              <wp:extent cx="2025650" cy="139700"/>
              <wp:effectExtent l="0" t="0" r="0" b="0"/>
              <wp:wrapNone/>
              <wp:docPr id="144" name="文本框 1"/>
              <wp:cNvGraphicFramePr/>
              <a:graphic xmlns:a="http://schemas.openxmlformats.org/drawingml/2006/main">
                <a:graphicData uri="http://schemas.microsoft.com/office/word/2010/wordprocessingShape">
                  <wps:wsp>
                    <wps:cNvSpPr txBox="1"/>
                    <wps:spPr>
                      <a:xfrm>
                        <a:off x="0" y="0"/>
                        <a:ext cx="2025650" cy="139700"/>
                      </a:xfrm>
                      <a:prstGeom prst="rect">
                        <a:avLst/>
                      </a:prstGeom>
                      <a:noFill/>
                      <a:ln>
                        <a:noFill/>
                      </a:ln>
                    </wps:spPr>
                    <wps:txbx>
                      <w:txbxContent>
                        <w:p>
                          <w:pPr>
                            <w:spacing w:before="0" w:line="220" w:lineRule="exact"/>
                            <w:ind w:left="20" w:right="0" w:firstLine="0"/>
                            <w:jc w:val="left"/>
                            <w:rPr>
                              <w:rFonts w:hint="eastAsia" w:ascii="黑体" w:eastAsia="黑体"/>
                              <w:sz w:val="18"/>
                            </w:rPr>
                          </w:pPr>
                        </w:p>
                      </w:txbxContent>
                    </wps:txbx>
                    <wps:bodyPr lIns="0" tIns="0" rIns="0" bIns="0" upright="1"/>
                  </wps:wsp>
                </a:graphicData>
              </a:graphic>
            </wp:anchor>
          </w:drawing>
        </mc:Choice>
        <mc:Fallback>
          <w:pict>
            <v:shape id="文本框 1" o:spid="_x0000_s1026" o:spt="202" type="#_x0000_t202" style="position:absolute;left:0pt;margin-left:392.6pt;margin-top:62.65pt;height:11pt;width:159.5pt;mso-position-horizontal-relative:page;mso-position-vertical-relative:page;z-index:-253309952;mso-width-relative:page;mso-height-relative:page;" filled="f" stroked="f" coordsize="21600,21600" o:gfxdata="UEsDBAoAAAAAAIdO4kAAAAAAAAAAAAAAAAAEAAAAZHJzL1BLAwQUAAAACACHTuJAMx+L6doAAAAM&#10;AQAADwAAAGRycy9kb3ducmV2LnhtbE2PS0/DMBCE70j8B2uRuFE76TuNUyEEJyREGg4cndhNrMbr&#10;ELsP/j3bU7nt7oxmv8m3F9ezkxmD9SghmQhgBhuvLbYSvqq3pxWwEBVq1Xs0En5NgG1xf5erTPsz&#10;lua0iy2jEAyZktDFOGSch6YzToWJHwyStvejU5HWseV6VGcKdz1PhVhwpyzSh04N5qUzzWF3dBKe&#10;v7F8tT8f9We5L21VrQW+Lw5SPj4kYgMsmku8meGKT+hQEFPtj6gD6yUsV/OUrCSk8ymwqyMRMzrV&#10;NM2WU+BFzv+XKP4AUEsDBBQAAAAIAIdO4kBORL5foQEAACYDAAAOAAAAZHJzL2Uyb0RvYy54bWyt&#10;Uktu2zAQ3RfoHQjua8rOp6lgOUAQpCgQtAGcHoCmSIsAfxgylnyB9AZdddN9zuVzZMhYTtLugmxG&#10;w5nR43tvOD8frCEbCVF719DppKJEOuFb7dYN/Xl79emMkpi4a7nxTjZ0KyM9X3z8MO9DLWe+86aV&#10;QBDExboPDe1SCjVjUXTS8jjxQTpsKg+WJzzCmrXAe0S3hs2q6pT1HtoAXsgYsXr51KSLgq+UFOmH&#10;UlEmYhqK3FKJUOIqR7aY83oNPHRa7GnwN7CwXDu89AB1yRMnd6D/g7JagI9epYnwlnmltJBFA6qZ&#10;Vv+oWXY8yKIFzYnhYFN8P1jxfXMDRLe4u+NjShy3uKTd71+7Pw+7v/dkmg3qQ6xxbhlwMg0XfsDh&#10;sR6xmHUPCmz+oiKCfbR6e7BXDokILM6q2cnpCbYE9qZHXz5XxX/2/HeAmL5Kb0lOGgq4vuIq31zH&#10;hExwdBzJlzl/pY0pKzTuVQEHc4Vl6k8Uc5aG1bDXs/LtFuWYbw7NzA9jTGBMVmNyF0CvO6RTRBdI&#10;XEYhs384edsvz+Xi5+e9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zH4vp2gAAAAwBAAAPAAAA&#10;AAAAAAEAIAAAACIAAABkcnMvZG93bnJldi54bWxQSwECFAAUAAAACACHTuJATkS+X6EBAAAmAwAA&#10;DgAAAAAAAAABACAAAAApAQAAZHJzL2Uyb0RvYy54bWxQSwUGAAAAAAYABgBZAQAAPAUAAAAA&#10;">
              <v:fill on="f" focussize="0,0"/>
              <v:stroke on="f"/>
              <v:imagedata o:title=""/>
              <o:lock v:ext="edit" aspectratio="f"/>
              <v:textbox inset="0mm,0mm,0mm,0mm">
                <w:txbxContent>
                  <w:p>
                    <w:pPr>
                      <w:spacing w:before="0" w:line="220" w:lineRule="exact"/>
                      <w:ind w:left="20" w:right="0" w:firstLine="0"/>
                      <w:jc w:val="left"/>
                      <w:rPr>
                        <w:rFonts w:hint="eastAsia" w:ascii="黑体" w:eastAsia="黑体"/>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drawing>
        <wp:anchor distT="0" distB="0" distL="114300" distR="114300" simplePos="0" relativeHeight="250041344" behindDoc="0" locked="0" layoutInCell="1" allowOverlap="1">
          <wp:simplePos x="0" y="0"/>
          <wp:positionH relativeFrom="column">
            <wp:posOffset>25400</wp:posOffset>
          </wp:positionH>
          <wp:positionV relativeFrom="paragraph">
            <wp:posOffset>3810</wp:posOffset>
          </wp:positionV>
          <wp:extent cx="6176010" cy="410845"/>
          <wp:effectExtent l="0" t="0" r="11430" b="0"/>
          <wp:wrapNone/>
          <wp:docPr id="172" name="图片 172" descr="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页眉2"/>
                  <pic:cNvPicPr>
                    <a:picLocks noChangeAspect="1"/>
                  </pic:cNvPicPr>
                </pic:nvPicPr>
                <pic:blipFill>
                  <a:blip r:embed="rId1"/>
                  <a:stretch>
                    <a:fillRect/>
                  </a:stretch>
                </pic:blipFill>
                <pic:spPr>
                  <a:xfrm>
                    <a:off x="0" y="0"/>
                    <a:ext cx="6176010" cy="410845"/>
                  </a:xfrm>
                  <a:prstGeom prst="rect">
                    <a:avLst/>
                  </a:prstGeom>
                </pic:spPr>
              </pic:pic>
            </a:graphicData>
          </a:graphic>
        </wp:anchor>
      </w:drawing>
    </w:r>
    <w:r>
      <mc:AlternateContent>
        <mc:Choice Requires="wps">
          <w:drawing>
            <wp:anchor distT="0" distB="0" distL="114300" distR="114300" simplePos="0" relativeHeight="250018816" behindDoc="1" locked="0" layoutInCell="1" allowOverlap="1">
              <wp:simplePos x="0" y="0"/>
              <wp:positionH relativeFrom="page">
                <wp:posOffset>4986020</wp:posOffset>
              </wp:positionH>
              <wp:positionV relativeFrom="page">
                <wp:posOffset>795655</wp:posOffset>
              </wp:positionV>
              <wp:extent cx="2025650" cy="139700"/>
              <wp:effectExtent l="0" t="0" r="0" b="0"/>
              <wp:wrapNone/>
              <wp:docPr id="150" name="文本框 7"/>
              <wp:cNvGraphicFramePr/>
              <a:graphic xmlns:a="http://schemas.openxmlformats.org/drawingml/2006/main">
                <a:graphicData uri="http://schemas.microsoft.com/office/word/2010/wordprocessingShape">
                  <wps:wsp>
                    <wps:cNvSpPr txBox="1"/>
                    <wps:spPr>
                      <a:xfrm>
                        <a:off x="0" y="0"/>
                        <a:ext cx="2025650" cy="1397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文本框 7" o:spid="_x0000_s1026" o:spt="202" type="#_x0000_t202" style="position:absolute;left:0pt;margin-left:392.6pt;margin-top:62.65pt;height:11pt;width:159.5pt;mso-position-horizontal-relative:page;mso-position-vertical-relative:page;z-index:-253297664;mso-width-relative:page;mso-height-relative:page;" filled="f" stroked="f" coordsize="21600,21600" o:gfxdata="UEsDBAoAAAAAAIdO4kAAAAAAAAAAAAAAAAAEAAAAZHJzL1BLAwQUAAAACACHTuJAMx+L6doAAAAM&#10;AQAADwAAAGRycy9kb3ducmV2LnhtbE2PS0/DMBCE70j8B2uRuFE76TuNUyEEJyREGg4cndhNrMbr&#10;ELsP/j3bU7nt7oxmv8m3F9ezkxmD9SghmQhgBhuvLbYSvqq3pxWwEBVq1Xs0En5NgG1xf5erTPsz&#10;lua0iy2jEAyZktDFOGSch6YzToWJHwyStvejU5HWseV6VGcKdz1PhVhwpyzSh04N5qUzzWF3dBKe&#10;v7F8tT8f9We5L21VrQW+Lw5SPj4kYgMsmku8meGKT+hQEFPtj6gD6yUsV/OUrCSk8ymwqyMRMzrV&#10;NM2WU+BFzv+XKP4AUEsDBBQAAAAIAIdO4kDcUnr/nwEAACYDAAAOAAAAZHJzL2Uyb0RvYy54bWyt&#10;UkuOEzEQ3SNxB8t74k7QzEArnZHQaBASAqSBAzhuO23JdlllT7pzAbgBKzbsOVfOQdmTzvDZITbu&#10;clX1q/deeX09ecf2GpOF0PHlouFMBwW9DbuOf/p4++wFZynL0EsHQXf8oBO/3jx9sh5jq1cwgOs1&#10;MgIJqR1jx4ecYytEUoP2Mi0g6kBFA+hlpivuRI9yJHTvxKppLsUI2EcEpVOi7M1DkW8qvjFa5ffG&#10;JJ2Z6zhxy/XEem7LKTZr2e5QxsGqEw35Dyy8tIGGnqFuZJbsHu1fUN4qhAQmLxR4AcZYpasGUrNs&#10;/lBzN8ioqxYyJ8WzTen/wap3+w/IbE+7uyB/gvS0pOPXL8dvP47fP7OrYtAYU0t9d5E68/QKJmqe&#10;84mSRfdk0JcvKWJUJ6jD2V49ZaYouWpWF5dliqLa8vnLq6b6Lx7/jpjyaw2elaDjSOurrsr925SJ&#10;CbXOLWVYgFvrXF2hC78lqLFkRKH+QLFEedpOJz1b6A8kx70JZGZ5GHOAc7Cdg/uIdjcQnSq6QtIy&#10;KpnTwynb/vVeBz8+78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x+L6doAAAAMAQAADwAAAAAA&#10;AAABACAAAAAiAAAAZHJzL2Rvd25yZXYueG1sUEsBAhQAFAAAAAgAh07iQNxSev+fAQAAJgMAAA4A&#10;AAAAAAAAAQAgAAAAKQEAAGRycy9lMm9Eb2MueG1sUEsFBgAAAAAGAAYAWQEAADoFAAAAAA==&#10;">
              <v:fill on="f" focussize="0,0"/>
              <v:stroke on="f"/>
              <v:imagedata o:title=""/>
              <o:lock v:ext="edit" aspectratio="f"/>
              <v:textbox inset="0mm,0mm,0mm,0mm">
                <w:txbxContent>
                  <w:p>
                    <w:pPr>
                      <w:rPr>
                        <w:rFonts w:hint="eastAsi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drawing>
        <wp:anchor distT="0" distB="0" distL="114300" distR="114300" simplePos="0" relativeHeight="250043392" behindDoc="0" locked="0" layoutInCell="1" allowOverlap="1">
          <wp:simplePos x="0" y="0"/>
          <wp:positionH relativeFrom="column">
            <wp:posOffset>15875</wp:posOffset>
          </wp:positionH>
          <wp:positionV relativeFrom="paragraph">
            <wp:posOffset>-5715</wp:posOffset>
          </wp:positionV>
          <wp:extent cx="6176010" cy="410845"/>
          <wp:effectExtent l="0" t="0" r="11430" b="0"/>
          <wp:wrapNone/>
          <wp:docPr id="174" name="图片 174" descr="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页眉2"/>
                  <pic:cNvPicPr>
                    <a:picLocks noChangeAspect="1"/>
                  </pic:cNvPicPr>
                </pic:nvPicPr>
                <pic:blipFill>
                  <a:blip r:embed="rId1"/>
                  <a:stretch>
                    <a:fillRect/>
                  </a:stretch>
                </pic:blipFill>
                <pic:spPr>
                  <a:xfrm>
                    <a:off x="0" y="0"/>
                    <a:ext cx="6176010" cy="410845"/>
                  </a:xfrm>
                  <a:prstGeom prst="rect">
                    <a:avLst/>
                  </a:prstGeom>
                </pic:spPr>
              </pic:pic>
            </a:graphicData>
          </a:graphic>
        </wp:anchor>
      </w:drawing>
    </w:r>
    <w:r>
      <mc:AlternateContent>
        <mc:Choice Requires="wps">
          <w:drawing>
            <wp:anchor distT="0" distB="0" distL="114300" distR="114300" simplePos="0" relativeHeight="250029056" behindDoc="1" locked="0" layoutInCell="1" allowOverlap="1">
              <wp:simplePos x="0" y="0"/>
              <wp:positionH relativeFrom="page">
                <wp:posOffset>4986020</wp:posOffset>
              </wp:positionH>
              <wp:positionV relativeFrom="page">
                <wp:posOffset>795655</wp:posOffset>
              </wp:positionV>
              <wp:extent cx="2025650" cy="139700"/>
              <wp:effectExtent l="0" t="0" r="0" b="0"/>
              <wp:wrapNone/>
              <wp:docPr id="155" name="文本框 12"/>
              <wp:cNvGraphicFramePr/>
              <a:graphic xmlns:a="http://schemas.openxmlformats.org/drawingml/2006/main">
                <a:graphicData uri="http://schemas.microsoft.com/office/word/2010/wordprocessingShape">
                  <wps:wsp>
                    <wps:cNvSpPr txBox="1"/>
                    <wps:spPr>
                      <a:xfrm>
                        <a:off x="0" y="0"/>
                        <a:ext cx="2025650" cy="139700"/>
                      </a:xfrm>
                      <a:prstGeom prst="rect">
                        <a:avLst/>
                      </a:prstGeom>
                      <a:noFill/>
                      <a:ln>
                        <a:noFill/>
                      </a:ln>
                    </wps:spPr>
                    <wps:txbx>
                      <w:txbxContent>
                        <w:p>
                          <w:pPr>
                            <w:spacing w:before="0" w:line="220" w:lineRule="exact"/>
                            <w:ind w:right="0"/>
                            <w:jc w:val="left"/>
                            <w:rPr>
                              <w:rFonts w:hint="eastAsia" w:ascii="黑体" w:eastAsia="黑体"/>
                              <w:sz w:val="18"/>
                            </w:rPr>
                          </w:pPr>
                        </w:p>
                      </w:txbxContent>
                    </wps:txbx>
                    <wps:bodyPr lIns="0" tIns="0" rIns="0" bIns="0" upright="1"/>
                  </wps:wsp>
                </a:graphicData>
              </a:graphic>
            </wp:anchor>
          </w:drawing>
        </mc:Choice>
        <mc:Fallback>
          <w:pict>
            <v:shape id="文本框 12" o:spid="_x0000_s1026" o:spt="202" type="#_x0000_t202" style="position:absolute;left:0pt;margin-left:392.6pt;margin-top:62.65pt;height:11pt;width:159.5pt;mso-position-horizontal-relative:page;mso-position-vertical-relative:page;z-index:-253287424;mso-width-relative:page;mso-height-relative:page;" filled="f" stroked="f" coordsize="21600,21600" o:gfxdata="UEsDBAoAAAAAAIdO4kAAAAAAAAAAAAAAAAAEAAAAZHJzL1BLAwQUAAAACACHTuJAMx+L6doAAAAM&#10;AQAADwAAAGRycy9kb3ducmV2LnhtbE2PS0/DMBCE70j8B2uRuFE76TuNUyEEJyREGg4cndhNrMbr&#10;ELsP/j3bU7nt7oxmv8m3F9ezkxmD9SghmQhgBhuvLbYSvqq3pxWwEBVq1Xs0En5NgG1xf5erTPsz&#10;lua0iy2jEAyZktDFOGSch6YzToWJHwyStvejU5HWseV6VGcKdz1PhVhwpyzSh04N5qUzzWF3dBKe&#10;v7F8tT8f9We5L21VrQW+Lw5SPj4kYgMsmku8meGKT+hQEFPtj6gD6yUsV/OUrCSk8ymwqyMRMzrV&#10;NM2WU+BFzv+XKP4AUEsDBBQAAAAIAIdO4kDFFTPxogEAACcDAAAOAAAAZHJzL2Uyb0RvYy54bWyt&#10;UkFu2zAQvBfIHwjea8oqnLaC5QBFkCBAkBZI+gCaIi0CJJcgGUv+QPKDnnrpve/yO7pkLCdtbkEv&#10;q+Xuajgzy+XZaA3ZyhA1uJbOZxUl0gnotNu09PvdxftPlMTEXccNONnSnYz0bHXybjn4RtbQg+lk&#10;IAjiYjP4lvYp+YaxKHppeZyBlw6bCoLlCY9hw7rAB0S3htVVdcoGCJ0PIGSMWD1/atJVwVdKivRV&#10;qSgTMS1FbqnEUOI6R7Za8mYTuO+1ONDgb2BhuXZ46RHqnCdO7oN+BWW1CBBBpZkAy0ApLWTRgGrm&#10;1T9qbnvuZdGC5kR/tCn+P1hxs/0WiO5wd4sFJY5bXNL+x+P+5+/9rwcyr7NDg48NDt56HE3jFxhx&#10;eqpHLGbhowo2f1ESwT56vTv6K8dEBBbrql6cLrAlsDf/8PljVRbAnv/2IaZLCZbkpKUB91ds5dvr&#10;mJAJjk4j+TIHF9qYskPj/irgYK6wTP2JYs7SuB4PetbQ7VCOuXLoZn4ZUxKmZD0l9z7oTY90iugC&#10;idsoZA4vJ6/75blc/Py+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x+L6doAAAAMAQAADwAA&#10;AAAAAAABACAAAAAiAAAAZHJzL2Rvd25yZXYueG1sUEsBAhQAFAAAAAgAh07iQMUVM/GiAQAAJwMA&#10;AA4AAAAAAAAAAQAgAAAAKQEAAGRycy9lMm9Eb2MueG1sUEsFBgAAAAAGAAYAWQEAAD0FAAAAAA==&#10;">
              <v:fill on="f" focussize="0,0"/>
              <v:stroke on="f"/>
              <v:imagedata o:title=""/>
              <o:lock v:ext="edit" aspectratio="f"/>
              <v:textbox inset="0mm,0mm,0mm,0mm">
                <w:txbxContent>
                  <w:p>
                    <w:pPr>
                      <w:spacing w:before="0" w:line="220" w:lineRule="exact"/>
                      <w:ind w:right="0"/>
                      <w:jc w:val="left"/>
                      <w:rPr>
                        <w:rFonts w:hint="eastAsia" w:ascii="黑体" w:eastAsia="黑体"/>
                        <w:sz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drawing>
        <wp:inline distT="0" distB="0" distL="114300" distR="114300">
          <wp:extent cx="6176010" cy="410845"/>
          <wp:effectExtent l="0" t="0" r="11430" b="0"/>
          <wp:docPr id="179" name="图片 179"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页眉"/>
                  <pic:cNvPicPr>
                    <a:picLocks noChangeAspect="1"/>
                  </pic:cNvPicPr>
                </pic:nvPicPr>
                <pic:blipFill>
                  <a:blip r:embed="rId1"/>
                  <a:stretch>
                    <a:fillRect/>
                  </a:stretch>
                </pic:blipFill>
                <pic:spPr>
                  <a:xfrm>
                    <a:off x="0" y="0"/>
                    <a:ext cx="6176010" cy="410845"/>
                  </a:xfrm>
                  <a:prstGeom prst="rect">
                    <a:avLst/>
                  </a:prstGeom>
                </pic:spPr>
              </pic:pic>
            </a:graphicData>
          </a:graphic>
        </wp:inline>
      </w:drawing>
    </w:r>
    <w:r>
      <mc:AlternateContent>
        <mc:Choice Requires="wps">
          <w:drawing>
            <wp:anchor distT="0" distB="0" distL="114300" distR="114300" simplePos="0" relativeHeight="250027008" behindDoc="1" locked="0" layoutInCell="1" allowOverlap="1">
              <wp:simplePos x="0" y="0"/>
              <wp:positionH relativeFrom="page">
                <wp:posOffset>548640</wp:posOffset>
              </wp:positionH>
              <wp:positionV relativeFrom="page">
                <wp:posOffset>803275</wp:posOffset>
              </wp:positionV>
              <wp:extent cx="2889250" cy="281940"/>
              <wp:effectExtent l="0" t="0" r="0" b="0"/>
              <wp:wrapNone/>
              <wp:docPr id="154" name="文本框 11"/>
              <wp:cNvGraphicFramePr/>
              <a:graphic xmlns:a="http://schemas.openxmlformats.org/drawingml/2006/main">
                <a:graphicData uri="http://schemas.microsoft.com/office/word/2010/wordprocessingShape">
                  <wps:wsp>
                    <wps:cNvSpPr txBox="1"/>
                    <wps:spPr>
                      <a:xfrm>
                        <a:off x="0" y="0"/>
                        <a:ext cx="2889250" cy="281940"/>
                      </a:xfrm>
                      <a:prstGeom prst="rect">
                        <a:avLst/>
                      </a:prstGeom>
                      <a:noFill/>
                      <a:ln>
                        <a:noFill/>
                      </a:ln>
                    </wps:spPr>
                    <wps:txbx>
                      <w:txbxContent>
                        <w:p>
                          <w:pPr>
                            <w:spacing w:before="0" w:line="421" w:lineRule="exact"/>
                            <w:ind w:left="20" w:right="0" w:firstLine="0"/>
                            <w:jc w:val="left"/>
                            <w:rPr>
                              <w:rFonts w:hint="eastAsia" w:ascii="黑体" w:eastAsia="黑体"/>
                              <w:sz w:val="21"/>
                            </w:rPr>
                          </w:pPr>
                        </w:p>
                      </w:txbxContent>
                    </wps:txbx>
                    <wps:bodyPr lIns="0" tIns="0" rIns="0" bIns="0" upright="1"/>
                  </wps:wsp>
                </a:graphicData>
              </a:graphic>
            </wp:anchor>
          </w:drawing>
        </mc:Choice>
        <mc:Fallback>
          <w:pict>
            <v:shape id="文本框 11" o:spid="_x0000_s1026" o:spt="202" type="#_x0000_t202" style="position:absolute;left:0pt;margin-left:43.2pt;margin-top:63.25pt;height:22.2pt;width:227.5pt;mso-position-horizontal-relative:page;mso-position-vertical-relative:page;z-index:-253289472;mso-width-relative:page;mso-height-relative:page;" filled="f" stroked="f" coordsize="21600,21600" o:gfxdata="UEsDBAoAAAAAAIdO4kAAAAAAAAAAAAAAAAAEAAAAZHJzL1BLAwQUAAAACACHTuJAfE6cY9gAAAAK&#10;AQAADwAAAGRycy9kb3ducmV2LnhtbE2PTU/DMAyG70j8h8hI3FjSaStbaTohBCekia4cOKaN11Zr&#10;nNJkH/x7vBMc/fjV68f55uIGccIp9J40JDMFAqnxtqdWw2f19rACEaIhawZPqOEHA2yK25vcZNaf&#10;qcTTLraCSyhkRkMX45hJGZoOnQkzPyLxbu8nZyKPUyvtZM5c7gY5VyqVzvTEFzoz4kuHzWF3dBqe&#10;v6h87b+39Ue5L/uqWit6Tw9a398l6glExEv8C8NVn9WhYKfaH8kGMWhYpQtOMp+nSxAcWC4SJjWT&#10;R7UGWeTy/wvFL1BLAwQUAAAACACHTuJA4/OP7KIBAAAnAwAADgAAAGRycy9lMm9Eb2MueG1srVJB&#10;btswELwX6B8I3mtaQlI4guUARZAiQNAGSPMAmiItAiSXIBlL/kD7g556yT3v8juyZCwnbW9BLqvl&#10;7mo4M8vl+WgN2coQNbiWVrM5JdIJ6LTbtPTux+WnBSUxcddxA062dCcjPV99/LAcfCNr6MF0MhAE&#10;cbEZfEv7lHzDWBS9tDzOwEuHTQXB8oTHsGFd4AOiW8Pq+fwzGyB0PoCQMWL14rlJVwVfKSnSd6Wi&#10;TMS0FLmlEkOJ6xzZasmbTeC+1+JAg7+BheXa4aVHqAueOLkP+j8oq0WACCrNBFgGSmkhiwZUU83/&#10;UXPbcy+LFjQn+qNN8f1gxbftTSC6w92dnlDiuMUl7X//2v953D/8JFWVHRp8bHDw1uNoGr/AiNNT&#10;PWIxCx9VsPmLkgj20evd0V85JiKwWC8WZ/UptgT26kV1dlIWwF7+9iGmrxIsyUlLA+6v2Mq31zEh&#10;ExydRvJlDi61MWWHxv1VwMFcYZn6M8WcpXE9HvSsoduhHHPl0M38MqYkTMl6Su590Jse6RTRBRK3&#10;UcgcXk5e9+tzufjlfa+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xOnGPYAAAACgEAAA8AAAAA&#10;AAAAAQAgAAAAIgAAAGRycy9kb3ducmV2LnhtbFBLAQIUABQAAAAIAIdO4kDj84/sogEAACcDAAAO&#10;AAAAAAAAAAEAIAAAACcBAABkcnMvZTJvRG9jLnhtbFBLBQYAAAAABgAGAFkBAAA7BQAAAAA=&#10;">
              <v:fill on="f" focussize="0,0"/>
              <v:stroke on="f"/>
              <v:imagedata o:title=""/>
              <o:lock v:ext="edit" aspectratio="f"/>
              <v:textbox inset="0mm,0mm,0mm,0mm">
                <w:txbxContent>
                  <w:p>
                    <w:pPr>
                      <w:spacing w:before="0" w:line="421" w:lineRule="exact"/>
                      <w:ind w:left="20" w:right="0" w:firstLine="0"/>
                      <w:jc w:val="left"/>
                      <w:rPr>
                        <w:rFonts w:hint="eastAsia" w:ascii="黑体" w:eastAsia="黑体"/>
                        <w:sz w:val="21"/>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drawing>
        <wp:inline distT="0" distB="0" distL="114300" distR="114300">
          <wp:extent cx="6176010" cy="410845"/>
          <wp:effectExtent l="0" t="0" r="15240" b="0"/>
          <wp:docPr id="189" name="图片 189"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页眉"/>
                  <pic:cNvPicPr>
                    <a:picLocks noChangeAspect="1"/>
                  </pic:cNvPicPr>
                </pic:nvPicPr>
                <pic:blipFill>
                  <a:blip r:embed="rId1"/>
                  <a:stretch>
                    <a:fillRect/>
                  </a:stretch>
                </pic:blipFill>
                <pic:spPr>
                  <a:xfrm>
                    <a:off x="0" y="0"/>
                    <a:ext cx="6176010" cy="410845"/>
                  </a:xfrm>
                  <a:prstGeom prst="rect">
                    <a:avLst/>
                  </a:prstGeom>
                </pic:spPr>
              </pic:pic>
            </a:graphicData>
          </a:graphic>
        </wp:inline>
      </w:drawing>
    </w:r>
    <w:r>
      <mc:AlternateContent>
        <mc:Choice Requires="wps">
          <w:drawing>
            <wp:anchor distT="0" distB="0" distL="114300" distR="114300" simplePos="0" relativeHeight="250031104" behindDoc="1" locked="0" layoutInCell="1" allowOverlap="1">
              <wp:simplePos x="0" y="0"/>
              <wp:positionH relativeFrom="page">
                <wp:posOffset>4986020</wp:posOffset>
              </wp:positionH>
              <wp:positionV relativeFrom="page">
                <wp:posOffset>795655</wp:posOffset>
              </wp:positionV>
              <wp:extent cx="2025650" cy="139700"/>
              <wp:effectExtent l="0" t="0" r="0" b="0"/>
              <wp:wrapNone/>
              <wp:docPr id="156" name="文本框 13"/>
              <wp:cNvGraphicFramePr/>
              <a:graphic xmlns:a="http://schemas.openxmlformats.org/drawingml/2006/main">
                <a:graphicData uri="http://schemas.microsoft.com/office/word/2010/wordprocessingShape">
                  <wps:wsp>
                    <wps:cNvSpPr txBox="1"/>
                    <wps:spPr>
                      <a:xfrm>
                        <a:off x="0" y="0"/>
                        <a:ext cx="2025650" cy="1397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文本框 13" o:spid="_x0000_s1026" o:spt="202" type="#_x0000_t202" style="position:absolute;left:0pt;margin-left:392.6pt;margin-top:62.65pt;height:11pt;width:159.5pt;mso-position-horizontal-relative:page;mso-position-vertical-relative:page;z-index:-253285376;mso-width-relative:page;mso-height-relative:page;" filled="f" stroked="f" coordsize="21600,21600" o:gfxdata="UEsDBAoAAAAAAIdO4kAAAAAAAAAAAAAAAAAEAAAAZHJzL1BLAwQUAAAACACHTuJAMx+L6doAAAAM&#10;AQAADwAAAGRycy9kb3ducmV2LnhtbE2PS0/DMBCE70j8B2uRuFE76TuNUyEEJyREGg4cndhNrMbr&#10;ELsP/j3bU7nt7oxmv8m3F9ezkxmD9SghmQhgBhuvLbYSvqq3pxWwEBVq1Xs0En5NgG1xf5erTPsz&#10;lua0iy2jEAyZktDFOGSch6YzToWJHwyStvejU5HWseV6VGcKdz1PhVhwpyzSh04N5qUzzWF3dBKe&#10;v7F8tT8f9We5L21VrQW+Lw5SPj4kYgMsmku8meGKT+hQEFPtj6gD6yUsV/OUrCSk8ymwqyMRMzrV&#10;NM2WU+BFzv+XKP4AUEsDBBQAAAAIAIdO4kDTwfiZoQEAACcDAAAOAAAAZHJzL2Uyb0RvYy54bWyt&#10;Uktu2zAQ3RfIHQjuY8oO7LaC5QBBkKBA0RZIewCaIi0C/GHIWPIFkhtklU32OZfP0SFjOf3sgmxG&#10;w5nR43tvuDwfrCFbCVF719DppKJEOuFb7TYN/fXz6vQTJTFx13LjnWzoTkZ6vjr5sOxDLWe+86aV&#10;QBDExboPDe1SCjVjUXTS8jjxQTpsKg+WJzzChrXAe0S3hs2qasF6D20AL2SMWL18adJVwVdKivRd&#10;qSgTMQ1FbqlEKHGdI1steb0BHjotDjT4G1hYrh1eeoS65ImTW9D/QVktwEev0kR4y7xSWsiiAdVM&#10;q3/U3HQ8yKIFzYnhaFN8P1jxbfsDiG5xd/MFJY5bXNL+4X7/+Lx/uiPTs+xQH2KNgzcBR9Nw4Qec&#10;HusRi1n4oMDmL0oi2Eevd0d/5ZCIwOKsms0Xc2wJ7E3PPn+sygLY698BYrqW3pKcNBRwf8VWvv0a&#10;EzLB0XEkX+b8lTam7NC4vwo4mCssU3+hmLM0rIeDnrVvdyjHfHHoZn4ZYwJjsh6T2wB60yGdIrpA&#10;4jYKmcPLyev+81wufn3f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zH4vp2gAAAAwBAAAPAAAA&#10;AAAAAAEAIAAAACIAAABkcnMvZG93bnJldi54bWxQSwECFAAUAAAACACHTuJA08H4maEBAAAnAwAA&#10;DgAAAAAAAAABACAAAAApAQAAZHJzL2Uyb0RvYy54bWxQSwUGAAAAAAYABgBZAQAAPAUAAAAA&#10;">
              <v:fill on="f" focussize="0,0"/>
              <v:stroke on="f"/>
              <v:imagedata o:title=""/>
              <o:lock v:ext="edit" aspectratio="f"/>
              <v:textbox inset="0mm,0mm,0mm,0mm">
                <w:txbxContent>
                  <w:p>
                    <w:pPr>
                      <w:rPr>
                        <w:rFonts w:hint="eastAsia"/>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rFonts w:hint="eastAsia" w:eastAsia="仿宋_GB2312"/>
        <w:sz w:val="20"/>
        <w:lang w:eastAsia="zh-CN"/>
      </w:rPr>
      <w:drawing>
        <wp:anchor distT="0" distB="0" distL="114300" distR="114300" simplePos="0" relativeHeight="250044416" behindDoc="0" locked="0" layoutInCell="1" allowOverlap="1">
          <wp:simplePos x="0" y="0"/>
          <wp:positionH relativeFrom="column">
            <wp:posOffset>0</wp:posOffset>
          </wp:positionH>
          <wp:positionV relativeFrom="paragraph">
            <wp:posOffset>9525</wp:posOffset>
          </wp:positionV>
          <wp:extent cx="6176010" cy="410845"/>
          <wp:effectExtent l="0" t="0" r="11430" b="0"/>
          <wp:wrapNone/>
          <wp:docPr id="38" name="图片 38"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页眉"/>
                  <pic:cNvPicPr>
                    <a:picLocks noChangeAspect="1"/>
                  </pic:cNvPicPr>
                </pic:nvPicPr>
                <pic:blipFill>
                  <a:blip r:embed="rId1"/>
                  <a:stretch>
                    <a:fillRect/>
                  </a:stretch>
                </pic:blipFill>
                <pic:spPr>
                  <a:xfrm>
                    <a:off x="0" y="0"/>
                    <a:ext cx="6176010" cy="410845"/>
                  </a:xfrm>
                  <a:prstGeom prst="rect">
                    <a:avLst/>
                  </a:prstGeom>
                </pic:spPr>
              </pic:pic>
            </a:graphicData>
          </a:graphic>
        </wp:anchor>
      </w:drawing>
    </w:r>
    <w:r>
      <mc:AlternateContent>
        <mc:Choice Requires="wps">
          <w:drawing>
            <wp:anchor distT="0" distB="0" distL="114300" distR="114300" simplePos="0" relativeHeight="250033152" behindDoc="1" locked="0" layoutInCell="1" allowOverlap="1">
              <wp:simplePos x="0" y="0"/>
              <wp:positionH relativeFrom="page">
                <wp:posOffset>548640</wp:posOffset>
              </wp:positionH>
              <wp:positionV relativeFrom="page">
                <wp:posOffset>803275</wp:posOffset>
              </wp:positionV>
              <wp:extent cx="2889250" cy="281940"/>
              <wp:effectExtent l="0" t="0" r="0" b="0"/>
              <wp:wrapNone/>
              <wp:docPr id="157" name="文本框 14"/>
              <wp:cNvGraphicFramePr/>
              <a:graphic xmlns:a="http://schemas.openxmlformats.org/drawingml/2006/main">
                <a:graphicData uri="http://schemas.microsoft.com/office/word/2010/wordprocessingShape">
                  <wps:wsp>
                    <wps:cNvSpPr txBox="1"/>
                    <wps:spPr>
                      <a:xfrm>
                        <a:off x="0" y="0"/>
                        <a:ext cx="2889250" cy="281940"/>
                      </a:xfrm>
                      <a:prstGeom prst="rect">
                        <a:avLst/>
                      </a:prstGeom>
                      <a:noFill/>
                      <a:ln>
                        <a:noFill/>
                      </a:ln>
                    </wps:spPr>
                    <wps:txbx>
                      <w:txbxContent>
                        <w:p>
                          <w:pPr>
                            <w:spacing w:before="0" w:line="421" w:lineRule="exact"/>
                            <w:ind w:left="20" w:right="0" w:firstLine="0"/>
                            <w:jc w:val="left"/>
                            <w:rPr>
                              <w:rFonts w:hint="eastAsia" w:ascii="黑体" w:eastAsia="黑体"/>
                              <w:sz w:val="21"/>
                              <w:lang w:eastAsia="zh-CN"/>
                            </w:rPr>
                          </w:pPr>
                        </w:p>
                      </w:txbxContent>
                    </wps:txbx>
                    <wps:bodyPr lIns="0" tIns="0" rIns="0" bIns="0" upright="1"/>
                  </wps:wsp>
                </a:graphicData>
              </a:graphic>
            </wp:anchor>
          </w:drawing>
        </mc:Choice>
        <mc:Fallback>
          <w:pict>
            <v:shape id="文本框 14" o:spid="_x0000_s1026" o:spt="202" type="#_x0000_t202" style="position:absolute;left:0pt;margin-left:43.2pt;margin-top:63.25pt;height:22.2pt;width:227.5pt;mso-position-horizontal-relative:page;mso-position-vertical-relative:page;z-index:-253283328;mso-width-relative:page;mso-height-relative:page;" filled="f" stroked="f" coordsize="21600,21600" o:gfxdata="UEsDBAoAAAAAAIdO4kAAAAAAAAAAAAAAAAAEAAAAZHJzL1BLAwQUAAAACACHTuJAfE6cY9gAAAAK&#10;AQAADwAAAGRycy9kb3ducmV2LnhtbE2PTU/DMAyG70j8h8hI3FjSaStbaTohBCekia4cOKaN11Zr&#10;nNJkH/x7vBMc/fjV68f55uIGccIp9J40JDMFAqnxtqdWw2f19rACEaIhawZPqOEHA2yK25vcZNaf&#10;qcTTLraCSyhkRkMX45hJGZoOnQkzPyLxbu8nZyKPUyvtZM5c7gY5VyqVzvTEFzoz4kuHzWF3dBqe&#10;v6h87b+39Ue5L/uqWit6Tw9a398l6glExEv8C8NVn9WhYKfaH8kGMWhYpQtOMp+nSxAcWC4SJjWT&#10;R7UGWeTy/wvFL1BLAwQUAAAACACHTuJAkLS0QKIBAAAnAwAADgAAAGRycy9lMm9Eb2MueG1srVLB&#10;ThsxEL1X4h8s3xsnK6BhlQ1ShUCVqoIEfIDjtbOWbI9lm+zmB+gf9MSld74r39GxyYbS3hCX2fHM&#10;7PN7b7w4H6whGxmiBtfQ2WRKiXQCWu3WDb2/u/w8pyQm7lpuwMmGbmWk58ujT4ve17KCDkwrA0EQ&#10;F+veN7RLydeMRdFJy+MEvHTYVBAsT3gMa9YG3iO6NayaTk9ZD6H1AYSMEasXL026LPhKSZGulYoy&#10;EdNQ5JZKDCWucmTLBa/XgftOiz0N/g4WlmuHlx6gLnji5CHo/6CsFgEiqDQRYBkopYUsGlDNbPqP&#10;mtuOe1m0oDnRH2yKHwcrfmxuAtEt7u7kCyWOW1zS7tfP3dPz7vcjmR1nh3ofaxy89Tiahq8w4PRY&#10;j1jMwgcVbP6iJIJ99Hp78FcOiQgsVvP5WXWCLYG9aj47Oy4LYK9/+xDTlQRLctLQgPsrtvLN95iQ&#10;CY6OI/kyB5famLJD494UcDBXWKb+QjFnaVgNez0raLcox3xz6GZ+GWMSxmQ1Jg8+6HWHdIroAonb&#10;KGT2Lyev++9zufj1f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xOnGPYAAAACgEAAA8AAAAA&#10;AAAAAQAgAAAAIgAAAGRycy9kb3ducmV2LnhtbFBLAQIUABQAAAAIAIdO4kCQtLRAogEAACcDAAAO&#10;AAAAAAAAAAEAIAAAACcBAABkcnMvZTJvRG9jLnhtbFBLBQYAAAAABgAGAFkBAAA7BQAAAAA=&#10;">
              <v:fill on="f" focussize="0,0"/>
              <v:stroke on="f"/>
              <v:imagedata o:title=""/>
              <o:lock v:ext="edit" aspectratio="f"/>
              <v:textbox inset="0mm,0mm,0mm,0mm">
                <w:txbxContent>
                  <w:p>
                    <w:pPr>
                      <w:spacing w:before="0" w:line="421" w:lineRule="exact"/>
                      <w:ind w:left="20" w:right="0" w:firstLine="0"/>
                      <w:jc w:val="left"/>
                      <w:rPr>
                        <w:rFonts w:hint="eastAsia" w:ascii="黑体" w:eastAsia="黑体"/>
                        <w:sz w:val="21"/>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EDD27"/>
    <w:multiLevelType w:val="singleLevel"/>
    <w:tmpl w:val="4CAEDD27"/>
    <w:lvl w:ilvl="0" w:tentative="0">
      <w:start w:val="2"/>
      <w:numFmt w:val="chineseCounting"/>
      <w:suff w:val="nothing"/>
      <w:lvlText w:val="（%1）"/>
      <w:lvlJc w:val="left"/>
      <w:rPr>
        <w:rFonts w:hint="eastAsia"/>
      </w:rPr>
    </w:lvl>
  </w:abstractNum>
  <w:abstractNum w:abstractNumId="1">
    <w:nsid w:val="67E9F109"/>
    <w:multiLevelType w:val="singleLevel"/>
    <w:tmpl w:val="67E9F1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06F89"/>
    <w:rsid w:val="769D46DC"/>
    <w:rsid w:val="7E30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204"/>
    </w:pPr>
    <w:rPr>
      <w:rFonts w:ascii="仿宋_GB2312" w:hAnsi="仿宋_GB2312" w:eastAsia="仿宋_GB2312" w:cs="仿宋_GB2312"/>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Paragraph"/>
    <w:basedOn w:val="1"/>
    <w:qFormat/>
    <w:uiPriority w:val="1"/>
    <w:pPr>
      <w:spacing w:before="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2020-07-10T06:21:00Z</dcterms:created>
  <dc:creator>╆小兔崽儿ゞ</dc:creator>
  <cp:lastModifiedBy>╆小兔崽儿ゞ</cp:lastModifiedBy>
  <dcterms:modified xsi:type="dcterms:W3CDTF">2020-07-10T06:49:05Z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