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36"/>
          <w:szCs w:val="36"/>
        </w:rPr>
        <w:t>关于印发桓台县重点水利工程建设实施方案的通知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桓政字〔2019〕55号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现将《桓台县重点水利工程建设实施方案》印发给你们，请认真贯彻执行。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357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2019年12月30日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3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桓台县重点水利工程建设实施方案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省市关于实施重大水利工程建设部署要求，加快补齐水利基础设施短板，根据《山东省重点水利工程建设实施方案》（鲁政字〔2019〕189号）、《山东省重点水利工程建设项目清单》《小清河防洪综合治理工程建设方案》《淄博市重点水利工程建设实施方案》（淄政字〔2019〕82号），结合我县实际，制定如下实施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一、总体要求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习近平新时代中国特色社会主义思想为指导，深入贯彻党的十九大和十九届二中、三中、四中全会精神，积极践行“节水优先、空间均衡、系统治理、两手发力”新时代治水方针，以“根治水患、防治干旱”为总目标，按照“兴建、提升、整治”的要求，把水利基础设施建设作为重中之重，加快重点水利工程建设，确保2020年汛期前取得阶段性成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二、任务目标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2020年主汛期前全面完成水毁工程应急防汛修复建设任务，完成小清河防洪综合治理工程、淄东铁路以东应急排水工程的主体工程建设任务。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（一）水毁工程应急防汛修复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建设任务：对台风“利奇马”造成的51处水毁工程进行应急防汛修复，匡算投资0.148亿元。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节点目标：水毁工程按照应急防汛工程进行修复，2020年主汛期前完成全部建设任务。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责任主体：县水利局，有关单位。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（二）小清河防洪综合治理工程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小清河防洪综合治理工程已列为省市重点水利工程，涉及我县的建设内容主要包括小清河干流及分洪道、主要支流、马踏湖蓄滞洪区治理等。匡算投资16.80亿元。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1.小清河干流及分洪道防洪综合治理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建设任务：小清河干流及分洪道防洪综合治理由省水利厅、市水利局牵头统筹实施，我县负责辖区内干流、分洪道治理任务，匡算投资5亿元。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（1）干流治理工程：堤防加高培厚32.01公里及修建堤顶道路35.51公里，新建排涝泵站（引清济湖干渠、大元排沟泵站）等。匡算投资4.25亿元。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（2）分洪道工程：子槽扩挖 2公里、分洪道北堤加高培厚，修建堤顶管理道路、生产桥等。匡算投资0.75亿元。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节点目标：2019年12月底开工建设；2020年主汛期前完成干流堤防加固及底宽扩挖，完成分洪道治理主体工程；2021年主汛期前完成全部建设任务。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责任主体：根据省委、省政府部署，省水利厅牵头负责小清河防洪综合治理工程的全面建设管理工作，实行统一规划审批，负责工程前期工作，将建设任务分解到各市，组织协调工程建设有关技术问题，对工程建设实施统一监管、统一验收。交通运输部门负责结合复航工程组织实施干流河道扩挖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市河湖长制调度指挥中心为工程市级项目法人，负责组织协调工程建设有关问题；桓台县中小河流治理工程建设管理处为县级项目法人，具体负责工程建设；马桥镇、荆家镇政府负责工程征迁协调工作。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2.小清河主要支流、马踏湖蓄滞洪区防洪综合治理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建设任务：对孝妇河下游分洪河道、杏花河、预备河3条小清河主要支流进行治理，规划治理河、沟渠长度71.2公里；对马踏湖蓄滞洪区进行治理。匡算投资11.80亿元。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（1）孝妇河下游分洪河道：治理胜利河、东猪龙河、人字河、祁家排沟、诸顺沟、刘家船道、十五号沟以及大元排沟8条河道，治理总长度45.741公里，匡算投资8.13亿元。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（2）杏花河：治理杏花河6.29公里，匡算投资1.20亿元。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（3）预备河及乌河河口段：治理预备河8.13公里、乌河东分洪5.5公里，匡算投资2.19亿元。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（4）马踏湖蓄滞洪区：对围堤顶高程不足或无围堤的3.45公里区段进行针对性治理及配套建筑物，匡算投资0.28亿元。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节点目标：2019年12月底开工建设；2020年主汛期前完成主体工程；2021年主汛期前完成全部建设任务。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责任主体：县水利局牵头负责小清河主要支流、马踏湖蓄滞洪区防洪综合治理工程；桓台县中小河流治理工程建设管理处为工程建设项目法人，负责推进前期工作，协调工程建设有关问题及实施工程建设；马桥镇、荆家镇、田庄镇、起凤镇、唐山镇、果里镇政府负责工程征迁协调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（三）淄东铁路以东应急排水工程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建设任务：实施淄东铁路以东应急排水工程，匡算投资1.28亿元。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节点目标：2019年12月底前编制完成初步设计（代可研），2020年1月底前批复；2020年主汛期前具备基本排水功能。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责任主体：市水利事业服务中心为工程市级项目法人，负责推进前期工作，协调工程建设有关问题；桓台县中小河流治理工程建设管理处为县级项目法人，具体负责工程建设；果里镇政府负责工程征迁协调工作。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三、保障措施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（一）加强组织领导。成立桓台县重点水利工程建设指挥部，统筹推进重点水利工程建设，协调解决重大问题；指挥部办公室设在县水利局，负责做好组织协调、督促调度等工作。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足额落实资金。按照省市部署要求，重点水利工程建设纳入涉农资金统筹整合约束性任务。省级资金由省财政厅会同省水利厅确定分担比例；市县资金按照财政事权与支出责任划分，由市、县两级财政负责筹措，县级财政多渠道筹措资金支持项目建设。（县财政局负责，县发展改革局、县水利局配合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保障建设用地。符合单独选址项目条件的，由省级安排土地利用年度计划指标，优先使用城乡建设用地增减挂钩指标。符合抢险救灾要求需要临时使用土地，完工后恢复原状并交还原土地使用者的，不再办理用地手续。已颁发土地权利证书或在原址建设且不新增建设用地的建设项目，不再办理土地预审手续。对水利工程占用的永久基本农田进行核实整改、优化避让。（县自然资源局负责，县水利局配合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（四）强化前期工作。按照省市部署要求，2020年主汛期前完工和2020年主汛期前完成主体工程建设的项目作为应急防汛工程实施。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开展统一设计。小清河干流及分洪道工程由省级统一组织开展勘察设计，淄东铁路以东应急排水工程由市级统一组织开展勘察设计，小清河支流、马踏湖蓄滞洪区工程由县水利局统一组织开展勘察设计。为确保工程按省政府要求在2019年12月底前开工建设，应急防汛工程可直接委托勘察设计单位，工程迁占可直接委托评估机构；经市水行政主管部门批准，部分工程可直接委托监理、施工、第三方检测、跟踪审计单位。（县水利局负责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实行容缺审批。重点水利工程建设项目直接编制和批复初步设计（代可研）报告或实施方案，用地、环评等手续在建设过程中办理，不作为批复前置要件和报建审批事项。（县发展改革局、县水利局负责，县直有关部门配合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3.明确审批权限。小清河主要支流及蓄滞洪区工程初步设计 （代可研）报告由省水利厅进行技术复核后，市水利局会同市发展改革委审批；淄东铁路以东应急排水工程初步设计（代可研）报告由市水利局会同市发展改革委审批。水毁工程直接编制实施方案，由县水利局审批，组织应急修复。（县发展改革局、县水利局负责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简化审批程序。不再办理规划选址、洪水影响评价手续；投资执行批复的初步设计（实施方案）概算；设计报告中单列建设征地移民安置章节，不另行报批。工程变更设计，可根据参建各方形成的会议纪要先行组织实施，事后补办审批手续。（县水利局、县自然资源局、县财政局负责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五）加强项目管理。加快推进工程建设，积极推行水利工程设计施工总承包制，鼓励小型水利工程集中打捆招标，允许重点水利工程冬季全线施工，同步做好扬尘治理等工作，确保建筑材料充分供给。加强质量安全监管，坚持统一规划、统一标准、统一领导、统一监理、统一验收，落实项目法人和工程设计、施工、监理等参建各方的质量责任，全过程加强施工质量管控。健全落实安全生产责任制，严防发生重特大安全生产事故。依法依规做好征地拆迁工作，确保社会稳定。（县水利局、县财政局、县自然资源局、县住房城乡建设局、县交通运输局、市生态环境局桓台分局、县应急管理局、县综合执法局、县交警大队及相关镇政府负责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六）落实责任分工。县政府是重点水利工程建设责任主体。县水利局负责制定推进工作方案，提出时间表、路线图，细化工作分工。县财政局、县发展改革局负责筹措落实工程建设资金。县自然资源局负责办理土地预审相关手续。市生态环境局桓台分局负责指导办理项目环评手续。县文化和旅游局负责加强文物保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七）强化督导调度。建立定期调度通报机制，建设项目进展一周一调度、一月一通报，对推进不力的约谈有关部门主要负责同志。定期开展督查，发现问题及时督促整改，对整改不力的严肃问责。（县政府督查室、县水利局负责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附件：1.桓台县重点水利工程建设指挥部成员名单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2.桓台县重点水利工程建设项目表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桓台县重点水利工程建设指挥部成员名单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 挥：贾 刚（县委书记）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边江风（县委副书记、县长）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副指挥：刘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帅（县委副书记）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李向东（县委常委、县委宣传部部长，淄博东岳经济开发区党工委书记、管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2400" w:firstLineChars="10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委会主任）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耿庆玮（县委常委、县纪委书记、县监委主任）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刘 俊（县委常委、副县长）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高 原（县委常委、县委组织部部长）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傅 洋（县委常委、县人武部部长）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王润芹（县委常委、县委统战部部长）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郭 凯（副县长）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王晓东（副县长）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 员：罗 东（县发展改革局局长）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 伟（县公安局政委）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耿佩成（县财政局局长）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高圣明（县自然资源局局长）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宗可东（县住房城乡建设局局长）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汤 斌（县交通运输局局长）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郭 亮（县水利局局长）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李学芳（县文化和旅游局局长）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荣若平（县卫生健康局局长）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崔永法（县应急局局长）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胡智慧（县行政审批服务局局长）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许立勇（县综合执法局局长）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牛茂云（县大数据发展中心主任）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宋 强（市生态环境局桓台分局局长）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何玉金（索镇党委副书记、镇长）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田美峰（唐山镇党委副书记、镇长）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任朝宇（田庄镇党委副书记、镇长）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黎 芳（新城镇党委副书记、镇长）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王开永（马桥镇党委副书记、镇长）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岳 磊（荆家镇党委副书记、镇长）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张 超（起凤镇党委副书记、镇长）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丁 军（果里镇党委副书记、镇长）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指挥部办公室设在县水利局，郭凯同志兼任办公室主任，郭亮同志兼任办公室副主任，由县水利局牵头成立工作专班推进落实相关工作。指挥部不作为县政府议事协调机构，工作任务完成后即行撤销。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桓台县重点水利工程建设项目表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（一）水毁工程应急防汛修复项目表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1505"/>
        <w:gridCol w:w="3868"/>
        <w:gridCol w:w="1232"/>
        <w:gridCol w:w="1220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项目位置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修复内容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所在镇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匡算投资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完工时间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乌河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修复任庄桥、张桥桥栏杆140米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乌河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修复镇北闸至李家堤防100米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4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乌河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修复乌河803省道桥下游左岸雨水口冲毁护坡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镇北闸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修复下游左岸冲塌雨水口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张桥闸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修复下游两岸多处冲刷沟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三岔闸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修复三岔闸下游两侧护坡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五四闸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修复下游两侧护坡、消力池，治理河底阻水石块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义和闸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修复下游两侧护坡、消力池，治理河底阻水砂石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东猪龙河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修复于堤桥下游左岸护坡及迎水坡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唐山镇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东猪龙河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修复仁丰桥上游溢堤段堤防100米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唐山镇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大寨沟分洪闸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维修分洪闸闸门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唐山镇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东猪龙河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修复唐山镇里边坡塌陷护坡206立方米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唐山镇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跃进河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修复李寨桥西、周荆路桥、高楼桥3处护坡堤防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南干渠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修复南干渠穿涵东进水口、东猪龙河内侧护坡1处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胡家扬水站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修复消力池、挡墙、防汛路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南干渠宗王桥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维修护栏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修复高速路桥下薄弱堤防60米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大寨沟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修复河堤100米、清淤、建泄水槽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新城镇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大寨沟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修复花园桥左右护坡100米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新城镇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刘寺沟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修复冲毁堤防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新城镇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大寨沟城南桥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重建冲毁桥梁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新城镇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人字河闸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修复闸后两侧护坡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孝妇河二支流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修复孝妇河荆一村、荆二村交界决口堤防1处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孝妇河二支流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修复孝妇河高王村南溢堤67米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孝妇河二支流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修复孝妇河二支流高王村南护坡混凝土挡墙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南干渠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修复警示桩、涵洞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孝妇河周董双桥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西右岸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修复闸底板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孝妇河周董洗碱沟闸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修复闸底板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河湖联通橡胶坝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维修水泵及设备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崔家排涝泵站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维修泵站、拦污栅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东分洪河尾水闸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修复变形丝杆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预备河尾水闸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修复变形丝杆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夏七村预备河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修复闸板联结件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乌河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修复乌河右岸桩号22+280处(夏四段) 坍塌的自嵌式挡墙护坡24米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乌河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修复乌河乌东大桥、乌河180米护坡160立方米；修复乌河左岸桩号16+580处砼道路20米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马踏湖预备河橡胶坝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维修坝袋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乌河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修复堤防15米、建排涝管涵2处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东猪龙河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修复王斜桥北左岸150米护坡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0.3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6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新区防洪河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修复苇河村段张田公路桥南100米护坡、桥北两侧排水沟毛石填筑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东猪龙河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修复东店桥北东侧大堤12平方米,土方5立方米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0.3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大寨沟荣家闸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修复护坡，维修、安装配电设施，修建防汛路180米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涝淄河巨明桥、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姜坊桥、西边桥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修复大理石栏杆、混凝土钢筋棱条栏杆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新区防洪河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修复沈家村排水口岸坡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涝淄河节制闸及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橡胶坝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修复钢坝闸冲毁护坡4立方米，修复桥西侧塌陷搭板0.3米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0.5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涝淄河节制闸及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橡胶坝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修复橡胶坝上下游冲毁围堰及施工便道，坝室及上下游护底内排水及清理淤泥，导流沟东侧雨水管道重新填土及铺设土工膜防护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3.3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东猪龙河东店桥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重建冲毁桥梁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81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涝淄河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三星桥右岸下游护土砖；修复东泰路桥左岸上游塌陷处；修复A1+000-A1+120处道路西侧路缘石4.8立方米；修复A1+000-A1+080沥青路裂缝；修复A1+000-A1+200处土质岸坡约2400平方米；修复果里大道桥右岸护土砖；修复三岔桥闸处及三岔桥上游边坡约2200立方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引黄南北干渠 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修复边坡冲刷沟槽130余条，修复水毁防汛路面（16+700处、16+530处、15+500处、3+200处），修复边坡（如：1+516-2+400段渠道南坡、于铺倒虹西侧连接处、14+200处北坡、15+200处南堤过水涵处），修复桥东挡土墙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唐山镇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孝妇河（二期）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修复塌陷防汛路路面（长693米、宽4.5米），修复河道内坡冲刷沟槽（长49.2米、宽85米），修复塌陷护坡联锁块（长5米、宽4米），整理防汛道路路肩（10.8公里），整理河道内外岸坡冲沟及冲刷较轻部位（12.49公里），修复安全防护网（70米），增设张田路桥两侧防浪墙，处理旧桥外漏桩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110 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大寨沟接长段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修复与泵站交叉处冲刷掏空路基300平方米；挖除、填筑邹平老乌河泄洪引水至大寨沟接长护岸土方约184立方米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新城镇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31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地下水超采区泵站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bdr w:val="none" w:color="auto" w:sz="0" w:space="0"/>
              </w:rPr>
              <w:t>修复塌陷护土砖1892.21平方米、弯折压顶123.46立方米、栏杆314.64米、塌陷路灯基座113处、控制柜基础15处，修复栏杆与路缘石之间塌陷混凝土164.10平方米，修复加高路缘石53.70米、下陷路基188.00平方米、下沉泵体防护31.37平方米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田庄镇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唐山镇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索 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81 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dr w:val="none" w:color="auto" w:sz="0" w:space="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bdr w:val="none" w:color="auto" w:sz="0" w:space="0"/>
              </w:rPr>
              <w:t>总  计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dr w:val="none" w:color="auto" w:sz="0" w:space="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dr w:val="none" w:color="auto" w:sz="0" w:space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1479.4 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（二）防洪综合治理工程项目表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005"/>
        <w:gridCol w:w="1143"/>
        <w:gridCol w:w="1840"/>
        <w:gridCol w:w="1020"/>
        <w:gridCol w:w="1143"/>
        <w:gridCol w:w="1206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所在镇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主要建设内容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匡算投资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（亿元）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时间节点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挂包领导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前期工作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完成时间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主体工程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完工时间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小清河防洪综合治理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16.80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（一）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干流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马桥镇、荆家镇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河槽扩挖、堤防加高培厚、泵站及建筑物工程等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4.25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2019年11月底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边江风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（二）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分洪道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马桥镇、荆家镇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子槽扩挖、堤防加高培厚及建筑物工程等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2019年11月底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李向东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（三）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重要支流及蓄滞洪区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11.80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孝妇河下游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分洪道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马桥镇、荆家镇、田庄镇、唐山镇、起凤镇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治理胜利河3.95公里、人字河6.04公里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8.13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2019年11月底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高  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治理东猪龙河河口段13公里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刘 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治理祁家排沟7.04公里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王晓东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治理诸顺沟、刘家船道、十五号沟、大元排沟15.66公里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郭 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杏花河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马桥镇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治理杏花河6.29公里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2019年11月底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王润芹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预备河及乌河河口段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荆家镇、起凤镇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治理预备河8.13公里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2.19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2019年11月底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傅 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治理乌河东分洪5.5公里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郭 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蓄滞洪区治理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起凤镇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治理马踏湖滞洪区围护堤3.45公里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2019年11月底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贾  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淄东铁路以东应急排水工程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果里镇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疏挖排水沟渠等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2020年1月底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2020年主汛期前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bdr w:val="none" w:color="auto" w:sz="0" w:space="0"/>
              </w:rPr>
              <w:t>郭  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E7287"/>
    <w:rsid w:val="7FFD1194"/>
    <w:rsid w:val="D9FB6076"/>
    <w:rsid w:val="DB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2023-04-07T10:26:00Z</dcterms:created>
  <dc:creator>msk</dc:creator>
  <cp:lastModifiedBy>msk</cp:lastModifiedBy>
  <dcterms:modified xsi:type="dcterms:W3CDTF">2023-04-07T10:38:52Z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2BA65E95ECC16FD4677F2F643482DD59</vt:lpwstr>
  </property>
</Properties>
</file>