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桓台县人民政府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关于《桓台县柳泉北路B-02、B-03街区控制性详细规划》的批复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sz w:val="28"/>
          <w:szCs w:val="28"/>
        </w:rPr>
        <w:t>桓政字〔2019〕2号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果里镇人民政府：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你镇《关于批复&lt;桓台县柳泉北路B-02、B-03街区控制性详细规划&gt;的请示》（果政字〔2019〕4号）收悉。《桓台县柳泉北路B-02、B-03街区控制性详细规划》已通过桓台县城乡规划委员会审议。经县政府研究，同意该项规划，请严格按照规划要求，认真组织实施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83"/>
        <w:jc w:val="righ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桓台县人民政府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83"/>
        <w:jc w:val="righ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2019年2月19日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（此件公开发布）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1928" w:right="1304" w:bottom="1587" w:left="1304" w:header="1247" w:footer="130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7BFD01D"/>
    <w:rsid w:val="7FFD1194"/>
    <w:rsid w:val="D7BFD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2023-06-25T14:51:00Z</dcterms:created>
  <dc:creator>msk</dc:creator>
  <cp:lastModifiedBy>msk</cp:lastModifiedBy>
  <dcterms:modified xsi:type="dcterms:W3CDTF">2023-06-25T14:52:42Z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2052-11.8.2.1119</vt:lpwstr>
  </property>
  <property fmtid="{D5CDD505-2E9C-101B-9397-08002B2CF9AE}" pid="3" name="ICV">
    <vt:lpwstr>511B154C9725671A08E4976428AD8B39</vt:lpwstr>
  </property>
</Properties>
</file>