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70" w:lineRule="exact"/>
        <w:textAlignment w:val="auto"/>
        <w:rPr>
          <w:rFonts w:hint="eastAsia" w:asciiTheme="minorEastAsia" w:hAnsiTheme="minorEastAsia" w:eastAsiaTheme="minorEastAsia" w:cstheme="minorEastAsia"/>
          <w:kern w:val="0"/>
          <w:sz w:val="28"/>
          <w:szCs w:val="28"/>
        </w:rPr>
      </w:pPr>
    </w:p>
    <w:p>
      <w:pPr>
        <w:keepNext w:val="0"/>
        <w:keepLines w:val="0"/>
        <w:pageBreakBefore w:val="0"/>
        <w:widowControl w:val="0"/>
        <w:tabs>
          <w:tab w:val="left" w:pos="4640"/>
        </w:tabs>
        <w:kinsoku/>
        <w:wordWrap/>
        <w:overflowPunct w:val="0"/>
        <w:topLinePunct w:val="0"/>
        <w:autoSpaceDE/>
        <w:autoSpaceDN/>
        <w:bidi w:val="0"/>
        <w:adjustRightInd w:val="0"/>
        <w:snapToGrid w:val="0"/>
        <w:spacing w:before="0" w:line="560" w:lineRule="exact"/>
        <w:ind w:left="0" w:leftChars="0" w:right="0" w:rightChars="0" w:firstLine="0" w:firstLineChars="0"/>
        <w:jc w:val="center"/>
        <w:textAlignment w:val="auto"/>
        <w:outlineLvl w:val="9"/>
        <w:rPr>
          <w:rFonts w:hint="eastAsia" w:asciiTheme="minorEastAsia" w:hAnsiTheme="minorEastAsia" w:eastAsiaTheme="minorEastAsia" w:cstheme="minorEastAsia"/>
          <w:spacing w:val="0"/>
          <w:w w:val="100"/>
          <w:kern w:val="0"/>
          <w:sz w:val="28"/>
          <w:szCs w:val="28"/>
          <w:u w:val="none"/>
        </w:rPr>
      </w:pPr>
      <w:r>
        <w:rPr>
          <w:rFonts w:hint="eastAsia" w:asciiTheme="minorEastAsia" w:hAnsiTheme="minorEastAsia" w:eastAsiaTheme="minorEastAsia" w:cstheme="minorEastAsia"/>
          <w:spacing w:val="0"/>
          <w:w w:val="100"/>
          <w:kern w:val="0"/>
          <w:sz w:val="28"/>
          <w:szCs w:val="28"/>
          <w:u w:val="none"/>
        </w:rPr>
        <w:t>桓台县人民政府</w:t>
      </w:r>
    </w:p>
    <w:p>
      <w:pPr>
        <w:keepNext w:val="0"/>
        <w:keepLines w:val="0"/>
        <w:pageBreakBefore w:val="0"/>
        <w:widowControl w:val="0"/>
        <w:tabs>
          <w:tab w:val="left" w:pos="4640"/>
        </w:tabs>
        <w:kinsoku/>
        <w:wordWrap/>
        <w:overflowPunct w:val="0"/>
        <w:topLinePunct w:val="0"/>
        <w:autoSpaceDE/>
        <w:autoSpaceDN/>
        <w:bidi w:val="0"/>
        <w:adjustRightInd w:val="0"/>
        <w:snapToGrid w:val="0"/>
        <w:spacing w:before="0" w:line="560" w:lineRule="exact"/>
        <w:ind w:left="0" w:leftChars="0" w:right="0" w:rightChars="0" w:firstLine="0" w:firstLineChars="0"/>
        <w:jc w:val="center"/>
        <w:textAlignment w:val="auto"/>
        <w:outlineLvl w:val="9"/>
        <w:rPr>
          <w:rFonts w:hint="eastAsia" w:asciiTheme="minorEastAsia" w:hAnsiTheme="minorEastAsia" w:eastAsiaTheme="minorEastAsia" w:cstheme="minorEastAsia"/>
          <w:spacing w:val="0"/>
          <w:w w:val="100"/>
          <w:kern w:val="0"/>
          <w:sz w:val="28"/>
          <w:szCs w:val="28"/>
          <w:u w:val="none"/>
        </w:rPr>
      </w:pPr>
      <w:r>
        <w:rPr>
          <w:rFonts w:hint="eastAsia" w:asciiTheme="minorEastAsia" w:hAnsiTheme="minorEastAsia" w:eastAsiaTheme="minorEastAsia" w:cstheme="minorEastAsia"/>
          <w:spacing w:val="0"/>
          <w:w w:val="100"/>
          <w:kern w:val="0"/>
          <w:sz w:val="28"/>
          <w:szCs w:val="28"/>
          <w:u w:val="none"/>
        </w:rPr>
        <w:t>关于印发</w:t>
      </w:r>
      <w:r>
        <w:rPr>
          <w:rFonts w:hint="eastAsia" w:asciiTheme="minorEastAsia" w:hAnsiTheme="minorEastAsia" w:eastAsiaTheme="minorEastAsia" w:cstheme="minorEastAsia"/>
          <w:spacing w:val="0"/>
          <w:w w:val="100"/>
          <w:kern w:val="0"/>
          <w:sz w:val="28"/>
          <w:szCs w:val="28"/>
          <w:u w:val="none"/>
          <w:lang w:eastAsia="zh-CN"/>
        </w:rPr>
        <w:t>《桓台县人民政府工作规则》</w:t>
      </w:r>
      <w:r>
        <w:rPr>
          <w:rFonts w:hint="eastAsia" w:asciiTheme="minorEastAsia" w:hAnsiTheme="minorEastAsia" w:eastAsiaTheme="minorEastAsia" w:cstheme="minorEastAsia"/>
          <w:spacing w:val="0"/>
          <w:w w:val="100"/>
          <w:kern w:val="0"/>
          <w:sz w:val="28"/>
          <w:szCs w:val="28"/>
          <w:u w:val="none"/>
        </w:rPr>
        <w:t>的通知</w:t>
      </w:r>
    </w:p>
    <w:p>
      <w:pPr>
        <w:keepNext w:val="0"/>
        <w:keepLines w:val="0"/>
        <w:pageBreakBefore w:val="0"/>
        <w:widowControl w:val="0"/>
        <w:tabs>
          <w:tab w:val="left" w:pos="4640"/>
        </w:tabs>
        <w:kinsoku/>
        <w:wordWrap/>
        <w:overflowPunct w:val="0"/>
        <w:topLinePunct w:val="0"/>
        <w:bidi w:val="0"/>
        <w:adjustRightInd w:val="0"/>
        <w:snapToGrid w:val="0"/>
        <w:spacing w:line="56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桓政</w:t>
      </w:r>
      <w:r>
        <w:rPr>
          <w:rFonts w:hint="eastAsia" w:asciiTheme="minorEastAsia" w:hAnsiTheme="minorEastAsia" w:eastAsiaTheme="minorEastAsia" w:cstheme="minorEastAsia"/>
          <w:sz w:val="28"/>
          <w:szCs w:val="28"/>
          <w:lang w:eastAsia="zh-CN"/>
        </w:rPr>
        <w:t>发</w:t>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号</w:t>
      </w:r>
    </w:p>
    <w:p>
      <w:pPr>
        <w:keepNext w:val="0"/>
        <w:keepLines w:val="0"/>
        <w:pageBreakBefore w:val="0"/>
        <w:widowControl w:val="0"/>
        <w:tabs>
          <w:tab w:val="left" w:pos="4640"/>
        </w:tabs>
        <w:kinsoku/>
        <w:wordWrap/>
        <w:overflowPunct w:val="0"/>
        <w:topLinePunct w:val="0"/>
        <w:autoSpaceDE/>
        <w:autoSpaceDN/>
        <w:bidi w:val="0"/>
        <w:adjustRightInd w:val="0"/>
        <w:snapToGrid w:val="0"/>
        <w:spacing w:before="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spacing w:val="0"/>
          <w:w w:val="100"/>
          <w:kern w:val="0"/>
          <w:sz w:val="28"/>
          <w:szCs w:val="28"/>
          <w:u w:val="none"/>
        </w:rPr>
      </w:pPr>
    </w:p>
    <w:p>
      <w:pPr>
        <w:keepNext w:val="0"/>
        <w:keepLines w:val="0"/>
        <w:pageBreakBefore w:val="0"/>
        <w:widowControl w:val="0"/>
        <w:kinsoku/>
        <w:wordWrap/>
        <w:overflowPunct w:val="0"/>
        <w:topLinePunct w:val="0"/>
        <w:autoSpaceDE/>
        <w:autoSpaceDN/>
        <w:bidi w:val="0"/>
        <w:adjustRightInd w:val="0"/>
        <w:snapToGrid w:val="0"/>
        <w:spacing w:line="560" w:lineRule="exact"/>
        <w:ind w:right="0"/>
        <w:jc w:val="both"/>
        <w:textAlignment w:val="baseline"/>
        <w:rPr>
          <w:rFonts w:hint="eastAsia" w:asciiTheme="minorEastAsia" w:hAnsiTheme="minorEastAsia" w:eastAsiaTheme="minorEastAsia" w:cstheme="minorEastAsia"/>
          <w:spacing w:val="0"/>
          <w:w w:val="100"/>
          <w:kern w:val="0"/>
          <w:position w:val="0"/>
          <w:sz w:val="28"/>
          <w:szCs w:val="28"/>
          <w:u w:val="none"/>
          <w:lang w:eastAsia="zh-CN"/>
        </w:rPr>
      </w:pPr>
      <w:r>
        <w:rPr>
          <w:rFonts w:hint="eastAsia" w:asciiTheme="minorEastAsia" w:hAnsiTheme="minorEastAsia" w:eastAsiaTheme="minorEastAsia" w:cstheme="minorEastAsia"/>
          <w:spacing w:val="0"/>
          <w:w w:val="100"/>
          <w:kern w:val="0"/>
          <w:position w:val="0"/>
          <w:sz w:val="28"/>
          <w:szCs w:val="28"/>
          <w:u w:val="none"/>
          <w:lang w:eastAsia="zh-CN"/>
        </w:rPr>
        <w:t>各镇人民政府，街道办事处，县政府各部门，各</w:t>
      </w:r>
      <w:r>
        <w:rPr>
          <w:rFonts w:hint="eastAsia" w:asciiTheme="minorEastAsia" w:hAnsiTheme="minorEastAsia" w:eastAsiaTheme="minorEastAsia" w:cstheme="minorEastAsia"/>
          <w:spacing w:val="0"/>
          <w:w w:val="100"/>
          <w:kern w:val="0"/>
          <w:position w:val="0"/>
          <w:sz w:val="28"/>
          <w:szCs w:val="28"/>
          <w:u w:val="none"/>
          <w:lang w:val="en-US" w:eastAsia="zh-CN"/>
        </w:rPr>
        <w:t>有关</w:t>
      </w:r>
      <w:r>
        <w:rPr>
          <w:rFonts w:hint="eastAsia" w:asciiTheme="minorEastAsia" w:hAnsiTheme="minorEastAsia" w:eastAsiaTheme="minorEastAsia" w:cstheme="minorEastAsia"/>
          <w:spacing w:val="0"/>
          <w:w w:val="100"/>
          <w:kern w:val="0"/>
          <w:position w:val="0"/>
          <w:sz w:val="28"/>
          <w:szCs w:val="28"/>
          <w:u w:val="none"/>
          <w:lang w:eastAsia="zh-CN"/>
        </w:rPr>
        <w:t>单位：</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560" w:firstLineChars="200"/>
        <w:jc w:val="both"/>
        <w:textAlignment w:val="baseline"/>
        <w:rPr>
          <w:rFonts w:hint="eastAsia" w:asciiTheme="minorEastAsia" w:hAnsiTheme="minorEastAsia" w:eastAsiaTheme="minorEastAsia" w:cstheme="minorEastAsia"/>
          <w:spacing w:val="0"/>
          <w:w w:val="100"/>
          <w:kern w:val="0"/>
          <w:position w:val="0"/>
          <w:sz w:val="28"/>
          <w:szCs w:val="28"/>
          <w:u w:val="none"/>
          <w:lang w:eastAsia="zh-CN"/>
        </w:rPr>
      </w:pPr>
      <w:r>
        <w:rPr>
          <w:rFonts w:hint="eastAsia" w:asciiTheme="minorEastAsia" w:hAnsiTheme="minorEastAsia" w:eastAsiaTheme="minorEastAsia" w:cstheme="minorEastAsia"/>
          <w:spacing w:val="0"/>
          <w:w w:val="100"/>
          <w:kern w:val="0"/>
          <w:position w:val="0"/>
          <w:sz w:val="28"/>
          <w:szCs w:val="28"/>
          <w:u w:val="none"/>
          <w:lang w:val="en-US" w:eastAsia="zh-CN"/>
        </w:rPr>
        <w:t>《桓台县人民政府工作规则》已经2025年4月12日县政府第50次常务会议研究通过，现予印发</w:t>
      </w:r>
      <w:r>
        <w:rPr>
          <w:rFonts w:hint="eastAsia" w:asciiTheme="minorEastAsia" w:hAnsiTheme="minorEastAsia" w:eastAsiaTheme="minorEastAsia" w:cstheme="minorEastAsia"/>
          <w:spacing w:val="0"/>
          <w:w w:val="100"/>
          <w:kern w:val="0"/>
          <w:position w:val="0"/>
          <w:sz w:val="28"/>
          <w:szCs w:val="28"/>
          <w:u w:val="none"/>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560" w:firstLineChars="200"/>
        <w:jc w:val="both"/>
        <w:textAlignment w:val="baseline"/>
        <w:rPr>
          <w:rFonts w:hint="eastAsia" w:asciiTheme="minorEastAsia" w:hAnsiTheme="minorEastAsia" w:eastAsiaTheme="minorEastAsia" w:cstheme="minorEastAsia"/>
          <w:spacing w:val="0"/>
          <w:w w:val="100"/>
          <w:kern w:val="0"/>
          <w:position w:val="0"/>
          <w:sz w:val="28"/>
          <w:szCs w:val="28"/>
          <w:u w:val="none"/>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560" w:firstLineChars="200"/>
        <w:jc w:val="both"/>
        <w:textAlignment w:val="baseline"/>
        <w:rPr>
          <w:rFonts w:hint="eastAsia" w:asciiTheme="minorEastAsia" w:hAnsiTheme="minorEastAsia" w:eastAsiaTheme="minorEastAsia" w:cstheme="minorEastAsia"/>
          <w:spacing w:val="0"/>
          <w:w w:val="100"/>
          <w:kern w:val="0"/>
          <w:position w:val="0"/>
          <w:sz w:val="28"/>
          <w:szCs w:val="28"/>
          <w:u w:val="none"/>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4659" w:firstLineChars="1664"/>
        <w:jc w:val="both"/>
        <w:textAlignment w:val="baseline"/>
        <w:rPr>
          <w:rFonts w:hint="eastAsia" w:asciiTheme="minorEastAsia" w:hAnsiTheme="minorEastAsia" w:eastAsiaTheme="minorEastAsia" w:cstheme="minorEastAsia"/>
          <w:spacing w:val="0"/>
          <w:w w:val="100"/>
          <w:kern w:val="0"/>
          <w:position w:val="0"/>
          <w:sz w:val="28"/>
          <w:szCs w:val="28"/>
          <w:u w:val="none"/>
          <w:lang w:eastAsia="zh-CN"/>
        </w:rPr>
      </w:pPr>
      <w:r>
        <w:rPr>
          <w:rFonts w:hint="eastAsia" w:asciiTheme="minorEastAsia" w:hAnsiTheme="minorEastAsia" w:eastAsiaTheme="minorEastAsia" w:cstheme="minorEastAsia"/>
          <w:spacing w:val="0"/>
          <w:w w:val="100"/>
          <w:kern w:val="0"/>
          <w:position w:val="0"/>
          <w:sz w:val="28"/>
          <w:szCs w:val="28"/>
          <w:u w:val="none"/>
          <w:lang w:eastAsia="zh-CN"/>
        </w:rPr>
        <w:t>桓台县人民政府</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4620" w:firstLineChars="1650"/>
        <w:jc w:val="both"/>
        <w:textAlignment w:val="baseline"/>
        <w:rPr>
          <w:rFonts w:hint="eastAsia" w:asciiTheme="minorEastAsia" w:hAnsiTheme="minorEastAsia" w:eastAsiaTheme="minorEastAsia" w:cstheme="minorEastAsia"/>
          <w:spacing w:val="0"/>
          <w:w w:val="100"/>
          <w:kern w:val="0"/>
          <w:position w:val="0"/>
          <w:sz w:val="28"/>
          <w:szCs w:val="28"/>
          <w:u w:val="none"/>
          <w:lang w:val="en-US" w:eastAsia="zh-CN"/>
        </w:rPr>
      </w:pPr>
      <w:r>
        <w:rPr>
          <w:rFonts w:hint="eastAsia" w:asciiTheme="minorEastAsia" w:hAnsiTheme="minorEastAsia" w:eastAsiaTheme="minorEastAsia" w:cstheme="minorEastAsia"/>
          <w:spacing w:val="0"/>
          <w:w w:val="100"/>
          <w:kern w:val="0"/>
          <w:position w:val="0"/>
          <w:sz w:val="28"/>
          <w:szCs w:val="28"/>
          <w:u w:val="none"/>
          <w:lang w:eastAsia="zh-CN"/>
        </w:rPr>
        <w:t>202</w:t>
      </w:r>
      <w:r>
        <w:rPr>
          <w:rFonts w:hint="eastAsia" w:asciiTheme="minorEastAsia" w:hAnsiTheme="minorEastAsia" w:eastAsiaTheme="minorEastAsia" w:cstheme="minorEastAsia"/>
          <w:spacing w:val="0"/>
          <w:w w:val="100"/>
          <w:kern w:val="0"/>
          <w:position w:val="0"/>
          <w:sz w:val="28"/>
          <w:szCs w:val="28"/>
          <w:u w:val="none"/>
          <w:lang w:val="en-US" w:eastAsia="zh-CN"/>
        </w:rPr>
        <w:t>5</w:t>
      </w:r>
      <w:r>
        <w:rPr>
          <w:rFonts w:hint="eastAsia" w:asciiTheme="minorEastAsia" w:hAnsiTheme="minorEastAsia" w:eastAsiaTheme="minorEastAsia" w:cstheme="minorEastAsia"/>
          <w:spacing w:val="0"/>
          <w:w w:val="100"/>
          <w:kern w:val="0"/>
          <w:position w:val="0"/>
          <w:sz w:val="28"/>
          <w:szCs w:val="28"/>
          <w:u w:val="none"/>
          <w:lang w:eastAsia="zh-CN"/>
        </w:rPr>
        <w:t>年</w:t>
      </w:r>
      <w:r>
        <w:rPr>
          <w:rFonts w:hint="eastAsia" w:asciiTheme="minorEastAsia" w:hAnsiTheme="minorEastAsia" w:eastAsiaTheme="minorEastAsia" w:cstheme="minorEastAsia"/>
          <w:spacing w:val="0"/>
          <w:w w:val="100"/>
          <w:kern w:val="0"/>
          <w:position w:val="0"/>
          <w:sz w:val="28"/>
          <w:szCs w:val="28"/>
          <w:u w:val="none"/>
          <w:lang w:val="en-US" w:eastAsia="zh-CN"/>
        </w:rPr>
        <w:t>4</w:t>
      </w:r>
      <w:r>
        <w:rPr>
          <w:rFonts w:hint="eastAsia" w:asciiTheme="minorEastAsia" w:hAnsiTheme="minorEastAsia" w:eastAsiaTheme="minorEastAsia" w:cstheme="minorEastAsia"/>
          <w:spacing w:val="0"/>
          <w:w w:val="100"/>
          <w:kern w:val="0"/>
          <w:position w:val="0"/>
          <w:sz w:val="28"/>
          <w:szCs w:val="28"/>
          <w:u w:val="none"/>
          <w:lang w:eastAsia="zh-CN"/>
        </w:rPr>
        <w:t>月</w:t>
      </w:r>
      <w:r>
        <w:rPr>
          <w:rFonts w:hint="eastAsia" w:asciiTheme="minorEastAsia" w:hAnsiTheme="minorEastAsia" w:eastAsiaTheme="minorEastAsia" w:cstheme="minorEastAsia"/>
          <w:spacing w:val="0"/>
          <w:w w:val="100"/>
          <w:kern w:val="0"/>
          <w:position w:val="0"/>
          <w:sz w:val="28"/>
          <w:szCs w:val="28"/>
          <w:u w:val="none"/>
          <w:lang w:val="en-US" w:eastAsia="zh-CN"/>
        </w:rPr>
        <w:t>14</w:t>
      </w:r>
      <w:r>
        <w:rPr>
          <w:rFonts w:hint="eastAsia" w:asciiTheme="minorEastAsia" w:hAnsiTheme="minorEastAsia" w:eastAsiaTheme="minorEastAsia" w:cstheme="minorEastAsia"/>
          <w:spacing w:val="0"/>
          <w:w w:val="100"/>
          <w:kern w:val="0"/>
          <w:position w:val="0"/>
          <w:sz w:val="28"/>
          <w:szCs w:val="28"/>
          <w:u w:val="none"/>
          <w:lang w:eastAsia="zh-CN"/>
        </w:rPr>
        <w:t>日</w:t>
      </w:r>
      <w:r>
        <w:rPr>
          <w:rFonts w:hint="eastAsia" w:asciiTheme="minorEastAsia" w:hAnsiTheme="minorEastAsia" w:eastAsiaTheme="minorEastAsia" w:cstheme="minorEastAsia"/>
          <w:spacing w:val="0"/>
          <w:w w:val="100"/>
          <w:kern w:val="0"/>
          <w:position w:val="0"/>
          <w:sz w:val="28"/>
          <w:szCs w:val="28"/>
          <w:u w:val="none"/>
          <w:lang w:val="en-US" w:eastAsia="zh-CN"/>
        </w:rPr>
        <w:t xml:space="preserve">        </w:t>
      </w:r>
    </w:p>
    <w:p>
      <w:pPr>
        <w:keepNext w:val="0"/>
        <w:keepLines w:val="0"/>
        <w:pageBreakBefore w:val="0"/>
        <w:widowControl w:val="0"/>
        <w:kinsoku/>
        <w:wordWrap/>
        <w:overflowPunct w:val="0"/>
        <w:topLinePunct w:val="0"/>
        <w:bidi w:val="0"/>
        <w:adjustRightInd w:val="0"/>
        <w:snapToGrid w:val="0"/>
        <w:spacing w:line="560" w:lineRule="exact"/>
        <w:ind w:firstLine="560" w:firstLineChars="200"/>
        <w:rPr>
          <w:rFonts w:hint="eastAsia" w:asciiTheme="minorEastAsia" w:hAnsiTheme="minorEastAsia" w:eastAsiaTheme="minorEastAsia" w:cstheme="minorEastAsia"/>
          <w:spacing w:val="0"/>
          <w:w w:val="100"/>
          <w:kern w:val="0"/>
          <w:position w:val="0"/>
          <w:sz w:val="28"/>
          <w:szCs w:val="28"/>
          <w:u w:val="none"/>
          <w:lang w:eastAsia="zh-CN"/>
        </w:rPr>
      </w:pPr>
      <w:r>
        <w:rPr>
          <w:rFonts w:hint="eastAsia" w:asciiTheme="minorEastAsia" w:hAnsiTheme="minorEastAsia" w:eastAsiaTheme="minorEastAsia" w:cstheme="minorEastAsia"/>
          <w:spacing w:val="0"/>
          <w:w w:val="100"/>
          <w:kern w:val="0"/>
          <w:position w:val="0"/>
          <w:sz w:val="28"/>
          <w:szCs w:val="28"/>
          <w:u w:val="none"/>
          <w:lang w:eastAsia="zh-CN"/>
        </w:rPr>
        <w:t>（</w:t>
      </w:r>
      <w:r>
        <w:rPr>
          <w:rFonts w:hint="eastAsia" w:asciiTheme="minorEastAsia" w:hAnsiTheme="minorEastAsia" w:eastAsiaTheme="minorEastAsia" w:cstheme="minorEastAsia"/>
          <w:spacing w:val="0"/>
          <w:w w:val="100"/>
          <w:kern w:val="0"/>
          <w:position w:val="0"/>
          <w:sz w:val="28"/>
          <w:szCs w:val="28"/>
          <w:u w:val="none"/>
          <w:lang w:val="en-US" w:eastAsia="zh-CN"/>
        </w:rPr>
        <w:t>此件公开发布</w:t>
      </w:r>
      <w:r>
        <w:rPr>
          <w:rFonts w:hint="eastAsia" w:asciiTheme="minorEastAsia" w:hAnsiTheme="minorEastAsia" w:eastAsiaTheme="minorEastAsia" w:cstheme="minorEastAsia"/>
          <w:spacing w:val="0"/>
          <w:w w:val="100"/>
          <w:kern w:val="0"/>
          <w:position w:val="0"/>
          <w:sz w:val="28"/>
          <w:szCs w:val="28"/>
          <w:u w:val="none"/>
          <w:lang w:eastAsia="zh-CN"/>
        </w:rPr>
        <w:t>）</w:t>
      </w:r>
    </w:p>
    <w:p>
      <w:pPr>
        <w:keepNext w:val="0"/>
        <w:keepLines w:val="0"/>
        <w:pageBreakBefore w:val="0"/>
        <w:widowControl w:val="0"/>
        <w:kinsoku/>
        <w:wordWrap/>
        <w:overflowPunct w:val="0"/>
        <w:topLinePunct w:val="0"/>
        <w:bidi w:val="0"/>
        <w:adjustRightInd w:val="0"/>
        <w:snapToGrid w:val="0"/>
        <w:spacing w:line="560" w:lineRule="exact"/>
        <w:jc w:val="center"/>
        <w:rPr>
          <w:rFonts w:hint="eastAsia" w:asciiTheme="minorEastAsia" w:hAnsiTheme="minorEastAsia" w:eastAsiaTheme="minorEastAsia" w:cstheme="minorEastAsia"/>
          <w:spacing w:val="0"/>
          <w:w w:val="100"/>
          <w:kern w:val="0"/>
          <w:position w:val="0"/>
          <w:sz w:val="28"/>
          <w:szCs w:val="28"/>
          <w:u w:val="none"/>
          <w:lang w:eastAsia="zh-CN"/>
        </w:rPr>
      </w:pPr>
    </w:p>
    <w:p>
      <w:pPr>
        <w:keepNext w:val="0"/>
        <w:keepLines w:val="0"/>
        <w:pageBreakBefore w:val="0"/>
        <w:widowControl w:val="0"/>
        <w:kinsoku/>
        <w:wordWrap/>
        <w:overflowPunct w:val="0"/>
        <w:topLinePunct w:val="0"/>
        <w:bidi w:val="0"/>
        <w:adjustRightInd w:val="0"/>
        <w:snapToGrid w:val="0"/>
        <w:spacing w:line="560" w:lineRule="exact"/>
        <w:jc w:val="center"/>
        <w:rPr>
          <w:rFonts w:hint="eastAsia" w:asciiTheme="minorEastAsia" w:hAnsiTheme="minorEastAsia" w:eastAsiaTheme="minorEastAsia" w:cstheme="minorEastAsia"/>
          <w:spacing w:val="0"/>
          <w:w w:val="100"/>
          <w:kern w:val="0"/>
          <w:position w:val="0"/>
          <w:sz w:val="28"/>
          <w:szCs w:val="28"/>
          <w:u w:val="none"/>
          <w:lang w:eastAsia="zh-CN"/>
        </w:rPr>
      </w:pPr>
    </w:p>
    <w:p>
      <w:pPr>
        <w:keepNext w:val="0"/>
        <w:keepLines w:val="0"/>
        <w:pageBreakBefore w:val="0"/>
        <w:widowControl w:val="0"/>
        <w:kinsoku/>
        <w:wordWrap/>
        <w:overflowPunct w:val="0"/>
        <w:topLinePunct w:val="0"/>
        <w:bidi w:val="0"/>
        <w:adjustRightInd w:val="0"/>
        <w:snapToGrid w:val="0"/>
        <w:spacing w:line="560" w:lineRule="exact"/>
        <w:jc w:val="center"/>
        <w:rPr>
          <w:rFonts w:hint="eastAsia" w:asciiTheme="minorEastAsia" w:hAnsiTheme="minorEastAsia" w:eastAsiaTheme="minorEastAsia" w:cstheme="minorEastAsia"/>
          <w:spacing w:val="0"/>
          <w:w w:val="100"/>
          <w:kern w:val="0"/>
          <w:position w:val="0"/>
          <w:sz w:val="28"/>
          <w:szCs w:val="28"/>
          <w:u w:val="none"/>
          <w:lang w:eastAsia="zh-CN"/>
        </w:rPr>
      </w:pPr>
    </w:p>
    <w:p>
      <w:pPr>
        <w:keepNext w:val="0"/>
        <w:keepLines w:val="0"/>
        <w:pageBreakBefore w:val="0"/>
        <w:widowControl w:val="0"/>
        <w:kinsoku/>
        <w:wordWrap/>
        <w:overflowPunct w:val="0"/>
        <w:topLinePunct w:val="0"/>
        <w:bidi w:val="0"/>
        <w:adjustRightInd w:val="0"/>
        <w:snapToGrid w:val="0"/>
        <w:spacing w:line="560" w:lineRule="exact"/>
        <w:jc w:val="center"/>
        <w:rPr>
          <w:rFonts w:hint="eastAsia" w:asciiTheme="minorEastAsia" w:hAnsiTheme="minorEastAsia" w:eastAsiaTheme="minorEastAsia" w:cstheme="minorEastAsia"/>
          <w:spacing w:val="0"/>
          <w:w w:val="100"/>
          <w:kern w:val="0"/>
          <w:position w:val="0"/>
          <w:sz w:val="28"/>
          <w:szCs w:val="28"/>
          <w:u w:val="none"/>
          <w:lang w:eastAsia="zh-CN"/>
        </w:rPr>
      </w:pPr>
    </w:p>
    <w:p>
      <w:pPr>
        <w:keepNext w:val="0"/>
        <w:keepLines w:val="0"/>
        <w:pageBreakBefore w:val="0"/>
        <w:widowControl w:val="0"/>
        <w:kinsoku/>
        <w:wordWrap/>
        <w:overflowPunct w:val="0"/>
        <w:topLinePunct w:val="0"/>
        <w:bidi w:val="0"/>
        <w:adjustRightInd w:val="0"/>
        <w:snapToGrid w:val="0"/>
        <w:spacing w:line="560" w:lineRule="exact"/>
        <w:jc w:val="center"/>
        <w:rPr>
          <w:rFonts w:hint="eastAsia" w:asciiTheme="minorEastAsia" w:hAnsiTheme="minorEastAsia" w:eastAsiaTheme="minorEastAsia" w:cstheme="minorEastAsia"/>
          <w:spacing w:val="0"/>
          <w:w w:val="100"/>
          <w:kern w:val="0"/>
          <w:position w:val="0"/>
          <w:sz w:val="28"/>
          <w:szCs w:val="28"/>
          <w:u w:val="none"/>
          <w:lang w:eastAsia="zh-CN"/>
        </w:rPr>
      </w:pPr>
    </w:p>
    <w:p>
      <w:pPr>
        <w:keepNext w:val="0"/>
        <w:keepLines w:val="0"/>
        <w:pageBreakBefore w:val="0"/>
        <w:widowControl w:val="0"/>
        <w:kinsoku/>
        <w:wordWrap/>
        <w:overflowPunct w:val="0"/>
        <w:topLinePunct w:val="0"/>
        <w:bidi w:val="0"/>
        <w:adjustRightInd w:val="0"/>
        <w:snapToGrid w:val="0"/>
        <w:spacing w:line="560" w:lineRule="exact"/>
        <w:jc w:val="center"/>
        <w:rPr>
          <w:rFonts w:hint="eastAsia" w:asciiTheme="minorEastAsia" w:hAnsiTheme="minorEastAsia" w:eastAsiaTheme="minorEastAsia" w:cstheme="minorEastAsia"/>
          <w:spacing w:val="0"/>
          <w:w w:val="100"/>
          <w:kern w:val="0"/>
          <w:position w:val="0"/>
          <w:sz w:val="28"/>
          <w:szCs w:val="28"/>
          <w:u w:val="none"/>
          <w:lang w:eastAsia="zh-CN"/>
        </w:rPr>
      </w:pPr>
    </w:p>
    <w:p>
      <w:pPr>
        <w:keepNext w:val="0"/>
        <w:keepLines w:val="0"/>
        <w:pageBreakBefore w:val="0"/>
        <w:widowControl w:val="0"/>
        <w:kinsoku/>
        <w:wordWrap/>
        <w:overflowPunct w:val="0"/>
        <w:topLinePunct w:val="0"/>
        <w:bidi w:val="0"/>
        <w:adjustRightInd w:val="0"/>
        <w:snapToGrid w:val="0"/>
        <w:spacing w:line="560" w:lineRule="exact"/>
        <w:jc w:val="center"/>
        <w:rPr>
          <w:rFonts w:hint="eastAsia" w:asciiTheme="minorEastAsia" w:hAnsiTheme="minorEastAsia" w:eastAsiaTheme="minorEastAsia" w:cstheme="minorEastAsia"/>
          <w:spacing w:val="0"/>
          <w:w w:val="100"/>
          <w:kern w:val="0"/>
          <w:position w:val="0"/>
          <w:sz w:val="28"/>
          <w:szCs w:val="28"/>
          <w:u w:val="none"/>
          <w:lang w:eastAsia="zh-CN"/>
        </w:rPr>
      </w:pPr>
    </w:p>
    <w:p>
      <w:pPr>
        <w:keepNext w:val="0"/>
        <w:keepLines w:val="0"/>
        <w:pageBreakBefore w:val="0"/>
        <w:widowControl w:val="0"/>
        <w:kinsoku/>
        <w:wordWrap/>
        <w:overflowPunct w:val="0"/>
        <w:topLinePunct w:val="0"/>
        <w:bidi w:val="0"/>
        <w:adjustRightInd w:val="0"/>
        <w:snapToGrid w:val="0"/>
        <w:spacing w:line="560" w:lineRule="exact"/>
        <w:jc w:val="center"/>
        <w:rPr>
          <w:rFonts w:hint="eastAsia" w:asciiTheme="minorEastAsia" w:hAnsiTheme="minorEastAsia" w:eastAsiaTheme="minorEastAsia" w:cstheme="minorEastAsia"/>
          <w:spacing w:val="0"/>
          <w:w w:val="100"/>
          <w:kern w:val="0"/>
          <w:position w:val="0"/>
          <w:sz w:val="28"/>
          <w:szCs w:val="28"/>
          <w:u w:val="none"/>
          <w:lang w:eastAsia="zh-CN"/>
        </w:rPr>
      </w:pPr>
    </w:p>
    <w:p>
      <w:pPr>
        <w:keepNext w:val="0"/>
        <w:keepLines w:val="0"/>
        <w:pageBreakBefore w:val="0"/>
        <w:widowControl w:val="0"/>
        <w:kinsoku/>
        <w:wordWrap/>
        <w:overflowPunct w:val="0"/>
        <w:topLinePunct w:val="0"/>
        <w:bidi w:val="0"/>
        <w:adjustRightInd w:val="0"/>
        <w:snapToGrid w:val="0"/>
        <w:spacing w:line="560" w:lineRule="exact"/>
        <w:jc w:val="center"/>
        <w:rPr>
          <w:rFonts w:hint="eastAsia" w:asciiTheme="minorEastAsia" w:hAnsiTheme="minorEastAsia" w:eastAsiaTheme="minorEastAsia" w:cstheme="minorEastAsia"/>
          <w:spacing w:val="0"/>
          <w:w w:val="100"/>
          <w:kern w:val="0"/>
          <w:position w:val="0"/>
          <w:sz w:val="28"/>
          <w:szCs w:val="28"/>
          <w:u w:val="none"/>
          <w:lang w:eastAsia="zh-CN"/>
        </w:rPr>
      </w:pPr>
    </w:p>
    <w:p>
      <w:pPr>
        <w:keepNext w:val="0"/>
        <w:keepLines w:val="0"/>
        <w:pageBreakBefore w:val="0"/>
        <w:widowControl w:val="0"/>
        <w:kinsoku/>
        <w:wordWrap/>
        <w:overflowPunct w:val="0"/>
        <w:topLinePunct w:val="0"/>
        <w:bidi w:val="0"/>
        <w:adjustRightInd w:val="0"/>
        <w:snapToGrid w:val="0"/>
        <w:spacing w:line="560" w:lineRule="exact"/>
        <w:jc w:val="center"/>
        <w:rPr>
          <w:rFonts w:hint="eastAsia" w:asciiTheme="minorEastAsia" w:hAnsiTheme="minorEastAsia" w:eastAsiaTheme="minorEastAsia" w:cstheme="minorEastAsia"/>
          <w:spacing w:val="0"/>
          <w:w w:val="100"/>
          <w:kern w:val="0"/>
          <w:position w:val="0"/>
          <w:sz w:val="28"/>
          <w:szCs w:val="28"/>
          <w:u w:val="none"/>
          <w:lang w:eastAsia="zh-CN"/>
        </w:rPr>
      </w:pPr>
    </w:p>
    <w:p>
      <w:pPr>
        <w:keepNext w:val="0"/>
        <w:keepLines w:val="0"/>
        <w:pageBreakBefore w:val="0"/>
        <w:widowControl w:val="0"/>
        <w:kinsoku/>
        <w:wordWrap/>
        <w:overflowPunct w:val="0"/>
        <w:topLinePunct w:val="0"/>
        <w:bidi w:val="0"/>
        <w:adjustRightInd w:val="0"/>
        <w:snapToGrid w:val="0"/>
        <w:spacing w:line="560" w:lineRule="exact"/>
        <w:jc w:val="center"/>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rPr>
        <w:t>桓台县人民政府工作规则</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560" w:firstLineChars="200"/>
        <w:jc w:val="center"/>
        <w:textAlignment w:val="auto"/>
        <w:rPr>
          <w:rFonts w:hint="eastAsia" w:asciiTheme="minorEastAsia" w:hAnsiTheme="minorEastAsia" w:eastAsiaTheme="minorEastAsia" w:cstheme="minorEastAsia"/>
          <w:color w:val="auto"/>
          <w:spacing w:val="0"/>
          <w:kern w:val="0"/>
          <w:sz w:val="28"/>
          <w:szCs w:val="28"/>
          <w:highlight w:val="none"/>
        </w:rPr>
      </w:pP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right="0" w:rightChars="0"/>
        <w:jc w:val="center"/>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rPr>
        <w:t>第一章</w:t>
      </w:r>
      <w:r>
        <w:rPr>
          <w:rFonts w:hint="eastAsia" w:asciiTheme="minorEastAsia" w:hAnsiTheme="minorEastAsia" w:eastAsiaTheme="minorEastAsia" w:cstheme="minorEastAsia"/>
          <w:color w:val="auto"/>
          <w:spacing w:val="0"/>
          <w:kern w:val="0"/>
          <w:sz w:val="28"/>
          <w:szCs w:val="28"/>
          <w:highlight w:val="none"/>
          <w:lang w:val="en-US" w:eastAsia="zh-CN"/>
        </w:rPr>
        <w:t xml:space="preserve">  </w:t>
      </w:r>
      <w:r>
        <w:rPr>
          <w:rFonts w:hint="eastAsia" w:asciiTheme="minorEastAsia" w:hAnsiTheme="minorEastAsia" w:eastAsiaTheme="minorEastAsia" w:cstheme="minorEastAsia"/>
          <w:color w:val="auto"/>
          <w:spacing w:val="0"/>
          <w:kern w:val="0"/>
          <w:sz w:val="28"/>
          <w:szCs w:val="28"/>
          <w:highlight w:val="none"/>
        </w:rPr>
        <w:t>总</w:t>
      </w:r>
      <w:r>
        <w:rPr>
          <w:rFonts w:hint="eastAsia" w:asciiTheme="minorEastAsia" w:hAnsiTheme="minorEastAsia" w:eastAsiaTheme="minorEastAsia" w:cstheme="minorEastAsia"/>
          <w:color w:val="auto"/>
          <w:spacing w:val="0"/>
          <w:kern w:val="0"/>
          <w:sz w:val="28"/>
          <w:szCs w:val="28"/>
          <w:highlight w:val="none"/>
          <w:lang w:val="en-US" w:eastAsia="zh-CN"/>
        </w:rPr>
        <w:t xml:space="preserve">  </w:t>
      </w:r>
      <w:r>
        <w:rPr>
          <w:rFonts w:hint="eastAsia" w:asciiTheme="minorEastAsia" w:hAnsiTheme="minorEastAsia" w:eastAsiaTheme="minorEastAsia" w:cstheme="minorEastAsia"/>
          <w:color w:val="auto"/>
          <w:spacing w:val="0"/>
          <w:kern w:val="0"/>
          <w:sz w:val="28"/>
          <w:szCs w:val="28"/>
          <w:highlight w:val="none"/>
        </w:rPr>
        <w:t>则</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textAlignment w:val="auto"/>
        <w:outlineLvl w:val="9"/>
        <w:rPr>
          <w:rFonts w:hint="eastAsia" w:asciiTheme="minorEastAsia" w:hAnsiTheme="minorEastAsia" w:eastAsiaTheme="minorEastAsia" w:cstheme="minorEastAsia"/>
          <w:color w:val="auto"/>
          <w:spacing w:val="0"/>
          <w:kern w:val="0"/>
          <w:sz w:val="28"/>
          <w:szCs w:val="28"/>
          <w:highlight w:val="none"/>
        </w:rPr>
      </w:pP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lang w:eastAsia="zh-CN"/>
        </w:rPr>
      </w:pPr>
      <w:r>
        <w:rPr>
          <w:rFonts w:hint="eastAsia" w:asciiTheme="minorEastAsia" w:hAnsiTheme="minorEastAsia" w:eastAsiaTheme="minorEastAsia" w:cstheme="minorEastAsia"/>
          <w:color w:val="auto"/>
          <w:spacing w:val="0"/>
          <w:kern w:val="0"/>
          <w:sz w:val="28"/>
          <w:szCs w:val="28"/>
          <w:highlight w:val="none"/>
        </w:rPr>
        <w:t>一</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根据</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中华人民共和国宪法</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中华人民共和国地方各级人民代表大会和地方各级人民政府组织法</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参照</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国务院工作规则</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山东省人民政府工作规则</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淄博市人民政府工作规则</w:t>
      </w:r>
      <w:r>
        <w:rPr>
          <w:rFonts w:hint="eastAsia" w:asciiTheme="minorEastAsia" w:hAnsiTheme="minorEastAsia" w:eastAsiaTheme="minorEastAsia" w:cstheme="minorEastAsia"/>
          <w:color w:val="auto"/>
          <w:spacing w:val="0"/>
          <w:kern w:val="0"/>
          <w:sz w:val="28"/>
          <w:szCs w:val="28"/>
          <w:highlight w:val="none"/>
          <w:lang w:eastAsia="zh-CN"/>
        </w:rPr>
        <w:t>》和</w:t>
      </w:r>
      <w:r>
        <w:rPr>
          <w:rFonts w:hint="eastAsia" w:asciiTheme="minorEastAsia" w:hAnsiTheme="minorEastAsia" w:eastAsiaTheme="minorEastAsia" w:cstheme="minorEastAsia"/>
          <w:color w:val="auto"/>
          <w:spacing w:val="0"/>
          <w:kern w:val="0"/>
          <w:sz w:val="28"/>
          <w:szCs w:val="28"/>
          <w:highlight w:val="none"/>
          <w:u w:val="none"/>
          <w:lang w:eastAsia="zh-CN"/>
        </w:rPr>
        <w:t>《中国共产党桓台县委员会工作规则》</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结合</w:t>
      </w:r>
      <w:r>
        <w:rPr>
          <w:rFonts w:hint="eastAsia" w:asciiTheme="minorEastAsia" w:hAnsiTheme="minorEastAsia" w:eastAsiaTheme="minorEastAsia" w:cstheme="minorEastAsia"/>
          <w:color w:val="auto"/>
          <w:spacing w:val="0"/>
          <w:kern w:val="0"/>
          <w:sz w:val="28"/>
          <w:szCs w:val="28"/>
          <w:highlight w:val="none"/>
          <w:lang w:val="en-US" w:eastAsia="zh-CN"/>
        </w:rPr>
        <w:t>我县工作</w:t>
      </w:r>
      <w:r>
        <w:rPr>
          <w:rFonts w:hint="eastAsia" w:asciiTheme="minorEastAsia" w:hAnsiTheme="minorEastAsia" w:eastAsiaTheme="minorEastAsia" w:cstheme="minorEastAsia"/>
          <w:color w:val="auto"/>
          <w:spacing w:val="0"/>
          <w:kern w:val="0"/>
          <w:sz w:val="28"/>
          <w:szCs w:val="28"/>
          <w:highlight w:val="none"/>
        </w:rPr>
        <w:t>实际</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制定本规则</w:t>
      </w:r>
      <w:r>
        <w:rPr>
          <w:rFonts w:hint="eastAsia" w:asciiTheme="minorEastAsia" w:hAnsiTheme="minorEastAsia" w:eastAsiaTheme="minorEastAsia" w:cstheme="minorEastAsia"/>
          <w:color w:val="auto"/>
          <w:spacing w:val="0"/>
          <w:kern w:val="0"/>
          <w:sz w:val="28"/>
          <w:szCs w:val="28"/>
          <w:highlight w:val="none"/>
          <w:lang w:eastAsia="zh-CN"/>
        </w:rPr>
        <w:t>。</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u w:val="none"/>
          <w:lang w:eastAsia="zh-CN"/>
        </w:rPr>
      </w:pPr>
      <w:r>
        <w:rPr>
          <w:rFonts w:hint="eastAsia" w:asciiTheme="minorEastAsia" w:hAnsiTheme="minorEastAsia" w:eastAsiaTheme="minorEastAsia" w:cstheme="minorEastAsia"/>
          <w:color w:val="auto"/>
          <w:spacing w:val="0"/>
          <w:kern w:val="0"/>
          <w:sz w:val="28"/>
          <w:szCs w:val="28"/>
          <w:highlight w:val="none"/>
        </w:rPr>
        <w:t>二</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县政府</w:t>
      </w:r>
      <w:r>
        <w:rPr>
          <w:rFonts w:hint="eastAsia" w:asciiTheme="minorEastAsia" w:hAnsiTheme="minorEastAsia" w:eastAsiaTheme="minorEastAsia" w:cstheme="minorEastAsia"/>
          <w:color w:val="auto"/>
          <w:spacing w:val="0"/>
          <w:kern w:val="0"/>
          <w:sz w:val="28"/>
          <w:szCs w:val="28"/>
          <w:highlight w:val="none"/>
          <w:lang w:eastAsia="zh-CN"/>
        </w:rPr>
        <w:t>工作坚持以习近平新时代中国特色社会主义思想为指导，深入贯彻党的二十大和二十届二中、三中全会精神，全面落实习近平总书记视察山东重要讲话和对山东工作的重要指示要求，坚决维护党中央权威和集中统一领导，完整准确全面贯彻新发展理念，主动服务和融入新发展格局，坚决扛牢“走在前、挑大梁”使命担当，按照省委、省政府和市委、市政府工作要求，在县委领导下，</w:t>
      </w:r>
      <w:r>
        <w:rPr>
          <w:rFonts w:hint="eastAsia" w:asciiTheme="minorEastAsia" w:hAnsiTheme="minorEastAsia" w:eastAsiaTheme="minorEastAsia" w:cstheme="minorEastAsia"/>
          <w:color w:val="auto"/>
          <w:spacing w:val="0"/>
          <w:kern w:val="0"/>
          <w:sz w:val="28"/>
          <w:szCs w:val="28"/>
          <w:highlight w:val="none"/>
          <w:u w:val="none"/>
          <w:lang w:eastAsia="zh-CN"/>
        </w:rPr>
        <w:t>锚定“争当全市高质量发展排头兵”目标定位，坚持“产城共兴、城乡融合”发展路径，加快推动绿色低碳高质量发展，建设人民满意的为民政府、务实政府、高效政府、创新政府、法治政府、廉洁政府，奋力谱写中国式现代化桓台实践新篇章。</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lang w:val="en-US" w:eastAsia="zh-CN"/>
        </w:rPr>
      </w:pPr>
      <w:r>
        <w:rPr>
          <w:rFonts w:hint="eastAsia" w:asciiTheme="minorEastAsia" w:hAnsiTheme="minorEastAsia" w:eastAsiaTheme="minorEastAsia" w:cstheme="minorEastAsia"/>
          <w:color w:val="auto"/>
          <w:spacing w:val="0"/>
          <w:kern w:val="0"/>
          <w:sz w:val="28"/>
          <w:szCs w:val="28"/>
          <w:highlight w:val="none"/>
          <w:lang w:val="en-US" w:eastAsia="zh-CN"/>
        </w:rPr>
        <w:t>三、县政府工作人员要旗帜鲜明讲政治，深刻领悟“两个确立”的决定性意义，增强“四个意识”、坚定“四个自信”、做到“两个维护”，坚持用习近平新时代中国特色社会主义思想武装头脑、指导实践、推动工作，胸怀“两个大局”、牢记“国之大者”，自觉在思想上政治上行动上同以习近平同志为核心的党中央保持高度一致，不断提高政治判断力、政治领悟力、政治执行力，把党的领导贯彻落实到政府工作全过程各领域。</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p>
    <w:p>
      <w:pPr>
        <w:keepNext w:val="0"/>
        <w:keepLines w:val="0"/>
        <w:pageBreakBefore w:val="0"/>
        <w:widowControl w:val="0"/>
        <w:numPr>
          <w:ilvl w:val="0"/>
          <w:numId w:val="0"/>
        </w:numPr>
        <w:kinsoku/>
        <w:wordWrap/>
        <w:overflowPunct w:val="0"/>
        <w:topLinePunct w:val="0"/>
        <w:autoSpaceDE w:val="0"/>
        <w:autoSpaceDN w:val="0"/>
        <w:bidi w:val="0"/>
        <w:adjustRightInd w:val="0"/>
        <w:snapToGrid/>
        <w:spacing w:before="0" w:after="0" w:line="560" w:lineRule="exact"/>
        <w:ind w:right="0" w:rightChars="0"/>
        <w:jc w:val="center"/>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lang w:val="en-US" w:eastAsia="zh-CN"/>
        </w:rPr>
        <w:t xml:space="preserve">第二章  </w:t>
      </w:r>
      <w:r>
        <w:rPr>
          <w:rFonts w:hint="eastAsia" w:asciiTheme="minorEastAsia" w:hAnsiTheme="minorEastAsia" w:eastAsiaTheme="minorEastAsia" w:cstheme="minorEastAsia"/>
          <w:color w:val="auto"/>
          <w:spacing w:val="0"/>
          <w:kern w:val="0"/>
          <w:sz w:val="28"/>
          <w:szCs w:val="28"/>
          <w:highlight w:val="none"/>
        </w:rPr>
        <w:t>组成人员</w:t>
      </w:r>
      <w:r>
        <w:rPr>
          <w:rFonts w:hint="eastAsia" w:asciiTheme="minorEastAsia" w:hAnsiTheme="minorEastAsia" w:eastAsiaTheme="minorEastAsia" w:cstheme="minorEastAsia"/>
          <w:color w:val="auto"/>
          <w:spacing w:val="0"/>
          <w:kern w:val="0"/>
          <w:sz w:val="28"/>
          <w:szCs w:val="28"/>
          <w:highlight w:val="none"/>
          <w:lang w:eastAsia="zh-CN"/>
        </w:rPr>
        <w:t>和政府职能</w:t>
      </w:r>
    </w:p>
    <w:p>
      <w:pPr>
        <w:keepNext w:val="0"/>
        <w:keepLines w:val="0"/>
        <w:pageBreakBefore w:val="0"/>
        <w:widowControl w:val="0"/>
        <w:numPr>
          <w:ilvl w:val="0"/>
          <w:numId w:val="0"/>
        </w:numPr>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lang w:val="en-US" w:eastAsia="zh-CN"/>
        </w:rPr>
      </w:pPr>
      <w:r>
        <w:rPr>
          <w:rFonts w:hint="eastAsia" w:asciiTheme="minorEastAsia" w:hAnsiTheme="minorEastAsia" w:eastAsiaTheme="minorEastAsia" w:cstheme="minorEastAsia"/>
          <w:color w:val="auto"/>
          <w:spacing w:val="0"/>
          <w:kern w:val="0"/>
          <w:sz w:val="28"/>
          <w:szCs w:val="28"/>
          <w:highlight w:val="none"/>
          <w:lang w:val="en-US" w:eastAsia="zh-CN"/>
        </w:rPr>
        <w:t>四</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县政府由县长</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副县长和县政府工作部门</w:t>
      </w:r>
      <w:r>
        <w:rPr>
          <w:rFonts w:hint="eastAsia" w:asciiTheme="minorEastAsia" w:hAnsiTheme="minorEastAsia" w:eastAsiaTheme="minorEastAsia" w:cstheme="minorEastAsia"/>
          <w:color w:val="auto"/>
          <w:spacing w:val="0"/>
          <w:kern w:val="0"/>
          <w:sz w:val="28"/>
          <w:szCs w:val="28"/>
          <w:highlight w:val="none"/>
          <w:lang w:val="en-US" w:eastAsia="zh-CN"/>
        </w:rPr>
        <w:t>局长（主任）</w:t>
      </w:r>
      <w:r>
        <w:rPr>
          <w:rFonts w:hint="eastAsia" w:asciiTheme="minorEastAsia" w:hAnsiTheme="minorEastAsia" w:eastAsiaTheme="minorEastAsia" w:cstheme="minorEastAsia"/>
          <w:color w:val="auto"/>
          <w:spacing w:val="0"/>
          <w:kern w:val="0"/>
          <w:sz w:val="28"/>
          <w:szCs w:val="28"/>
          <w:highlight w:val="none"/>
        </w:rPr>
        <w:t>组成</w:t>
      </w:r>
      <w:r>
        <w:rPr>
          <w:rFonts w:hint="eastAsia" w:asciiTheme="minorEastAsia" w:hAnsiTheme="minorEastAsia" w:eastAsiaTheme="minorEastAsia" w:cstheme="minorEastAsia"/>
          <w:color w:val="auto"/>
          <w:spacing w:val="0"/>
          <w:kern w:val="0"/>
          <w:sz w:val="28"/>
          <w:szCs w:val="28"/>
          <w:highlight w:val="none"/>
          <w:lang w:eastAsia="zh-CN"/>
        </w:rPr>
        <w:t>。</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u w:val="single"/>
        </w:rPr>
      </w:pPr>
      <w:r>
        <w:rPr>
          <w:rFonts w:hint="eastAsia" w:asciiTheme="minorEastAsia" w:hAnsiTheme="minorEastAsia" w:eastAsiaTheme="minorEastAsia" w:cstheme="minorEastAsia"/>
          <w:color w:val="auto"/>
          <w:spacing w:val="0"/>
          <w:kern w:val="0"/>
          <w:sz w:val="28"/>
          <w:szCs w:val="28"/>
          <w:highlight w:val="none"/>
          <w:lang w:val="en-US" w:eastAsia="zh-CN"/>
        </w:rPr>
        <w:t>五</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政府实行</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长负责制。</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长主持和领导</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政府的工作。副</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长协助</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长工作，按分工负责处理分管领域工作，对分管领域党风廉政建设、意识形态、安全生产和信访工作实行</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一岗双责</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责任制；受</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长委托，负责其他方面的工作或专项任务；根据统一安排，代表</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政府进行外事</w:t>
      </w:r>
      <w:r>
        <w:rPr>
          <w:rFonts w:hint="eastAsia" w:asciiTheme="minorEastAsia" w:hAnsiTheme="minorEastAsia" w:eastAsiaTheme="minorEastAsia" w:cstheme="minorEastAsia"/>
          <w:color w:val="auto"/>
          <w:spacing w:val="0"/>
          <w:kern w:val="0"/>
          <w:sz w:val="28"/>
          <w:szCs w:val="28"/>
          <w:highlight w:val="none"/>
          <w:u w:val="none"/>
        </w:rPr>
        <w:t>活动。</w:t>
      </w:r>
      <w:r>
        <w:rPr>
          <w:rFonts w:hint="eastAsia" w:asciiTheme="minorEastAsia" w:hAnsiTheme="minorEastAsia" w:eastAsiaTheme="minorEastAsia" w:cstheme="minorEastAsia"/>
          <w:color w:val="auto"/>
          <w:spacing w:val="0"/>
          <w:kern w:val="0"/>
          <w:sz w:val="28"/>
          <w:szCs w:val="28"/>
          <w:highlight w:val="none"/>
          <w:u w:val="none"/>
          <w:lang w:val="en-US" w:eastAsia="zh-CN"/>
        </w:rPr>
        <w:t>县政府</w:t>
      </w:r>
      <w:r>
        <w:rPr>
          <w:rFonts w:hint="eastAsia" w:asciiTheme="minorEastAsia" w:hAnsiTheme="minorEastAsia" w:eastAsiaTheme="minorEastAsia" w:cstheme="minorEastAsia"/>
          <w:color w:val="auto"/>
          <w:spacing w:val="0"/>
          <w:kern w:val="0"/>
          <w:sz w:val="28"/>
          <w:szCs w:val="28"/>
          <w:highlight w:val="none"/>
          <w:u w:val="none"/>
          <w:lang w:eastAsia="zh-CN"/>
        </w:rPr>
        <w:t>办公室主任</w:t>
      </w:r>
      <w:r>
        <w:rPr>
          <w:rFonts w:hint="eastAsia" w:asciiTheme="minorEastAsia" w:hAnsiTheme="minorEastAsia" w:eastAsiaTheme="minorEastAsia" w:cstheme="minorEastAsia"/>
          <w:color w:val="auto"/>
          <w:spacing w:val="0"/>
          <w:kern w:val="0"/>
          <w:sz w:val="28"/>
          <w:szCs w:val="28"/>
          <w:highlight w:val="none"/>
          <w:u w:val="none"/>
        </w:rPr>
        <w:t>在</w:t>
      </w:r>
      <w:r>
        <w:rPr>
          <w:rFonts w:hint="eastAsia" w:asciiTheme="minorEastAsia" w:hAnsiTheme="minorEastAsia" w:eastAsiaTheme="minorEastAsia" w:cstheme="minorEastAsia"/>
          <w:color w:val="auto"/>
          <w:spacing w:val="0"/>
          <w:kern w:val="0"/>
          <w:sz w:val="28"/>
          <w:szCs w:val="28"/>
          <w:highlight w:val="none"/>
          <w:u w:val="none"/>
          <w:lang w:eastAsia="zh-CN"/>
        </w:rPr>
        <w:t>县</w:t>
      </w:r>
      <w:r>
        <w:rPr>
          <w:rFonts w:hint="eastAsia" w:asciiTheme="minorEastAsia" w:hAnsiTheme="minorEastAsia" w:eastAsiaTheme="minorEastAsia" w:cstheme="minorEastAsia"/>
          <w:color w:val="auto"/>
          <w:spacing w:val="0"/>
          <w:kern w:val="0"/>
          <w:sz w:val="28"/>
          <w:szCs w:val="28"/>
          <w:highlight w:val="none"/>
          <w:u w:val="none"/>
        </w:rPr>
        <w:t>长领导下，负责处理</w:t>
      </w:r>
      <w:r>
        <w:rPr>
          <w:rFonts w:hint="eastAsia" w:asciiTheme="minorEastAsia" w:hAnsiTheme="minorEastAsia" w:eastAsiaTheme="minorEastAsia" w:cstheme="minorEastAsia"/>
          <w:color w:val="auto"/>
          <w:spacing w:val="0"/>
          <w:kern w:val="0"/>
          <w:sz w:val="28"/>
          <w:szCs w:val="28"/>
          <w:highlight w:val="none"/>
          <w:u w:val="none"/>
          <w:lang w:eastAsia="zh-CN"/>
        </w:rPr>
        <w:t>县</w:t>
      </w:r>
      <w:r>
        <w:rPr>
          <w:rFonts w:hint="eastAsia" w:asciiTheme="minorEastAsia" w:hAnsiTheme="minorEastAsia" w:eastAsiaTheme="minorEastAsia" w:cstheme="minorEastAsia"/>
          <w:color w:val="auto"/>
          <w:spacing w:val="0"/>
          <w:kern w:val="0"/>
          <w:sz w:val="28"/>
          <w:szCs w:val="28"/>
          <w:highlight w:val="none"/>
          <w:u w:val="none"/>
        </w:rPr>
        <w:t>政府日常工作。</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lang w:eastAsia="zh-CN"/>
        </w:rPr>
      </w:pP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长离开本</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期间，受</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长委托，由负责常务工作的副</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长主持</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政府工作。</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政府领导同志实行工作补位制度，副</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w:t>
      </w:r>
      <w:r>
        <w:rPr>
          <w:rFonts w:hint="eastAsia" w:asciiTheme="minorEastAsia" w:hAnsiTheme="minorEastAsia" w:eastAsiaTheme="minorEastAsia" w:cstheme="minorEastAsia"/>
          <w:color w:val="auto"/>
          <w:spacing w:val="0"/>
          <w:kern w:val="0"/>
          <w:sz w:val="28"/>
          <w:szCs w:val="28"/>
          <w:highlight w:val="none"/>
          <w:lang w:val="en-US" w:eastAsia="zh-CN"/>
        </w:rPr>
        <w:t>离开本</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、休假期间，由补位的副</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长处理相关工作</w:t>
      </w:r>
      <w:r>
        <w:rPr>
          <w:rFonts w:hint="eastAsia" w:asciiTheme="minorEastAsia" w:hAnsiTheme="minorEastAsia" w:eastAsiaTheme="minorEastAsia" w:cstheme="minorEastAsia"/>
          <w:color w:val="auto"/>
          <w:spacing w:val="0"/>
          <w:kern w:val="0"/>
          <w:sz w:val="28"/>
          <w:szCs w:val="28"/>
          <w:highlight w:val="none"/>
          <w:lang w:eastAsia="zh-CN"/>
        </w:rPr>
        <w:t>。</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lang w:eastAsia="zh-CN"/>
        </w:rPr>
      </w:pPr>
      <w:r>
        <w:rPr>
          <w:rFonts w:hint="eastAsia" w:asciiTheme="minorEastAsia" w:hAnsiTheme="minorEastAsia" w:eastAsiaTheme="minorEastAsia" w:cstheme="minorEastAsia"/>
          <w:color w:val="auto"/>
          <w:spacing w:val="0"/>
          <w:kern w:val="0"/>
          <w:sz w:val="28"/>
          <w:szCs w:val="28"/>
          <w:highlight w:val="none"/>
          <w:lang w:eastAsia="zh-CN"/>
        </w:rPr>
        <w:t>六、县政府履行经济调节、市场监管、社会管理、公共服务、生态环境保护、改善民生等职能，坚持稳中求进工作总基调，统筹发展和安全，充分发挥市场在资源配置中的决定性作用，更好发挥政府作用，推动有效市场和有为政府有机结合，创造良好发展环境，维护社会公平正义。</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lang w:eastAsia="zh-CN"/>
        </w:rPr>
      </w:pPr>
      <w:r>
        <w:rPr>
          <w:rFonts w:hint="eastAsia" w:asciiTheme="minorEastAsia" w:hAnsiTheme="minorEastAsia" w:eastAsiaTheme="minorEastAsia" w:cstheme="minorEastAsia"/>
          <w:color w:val="auto"/>
          <w:spacing w:val="0"/>
          <w:kern w:val="0"/>
          <w:sz w:val="28"/>
          <w:szCs w:val="28"/>
          <w:highlight w:val="none"/>
          <w:lang w:eastAsia="zh-CN"/>
        </w:rPr>
        <w:t>七、县政府工作部门实行局长（主任）负责制。各部门根据法律、法规、规章和国务院、省政府、市政府、县政府的决定、命令，在本部门职权范围内各司其职、协同配合，全面履行相关行政管理职能，统筹研究部署本领域本行业工作，抓好组织实施和督促落实。</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right="0" w:rightChars="0"/>
        <w:jc w:val="center"/>
        <w:textAlignment w:val="auto"/>
        <w:outlineLvl w:val="9"/>
        <w:rPr>
          <w:rFonts w:hint="eastAsia" w:asciiTheme="minorEastAsia" w:hAnsiTheme="minorEastAsia" w:eastAsiaTheme="minorEastAsia" w:cstheme="minorEastAsia"/>
          <w:b w:val="0"/>
          <w:bCs w:val="0"/>
          <w:color w:val="auto"/>
          <w:spacing w:val="0"/>
          <w:kern w:val="0"/>
          <w:sz w:val="28"/>
          <w:szCs w:val="28"/>
          <w:highlight w:val="none"/>
          <w:lang w:eastAsia="zh-CN"/>
        </w:rPr>
      </w:pPr>
      <w:bookmarkStart w:id="0" w:name="_GoBack"/>
      <w:bookmarkEnd w:id="0"/>
      <w:r>
        <w:rPr>
          <w:rFonts w:hint="eastAsia" w:asciiTheme="minorEastAsia" w:hAnsiTheme="minorEastAsia" w:eastAsiaTheme="minorEastAsia" w:cstheme="minorEastAsia"/>
          <w:b w:val="0"/>
          <w:bCs w:val="0"/>
          <w:color w:val="auto"/>
          <w:spacing w:val="0"/>
          <w:kern w:val="0"/>
          <w:sz w:val="28"/>
          <w:szCs w:val="28"/>
          <w:highlight w:val="none"/>
        </w:rPr>
        <w:t>第三章</w:t>
      </w:r>
      <w:r>
        <w:rPr>
          <w:rFonts w:hint="eastAsia" w:asciiTheme="minorEastAsia" w:hAnsiTheme="minorEastAsia" w:eastAsiaTheme="minorEastAsia" w:cstheme="minorEastAsia"/>
          <w:b w:val="0"/>
          <w:bCs w:val="0"/>
          <w:color w:val="auto"/>
          <w:spacing w:val="0"/>
          <w:kern w:val="0"/>
          <w:sz w:val="28"/>
          <w:szCs w:val="28"/>
          <w:highlight w:val="none"/>
          <w:lang w:val="en-US" w:eastAsia="zh-CN"/>
        </w:rPr>
        <w:t xml:space="preserve">  </w:t>
      </w:r>
      <w:r>
        <w:rPr>
          <w:rFonts w:hint="eastAsia" w:asciiTheme="minorEastAsia" w:hAnsiTheme="minorEastAsia" w:eastAsiaTheme="minorEastAsia" w:cstheme="minorEastAsia"/>
          <w:b w:val="0"/>
          <w:bCs w:val="0"/>
          <w:color w:val="auto"/>
          <w:spacing w:val="0"/>
          <w:kern w:val="0"/>
          <w:sz w:val="28"/>
          <w:szCs w:val="28"/>
          <w:highlight w:val="none"/>
          <w:lang w:eastAsia="zh-CN"/>
        </w:rPr>
        <w:t>工作原则</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rPr>
        <w:t>八、坚持党的领导。坚决维护以习近平同志为核心的党中央权威和集中统一领导，全面贯彻党的路线方针政策，认真落实党中央决策部署。坚持和完善党领导经济社会发展的体制机制，完善党中央、国务院和省委、省政府，市委</w:t>
      </w:r>
      <w:r>
        <w:rPr>
          <w:rFonts w:hint="eastAsia" w:asciiTheme="minorEastAsia" w:hAnsiTheme="minorEastAsia" w:eastAsiaTheme="minorEastAsia" w:cstheme="minorEastAsia"/>
          <w:color w:val="auto"/>
          <w:spacing w:val="0"/>
          <w:kern w:val="0"/>
          <w:sz w:val="28"/>
          <w:szCs w:val="28"/>
          <w:highlight w:val="none"/>
          <w:lang w:eastAsia="zh-CN"/>
        </w:rPr>
        <w:t>、市政府，县委</w:t>
      </w:r>
      <w:r>
        <w:rPr>
          <w:rFonts w:hint="eastAsia" w:asciiTheme="minorEastAsia" w:hAnsiTheme="minorEastAsia" w:eastAsiaTheme="minorEastAsia" w:cstheme="minorEastAsia"/>
          <w:color w:val="auto"/>
          <w:spacing w:val="0"/>
          <w:kern w:val="0"/>
          <w:sz w:val="28"/>
          <w:szCs w:val="28"/>
          <w:highlight w:val="none"/>
        </w:rPr>
        <w:t>决策部署落实机制，健全和落实请示报告制度，重大决策、重大事项、重要情况及时向</w:t>
      </w:r>
      <w:r>
        <w:rPr>
          <w:rFonts w:hint="eastAsia" w:asciiTheme="minorEastAsia" w:hAnsiTheme="minorEastAsia" w:eastAsiaTheme="minorEastAsia" w:cstheme="minorEastAsia"/>
          <w:color w:val="auto"/>
          <w:spacing w:val="0"/>
          <w:kern w:val="0"/>
          <w:sz w:val="28"/>
          <w:szCs w:val="28"/>
          <w:highlight w:val="none"/>
          <w:lang w:eastAsia="zh-CN"/>
        </w:rPr>
        <w:t>市</w:t>
      </w:r>
      <w:r>
        <w:rPr>
          <w:rFonts w:hint="eastAsia" w:asciiTheme="minorEastAsia" w:hAnsiTheme="minorEastAsia" w:eastAsiaTheme="minorEastAsia" w:cstheme="minorEastAsia"/>
          <w:color w:val="auto"/>
          <w:spacing w:val="0"/>
          <w:kern w:val="0"/>
          <w:sz w:val="28"/>
          <w:szCs w:val="28"/>
          <w:highlight w:val="none"/>
        </w:rPr>
        <w:t>委、</w:t>
      </w:r>
      <w:r>
        <w:rPr>
          <w:rFonts w:hint="eastAsia" w:asciiTheme="minorEastAsia" w:hAnsiTheme="minorEastAsia" w:eastAsiaTheme="minorEastAsia" w:cstheme="minorEastAsia"/>
          <w:color w:val="auto"/>
          <w:spacing w:val="0"/>
          <w:kern w:val="0"/>
          <w:sz w:val="28"/>
          <w:szCs w:val="28"/>
          <w:highlight w:val="none"/>
          <w:lang w:eastAsia="zh-CN"/>
        </w:rPr>
        <w:t>市</w:t>
      </w:r>
      <w:r>
        <w:rPr>
          <w:rFonts w:hint="eastAsia" w:asciiTheme="minorEastAsia" w:hAnsiTheme="minorEastAsia" w:eastAsiaTheme="minorEastAsia" w:cstheme="minorEastAsia"/>
          <w:color w:val="auto"/>
          <w:spacing w:val="0"/>
          <w:kern w:val="0"/>
          <w:sz w:val="28"/>
          <w:szCs w:val="28"/>
          <w:highlight w:val="none"/>
        </w:rPr>
        <w:t>政府和</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委请示报告。</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rPr>
        <w:t>九、坚持人民至上。坚持全心全意为人民服务的根本宗旨，牢固树立以人民为中心的发展思想，厚植为民情怀，把人民对美好生活的向往作为政府工作的出发点和落脚点，健全完善民生诉求办理机制，倾力保障和改善民生，实现好、维护好、发展好最广大人民根本利益，不断增强人民群众获得感</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幸福感</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安全感。</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rPr>
        <w:t>十、坚持依法行政。坚决维护宪法和法律权威，加强法治政府建设，严格规范公正文明执法，强化执法监督，做好行政指导，把政府工作全面纳入法治轨道，依法行使权力、履行职责、承担责任。</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rPr>
        <w:t>十一、坚持科学民主。强化系统观念，增强工作的前瞻性、整体性、协同性。全面落实重大决策程序制度，加强调查研究、科学论证、风险评估、合法性审查、宏观政策取向一致性评估，广泛听取各方面的意见和建议，认真落实重大民生实事项目人大代表票决制。涉及社会公众切身利益的重要规划、重要公共政策和措施、重大公共建设项目等，应当充分评估论证，采取论证会、听证会或者其他方式听取专家和社会公众意见。建立健全重大决策跟踪反馈制度，加强后评估，不断提高决策质量和实效。</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rPr>
        <w:t>十二、坚持守正创新。坚持党的基本理论、基本路线、基本方略，坚持求真务实、开拓创新，突出问题导向、目标导向、效果导向，严格落实整治形式主义为基层减负部署要求，想问题、作决策、办事情一切从实际出发，着力解决改革发展稳定中的突出问题和人民群众急难愁盼。聚力</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高效办成一件事</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紧盯政务运转和服务保障的关键环节，深化改革创新，强化数智赋能，持续优化工作流程，大力提升行政效能。聚焦企业群众所需所盼，优化政务服务，加强政企常态化沟通交流，高质高效解决企业群众诉求，着力营造市场化、法治化、国际化一流营商环境。</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rPr>
        <w:t>十三、坚持清正廉洁。全面加强政府自身建设，严格执行全面从严治党要求和廉洁从政规定，严格落实中央八项规定及其实施细则精神和省、市</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实施办法、意见，勇于自我革命，持之以恒正风肃纪反腐，全面加强廉洁政府和廉洁文化建设，形成清清爽爽的同志关系、规规矩矩的上下级关系、亲清统一的新型政商关系。</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right="0" w:rightChars="0"/>
        <w:jc w:val="center"/>
        <w:textAlignment w:val="auto"/>
        <w:outlineLvl w:val="9"/>
        <w:rPr>
          <w:rFonts w:hint="eastAsia" w:asciiTheme="minorEastAsia" w:hAnsiTheme="minorEastAsia" w:eastAsiaTheme="minorEastAsia" w:cstheme="minorEastAsia"/>
          <w:b w:val="0"/>
          <w:bCs w:val="0"/>
          <w:color w:val="auto"/>
          <w:spacing w:val="0"/>
          <w:kern w:val="0"/>
          <w:sz w:val="28"/>
          <w:szCs w:val="28"/>
          <w:highlight w:val="none"/>
          <w:lang w:eastAsia="zh-CN"/>
        </w:rPr>
      </w:pPr>
      <w:r>
        <w:rPr>
          <w:rFonts w:hint="eastAsia" w:asciiTheme="minorEastAsia" w:hAnsiTheme="minorEastAsia" w:eastAsiaTheme="minorEastAsia" w:cstheme="minorEastAsia"/>
          <w:b w:val="0"/>
          <w:bCs w:val="0"/>
          <w:color w:val="auto"/>
          <w:spacing w:val="0"/>
          <w:kern w:val="0"/>
          <w:sz w:val="28"/>
          <w:szCs w:val="28"/>
          <w:highlight w:val="none"/>
        </w:rPr>
        <w:t>第四章</w:t>
      </w:r>
      <w:r>
        <w:rPr>
          <w:rFonts w:hint="eastAsia" w:asciiTheme="minorEastAsia" w:hAnsiTheme="minorEastAsia" w:eastAsiaTheme="minorEastAsia" w:cstheme="minorEastAsia"/>
          <w:b w:val="0"/>
          <w:bCs w:val="0"/>
          <w:color w:val="auto"/>
          <w:spacing w:val="0"/>
          <w:kern w:val="0"/>
          <w:sz w:val="28"/>
          <w:szCs w:val="28"/>
          <w:highlight w:val="none"/>
          <w:lang w:val="en-US" w:eastAsia="zh-CN"/>
        </w:rPr>
        <w:t xml:space="preserve">  </w:t>
      </w:r>
      <w:r>
        <w:rPr>
          <w:rFonts w:hint="eastAsia" w:asciiTheme="minorEastAsia" w:hAnsiTheme="minorEastAsia" w:eastAsiaTheme="minorEastAsia" w:cstheme="minorEastAsia"/>
          <w:b w:val="0"/>
          <w:bCs w:val="0"/>
          <w:color w:val="auto"/>
          <w:spacing w:val="0"/>
          <w:kern w:val="0"/>
          <w:sz w:val="28"/>
          <w:szCs w:val="28"/>
          <w:highlight w:val="none"/>
          <w:lang w:eastAsia="zh-CN"/>
        </w:rPr>
        <w:t>监督制度</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rPr>
        <w:t>十四、</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政府及各部门要自觉接受</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人大及其常委会的监督，认真负责地报告工作，接受询问、专项工作评议和质询；自觉接受</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政协的民主监督，虚心听取意见和建议。</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政府各部门要认真办理全国、省、市</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人大代表建议和政协委员提案，加强与代表委员沟通，严格落实办理责任和时限，主动公开办理结果。</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rPr>
        <w:t>十五、</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政府及各部门公职人员要自觉接受国家监察机关的监督。</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政府各部门要依照有关法律的规定接受人民法院、人民检察院的司法监督，自觉接受审计等部门的监督。对监督中发现的问题，要认真整改并向</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政府报告。</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rPr>
        <w:t>十六、</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及各部门要自觉接受社会各界和新闻舆论的监督。统筹政务公开与保密安全，优化主动公开机制，依法及时准确公开政府信息，规范依申请公开办理流程，有序推进公众参与，加强政策解读，准确传递政策意图，积极回应社会关切，推动政策有效实施。</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rPr>
        <w:t>十七、</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政府及各部门要认真倾听人民群众建议、意见和诉求，自觉接受人民群众监督，畅通社情民意收集渠道，充分发挥</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12345政务服务便民热线</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互联网+督查</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等平台作用。领导同志要亲自阅批群众来信，定期接待群众来访，督促解决涉及群众切身利益的重大问题。</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right="0" w:rightChars="0"/>
        <w:jc w:val="center"/>
        <w:textAlignment w:val="auto"/>
        <w:outlineLvl w:val="9"/>
        <w:rPr>
          <w:rFonts w:hint="eastAsia" w:asciiTheme="minorEastAsia" w:hAnsiTheme="minorEastAsia" w:eastAsiaTheme="minorEastAsia" w:cstheme="minorEastAsia"/>
          <w:b w:val="0"/>
          <w:bCs w:val="0"/>
          <w:color w:val="auto"/>
          <w:spacing w:val="0"/>
          <w:kern w:val="0"/>
          <w:sz w:val="28"/>
          <w:szCs w:val="28"/>
          <w:highlight w:val="none"/>
        </w:rPr>
      </w:pPr>
      <w:r>
        <w:rPr>
          <w:rFonts w:hint="eastAsia" w:asciiTheme="minorEastAsia" w:hAnsiTheme="minorEastAsia" w:eastAsiaTheme="minorEastAsia" w:cstheme="minorEastAsia"/>
          <w:b w:val="0"/>
          <w:bCs w:val="0"/>
          <w:color w:val="auto"/>
          <w:spacing w:val="0"/>
          <w:kern w:val="0"/>
          <w:sz w:val="28"/>
          <w:szCs w:val="28"/>
          <w:highlight w:val="none"/>
        </w:rPr>
        <w:t>第五章</w:t>
      </w:r>
      <w:r>
        <w:rPr>
          <w:rFonts w:hint="eastAsia" w:asciiTheme="minorEastAsia" w:hAnsiTheme="minorEastAsia" w:eastAsiaTheme="minorEastAsia" w:cstheme="minorEastAsia"/>
          <w:b w:val="0"/>
          <w:bCs w:val="0"/>
          <w:color w:val="auto"/>
          <w:spacing w:val="0"/>
          <w:kern w:val="0"/>
          <w:sz w:val="28"/>
          <w:szCs w:val="28"/>
          <w:highlight w:val="none"/>
          <w:lang w:val="en-US" w:eastAsia="zh-CN"/>
        </w:rPr>
        <w:t xml:space="preserve">  </w:t>
      </w:r>
      <w:r>
        <w:rPr>
          <w:rFonts w:hint="eastAsia" w:asciiTheme="minorEastAsia" w:hAnsiTheme="minorEastAsia" w:eastAsiaTheme="minorEastAsia" w:cstheme="minorEastAsia"/>
          <w:b w:val="0"/>
          <w:bCs w:val="0"/>
          <w:color w:val="auto"/>
          <w:spacing w:val="0"/>
          <w:kern w:val="0"/>
          <w:sz w:val="28"/>
          <w:szCs w:val="28"/>
          <w:highlight w:val="none"/>
        </w:rPr>
        <w:t>会议制度</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rPr>
        <w:t>十八、</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政府实行</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政府全体会议和</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政府常务会议制度。重要问题和工作事项，须经</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政府全体会议或</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政府常务会议讨论决定。</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政府根据需要召开</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长办公会议和</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政府专题会议。</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rPr>
        <w:t>十九、</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政府全体会议由</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长、副</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长和工作部门的主要负责人组成，由</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长召集和主持。</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政府全体会议的主要任务是：</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rPr>
        <w:t>（一）深入学习贯彻习近平总书记重要讲话、重要指示批示精神和党中央、国务院决策部署，省委、省政府</w:t>
      </w:r>
      <w:r>
        <w:rPr>
          <w:rFonts w:hint="eastAsia" w:asciiTheme="minorEastAsia" w:hAnsiTheme="minorEastAsia" w:eastAsiaTheme="minorEastAsia" w:cstheme="minorEastAsia"/>
          <w:color w:val="auto"/>
          <w:spacing w:val="0"/>
          <w:kern w:val="0"/>
          <w:sz w:val="28"/>
          <w:szCs w:val="28"/>
          <w:highlight w:val="none"/>
          <w:lang w:eastAsia="zh-CN"/>
        </w:rPr>
        <w:t>和市委、市政府</w:t>
      </w:r>
      <w:r>
        <w:rPr>
          <w:rFonts w:hint="eastAsia" w:asciiTheme="minorEastAsia" w:hAnsiTheme="minorEastAsia" w:eastAsiaTheme="minorEastAsia" w:cstheme="minorEastAsia"/>
          <w:color w:val="auto"/>
          <w:spacing w:val="0"/>
          <w:kern w:val="0"/>
          <w:sz w:val="28"/>
          <w:szCs w:val="28"/>
          <w:highlight w:val="none"/>
        </w:rPr>
        <w:t>工作要求；</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rPr>
        <w:t>（二）贯彻落实</w:t>
      </w:r>
      <w:r>
        <w:rPr>
          <w:rFonts w:hint="eastAsia" w:asciiTheme="minorEastAsia" w:hAnsiTheme="minorEastAsia" w:eastAsiaTheme="minorEastAsia" w:cstheme="minorEastAsia"/>
          <w:color w:val="auto"/>
          <w:spacing w:val="0"/>
          <w:kern w:val="0"/>
          <w:sz w:val="28"/>
          <w:szCs w:val="28"/>
          <w:highlight w:val="none"/>
          <w:lang w:eastAsia="zh-CN"/>
        </w:rPr>
        <w:t>市</w:t>
      </w:r>
      <w:r>
        <w:rPr>
          <w:rFonts w:hint="eastAsia" w:asciiTheme="minorEastAsia" w:hAnsiTheme="minorEastAsia" w:eastAsiaTheme="minorEastAsia" w:cstheme="minorEastAsia"/>
          <w:color w:val="auto"/>
          <w:spacing w:val="0"/>
          <w:kern w:val="0"/>
          <w:sz w:val="28"/>
          <w:szCs w:val="28"/>
          <w:highlight w:val="none"/>
        </w:rPr>
        <w:t>政府全体会议部署要求；</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rPr>
        <w:t>（三）贯彻落实</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委工作安排；研究讨论</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政府工作报告、国民经济和社会发展规划等重要工作。</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rPr>
        <w:t>会议原则上每半年至少召开1次，根据需要可安排其他有关部门、</w:t>
      </w:r>
      <w:r>
        <w:rPr>
          <w:rFonts w:hint="eastAsia" w:asciiTheme="minorEastAsia" w:hAnsiTheme="minorEastAsia" w:eastAsiaTheme="minorEastAsia" w:cstheme="minorEastAsia"/>
          <w:color w:val="auto"/>
          <w:spacing w:val="0"/>
          <w:kern w:val="0"/>
          <w:sz w:val="28"/>
          <w:szCs w:val="28"/>
          <w:highlight w:val="none"/>
          <w:u w:val="none"/>
        </w:rPr>
        <w:t>单位和</w:t>
      </w:r>
      <w:r>
        <w:rPr>
          <w:rFonts w:hint="eastAsia" w:asciiTheme="minorEastAsia" w:hAnsiTheme="minorEastAsia" w:eastAsiaTheme="minorEastAsia" w:cstheme="minorEastAsia"/>
          <w:color w:val="auto"/>
          <w:spacing w:val="0"/>
          <w:kern w:val="0"/>
          <w:sz w:val="28"/>
          <w:szCs w:val="28"/>
          <w:highlight w:val="none"/>
          <w:u w:val="none"/>
          <w:lang w:eastAsia="zh-CN"/>
        </w:rPr>
        <w:t>镇（街道）政府（办事处）</w:t>
      </w:r>
      <w:r>
        <w:rPr>
          <w:rFonts w:hint="eastAsia" w:asciiTheme="minorEastAsia" w:hAnsiTheme="minorEastAsia" w:eastAsiaTheme="minorEastAsia" w:cstheme="minorEastAsia"/>
          <w:color w:val="auto"/>
          <w:spacing w:val="0"/>
          <w:kern w:val="0"/>
          <w:sz w:val="28"/>
          <w:szCs w:val="28"/>
          <w:highlight w:val="none"/>
          <w:u w:val="none"/>
        </w:rPr>
        <w:t>主要</w:t>
      </w:r>
      <w:r>
        <w:rPr>
          <w:rFonts w:hint="eastAsia" w:asciiTheme="minorEastAsia" w:hAnsiTheme="minorEastAsia" w:eastAsiaTheme="minorEastAsia" w:cstheme="minorEastAsia"/>
          <w:color w:val="auto"/>
          <w:spacing w:val="0"/>
          <w:kern w:val="0"/>
          <w:sz w:val="28"/>
          <w:szCs w:val="28"/>
          <w:highlight w:val="none"/>
        </w:rPr>
        <w:t>负责人等列席会议。</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rPr>
        <w:t>二十、</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政府常务会议由</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长、副</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w:t>
      </w:r>
      <w:r>
        <w:rPr>
          <w:rFonts w:hint="eastAsia" w:asciiTheme="minorEastAsia" w:hAnsiTheme="minorEastAsia" w:eastAsiaTheme="minorEastAsia" w:cstheme="minorEastAsia"/>
          <w:color w:val="auto"/>
          <w:spacing w:val="0"/>
          <w:kern w:val="0"/>
          <w:sz w:val="28"/>
          <w:szCs w:val="28"/>
          <w:highlight w:val="none"/>
          <w:u w:val="none"/>
          <w:lang w:eastAsia="zh-CN"/>
        </w:rPr>
        <w:t>县政府办公室主任</w:t>
      </w:r>
      <w:r>
        <w:rPr>
          <w:rFonts w:hint="eastAsia" w:asciiTheme="minorEastAsia" w:hAnsiTheme="minorEastAsia" w:eastAsiaTheme="minorEastAsia" w:cstheme="minorEastAsia"/>
          <w:color w:val="auto"/>
          <w:spacing w:val="0"/>
          <w:kern w:val="0"/>
          <w:sz w:val="28"/>
          <w:szCs w:val="28"/>
          <w:highlight w:val="none"/>
        </w:rPr>
        <w:t>组成，由</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长召集和主持，</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长不能出席会议时，可委托负责常务工作的副</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长召集并主持。出席人数须达到应到人数的半数以上，未出席会议的</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政府领导同志，由</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政府办公室负责按程序征求对会议议题的意见建议。</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政府常务会议的主要任务是：</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rPr>
        <w:t>（一）深入学习贯彻习近平总书记重要讲话、重要指示批示精神，传达学习党中央、国务院，省委、省政府</w:t>
      </w:r>
      <w:r>
        <w:rPr>
          <w:rFonts w:hint="eastAsia" w:asciiTheme="minorEastAsia" w:hAnsiTheme="minorEastAsia" w:eastAsiaTheme="minorEastAsia" w:cstheme="minorEastAsia"/>
          <w:color w:val="auto"/>
          <w:spacing w:val="0"/>
          <w:kern w:val="0"/>
          <w:sz w:val="28"/>
          <w:szCs w:val="28"/>
          <w:highlight w:val="none"/>
          <w:lang w:eastAsia="zh-CN"/>
        </w:rPr>
        <w:t>，市委、市政府</w:t>
      </w:r>
      <w:r>
        <w:rPr>
          <w:rFonts w:hint="eastAsia" w:asciiTheme="minorEastAsia" w:hAnsiTheme="minorEastAsia" w:eastAsiaTheme="minorEastAsia" w:cstheme="minorEastAsia"/>
          <w:color w:val="auto"/>
          <w:spacing w:val="0"/>
          <w:kern w:val="0"/>
          <w:sz w:val="28"/>
          <w:szCs w:val="28"/>
          <w:highlight w:val="none"/>
        </w:rPr>
        <w:t>和</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委的决议、决定和会议精神，贯彻</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委工作安排，研究提出落实意见；</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rPr>
        <w:t>（二）研究拟向</w:t>
      </w:r>
      <w:r>
        <w:rPr>
          <w:rFonts w:hint="eastAsia" w:asciiTheme="minorEastAsia" w:hAnsiTheme="minorEastAsia" w:eastAsiaTheme="minorEastAsia" w:cstheme="minorEastAsia"/>
          <w:color w:val="auto"/>
          <w:spacing w:val="0"/>
          <w:kern w:val="0"/>
          <w:sz w:val="28"/>
          <w:szCs w:val="28"/>
          <w:highlight w:val="none"/>
          <w:lang w:eastAsia="zh-CN"/>
        </w:rPr>
        <w:t>市</w:t>
      </w:r>
      <w:r>
        <w:rPr>
          <w:rFonts w:hint="eastAsia" w:asciiTheme="minorEastAsia" w:hAnsiTheme="minorEastAsia" w:eastAsiaTheme="minorEastAsia" w:cstheme="minorEastAsia"/>
          <w:color w:val="auto"/>
          <w:spacing w:val="0"/>
          <w:kern w:val="0"/>
          <w:sz w:val="28"/>
          <w:szCs w:val="28"/>
          <w:highlight w:val="none"/>
        </w:rPr>
        <w:t>委、</w:t>
      </w:r>
      <w:r>
        <w:rPr>
          <w:rFonts w:hint="eastAsia" w:asciiTheme="minorEastAsia" w:hAnsiTheme="minorEastAsia" w:eastAsiaTheme="minorEastAsia" w:cstheme="minorEastAsia"/>
          <w:color w:val="auto"/>
          <w:spacing w:val="0"/>
          <w:kern w:val="0"/>
          <w:sz w:val="28"/>
          <w:szCs w:val="28"/>
          <w:highlight w:val="none"/>
          <w:lang w:eastAsia="zh-CN"/>
        </w:rPr>
        <w:t>市政</w:t>
      </w:r>
      <w:r>
        <w:rPr>
          <w:rFonts w:hint="eastAsia" w:asciiTheme="minorEastAsia" w:hAnsiTheme="minorEastAsia" w:eastAsiaTheme="minorEastAsia" w:cstheme="minorEastAsia"/>
          <w:color w:val="auto"/>
          <w:spacing w:val="0"/>
          <w:kern w:val="0"/>
          <w:sz w:val="28"/>
          <w:szCs w:val="28"/>
          <w:highlight w:val="none"/>
        </w:rPr>
        <w:t>府请示报告的重要事项；</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rPr>
        <w:t>（三）研究需提请</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委审议、决定的重要事项；</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rPr>
        <w:t>（四）研究以</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政府或</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政府办公室名义印发的规范性文件、重要政策性文件；</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rPr>
        <w:t>（五）其他需提交</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政府常务会议研究、决定、通报的重要事项等。</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u w:val="none"/>
        </w:rPr>
      </w:pP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政府常务会议一般每两周召开1次，遇有重要情况和急需研究的重要事项可随时召开。</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w:t>
      </w:r>
      <w:r>
        <w:rPr>
          <w:rFonts w:hint="eastAsia" w:asciiTheme="minorEastAsia" w:hAnsiTheme="minorEastAsia" w:eastAsiaTheme="minorEastAsia" w:cstheme="minorEastAsia"/>
          <w:color w:val="auto"/>
          <w:spacing w:val="0"/>
          <w:kern w:val="0"/>
          <w:sz w:val="28"/>
          <w:szCs w:val="28"/>
          <w:highlight w:val="none"/>
          <w:lang w:eastAsia="zh-CN"/>
        </w:rPr>
        <w:t>财政、</w:t>
      </w:r>
      <w:r>
        <w:rPr>
          <w:rFonts w:hint="eastAsia" w:asciiTheme="minorEastAsia" w:hAnsiTheme="minorEastAsia" w:eastAsiaTheme="minorEastAsia" w:cstheme="minorEastAsia"/>
          <w:color w:val="auto"/>
          <w:spacing w:val="0"/>
          <w:kern w:val="0"/>
          <w:sz w:val="28"/>
          <w:szCs w:val="28"/>
          <w:highlight w:val="none"/>
        </w:rPr>
        <w:t>司法行政部门主要负责人，</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w:t>
      </w:r>
      <w:r>
        <w:rPr>
          <w:rFonts w:hint="eastAsia" w:asciiTheme="minorEastAsia" w:hAnsiTheme="minorEastAsia" w:eastAsiaTheme="minorEastAsia" w:cstheme="minorEastAsia"/>
          <w:color w:val="auto"/>
          <w:spacing w:val="0"/>
          <w:kern w:val="0"/>
          <w:sz w:val="28"/>
          <w:szCs w:val="28"/>
          <w:highlight w:val="none"/>
          <w:lang w:eastAsia="zh-CN"/>
        </w:rPr>
        <w:t>办公室</w:t>
      </w:r>
      <w:r>
        <w:rPr>
          <w:rFonts w:hint="eastAsia" w:asciiTheme="minorEastAsia" w:hAnsiTheme="minorEastAsia" w:eastAsiaTheme="minorEastAsia" w:cstheme="minorEastAsia"/>
          <w:color w:val="auto"/>
          <w:spacing w:val="0"/>
          <w:kern w:val="0"/>
          <w:sz w:val="28"/>
          <w:szCs w:val="28"/>
          <w:highlight w:val="none"/>
        </w:rPr>
        <w:t>副</w:t>
      </w:r>
      <w:r>
        <w:rPr>
          <w:rFonts w:hint="eastAsia" w:asciiTheme="minorEastAsia" w:hAnsiTheme="minorEastAsia" w:eastAsiaTheme="minorEastAsia" w:cstheme="minorEastAsia"/>
          <w:color w:val="auto"/>
          <w:spacing w:val="0"/>
          <w:kern w:val="0"/>
          <w:sz w:val="28"/>
          <w:szCs w:val="28"/>
          <w:highlight w:val="none"/>
          <w:lang w:eastAsia="zh-CN"/>
        </w:rPr>
        <w:t>主任</w:t>
      </w:r>
      <w:r>
        <w:rPr>
          <w:rFonts w:hint="eastAsia" w:asciiTheme="minorEastAsia" w:hAnsiTheme="minorEastAsia" w:eastAsiaTheme="minorEastAsia" w:cstheme="minorEastAsia"/>
          <w:color w:val="auto"/>
          <w:spacing w:val="0"/>
          <w:kern w:val="0"/>
          <w:sz w:val="28"/>
          <w:szCs w:val="28"/>
          <w:highlight w:val="none"/>
        </w:rPr>
        <w:t>，</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政府法律顾问列席</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政府常务会议。根据会议</w:t>
      </w:r>
      <w:r>
        <w:rPr>
          <w:rFonts w:hint="eastAsia" w:asciiTheme="minorEastAsia" w:hAnsiTheme="minorEastAsia" w:eastAsiaTheme="minorEastAsia" w:cstheme="minorEastAsia"/>
          <w:color w:val="auto"/>
          <w:spacing w:val="0"/>
          <w:kern w:val="0"/>
          <w:sz w:val="28"/>
          <w:szCs w:val="28"/>
          <w:highlight w:val="none"/>
          <w:u w:val="none"/>
        </w:rPr>
        <w:t>议题可安排有关</w:t>
      </w:r>
      <w:r>
        <w:rPr>
          <w:rFonts w:hint="eastAsia" w:asciiTheme="minorEastAsia" w:hAnsiTheme="minorEastAsia" w:eastAsiaTheme="minorEastAsia" w:cstheme="minorEastAsia"/>
          <w:color w:val="auto"/>
          <w:spacing w:val="0"/>
          <w:kern w:val="0"/>
          <w:sz w:val="28"/>
          <w:szCs w:val="28"/>
          <w:highlight w:val="none"/>
          <w:u w:val="none"/>
          <w:lang w:eastAsia="zh-CN"/>
        </w:rPr>
        <w:t>部门、</w:t>
      </w:r>
      <w:r>
        <w:rPr>
          <w:rFonts w:hint="eastAsia" w:asciiTheme="minorEastAsia" w:hAnsiTheme="minorEastAsia" w:eastAsiaTheme="minorEastAsia" w:cstheme="minorEastAsia"/>
          <w:color w:val="auto"/>
          <w:spacing w:val="0"/>
          <w:kern w:val="0"/>
          <w:sz w:val="28"/>
          <w:szCs w:val="28"/>
          <w:highlight w:val="none"/>
          <w:u w:val="none"/>
        </w:rPr>
        <w:t>单位和</w:t>
      </w:r>
      <w:r>
        <w:rPr>
          <w:rFonts w:hint="eastAsia" w:asciiTheme="minorEastAsia" w:hAnsiTheme="minorEastAsia" w:eastAsiaTheme="minorEastAsia" w:cstheme="minorEastAsia"/>
          <w:color w:val="auto"/>
          <w:spacing w:val="0"/>
          <w:kern w:val="0"/>
          <w:sz w:val="28"/>
          <w:szCs w:val="28"/>
          <w:highlight w:val="none"/>
          <w:u w:val="none"/>
          <w:lang w:eastAsia="zh-CN"/>
        </w:rPr>
        <w:t>镇（街道）政府（办事处）</w:t>
      </w:r>
      <w:r>
        <w:rPr>
          <w:rFonts w:hint="eastAsia" w:asciiTheme="minorEastAsia" w:hAnsiTheme="minorEastAsia" w:eastAsiaTheme="minorEastAsia" w:cstheme="minorEastAsia"/>
          <w:color w:val="auto"/>
          <w:spacing w:val="0"/>
          <w:kern w:val="0"/>
          <w:sz w:val="28"/>
          <w:szCs w:val="28"/>
          <w:highlight w:val="none"/>
          <w:u w:val="none"/>
        </w:rPr>
        <w:t>主要负责人等列席会议。</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rPr>
        <w:t>提请</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政府全体会议和</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政府常务会议研究的议题，由</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长、副</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长提出，</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政府办公室按程序报</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长确定。</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政府全体会议和</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政府常务会议文件由议题汇报部门牵头会同有关部门起草，按要求履行有关程序后，于会前至少10个工作日送</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政府办公室审核</w:t>
      </w:r>
      <w:r>
        <w:rPr>
          <w:rFonts w:hint="eastAsia" w:asciiTheme="minorEastAsia" w:hAnsiTheme="minorEastAsia" w:eastAsiaTheme="minorEastAsia" w:cstheme="minorEastAsia"/>
          <w:color w:val="auto"/>
          <w:spacing w:val="0"/>
          <w:kern w:val="0"/>
          <w:sz w:val="28"/>
          <w:szCs w:val="28"/>
          <w:highlight w:val="none"/>
          <w:lang w:eastAsia="zh-CN"/>
        </w:rPr>
        <w:t>把关</w:t>
      </w:r>
      <w:r>
        <w:rPr>
          <w:rFonts w:hint="eastAsia" w:asciiTheme="minorEastAsia" w:hAnsiTheme="minorEastAsia" w:eastAsiaTheme="minorEastAsia" w:cstheme="minorEastAsia"/>
          <w:color w:val="auto"/>
          <w:spacing w:val="0"/>
          <w:kern w:val="0"/>
          <w:sz w:val="28"/>
          <w:szCs w:val="28"/>
          <w:highlight w:val="none"/>
        </w:rPr>
        <w:t>。除特殊情况外，会前一般不临时受理议题。会议文件应全面准确反映真实情况和各方面意见，突出针对性、指导性和可操作性，逻辑严密，条文规范，用语准确，行文简洁。以部门名义联合发文、一般性工作汇报、非重大事项等议题，原则上不安排</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政府常务会议审议。</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rPr>
        <w:t>二十一、</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长办公会议由</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长召集和主持，研究谋划</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政府重点工作总体思路和规划，研究</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政府工作中的重要事项。议题由</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长确定，</w:t>
      </w:r>
      <w:r>
        <w:rPr>
          <w:rFonts w:hint="eastAsia" w:asciiTheme="minorEastAsia" w:hAnsiTheme="minorEastAsia" w:eastAsiaTheme="minorEastAsia" w:cstheme="minorEastAsia"/>
          <w:color w:val="auto"/>
          <w:spacing w:val="0"/>
          <w:kern w:val="0"/>
          <w:sz w:val="28"/>
          <w:szCs w:val="28"/>
          <w:highlight w:val="none"/>
          <w:u w:val="none"/>
          <w:lang w:eastAsia="zh-CN"/>
        </w:rPr>
        <w:t>县</w:t>
      </w:r>
      <w:r>
        <w:rPr>
          <w:rFonts w:hint="eastAsia" w:asciiTheme="minorEastAsia" w:hAnsiTheme="minorEastAsia" w:eastAsiaTheme="minorEastAsia" w:cstheme="minorEastAsia"/>
          <w:color w:val="auto"/>
          <w:spacing w:val="0"/>
          <w:kern w:val="0"/>
          <w:sz w:val="28"/>
          <w:szCs w:val="28"/>
          <w:highlight w:val="none"/>
          <w:u w:val="none"/>
        </w:rPr>
        <w:t>政府领导同志及与议题相关的部门、单位和</w:t>
      </w:r>
      <w:r>
        <w:rPr>
          <w:rFonts w:hint="eastAsia" w:asciiTheme="minorEastAsia" w:hAnsiTheme="minorEastAsia" w:eastAsiaTheme="minorEastAsia" w:cstheme="minorEastAsia"/>
          <w:color w:val="auto"/>
          <w:spacing w:val="0"/>
          <w:kern w:val="0"/>
          <w:sz w:val="28"/>
          <w:szCs w:val="28"/>
          <w:highlight w:val="none"/>
          <w:u w:val="none"/>
          <w:lang w:eastAsia="zh-CN"/>
        </w:rPr>
        <w:t>镇（街道）政府（办事处）</w:t>
      </w:r>
      <w:r>
        <w:rPr>
          <w:rFonts w:hint="eastAsia" w:asciiTheme="minorEastAsia" w:hAnsiTheme="minorEastAsia" w:eastAsiaTheme="minorEastAsia" w:cstheme="minorEastAsia"/>
          <w:color w:val="auto"/>
          <w:spacing w:val="0"/>
          <w:kern w:val="0"/>
          <w:sz w:val="28"/>
          <w:szCs w:val="28"/>
          <w:highlight w:val="none"/>
          <w:u w:val="none"/>
        </w:rPr>
        <w:t>主要负责人参加。</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rPr>
        <w:t>二十二、副</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长受</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长委托或按照分工召</w:t>
      </w:r>
      <w:r>
        <w:rPr>
          <w:rFonts w:hint="eastAsia" w:asciiTheme="minorEastAsia" w:hAnsiTheme="minorEastAsia" w:eastAsiaTheme="minorEastAsia" w:cstheme="minorEastAsia"/>
          <w:color w:val="auto"/>
          <w:spacing w:val="0"/>
          <w:kern w:val="0"/>
          <w:sz w:val="28"/>
          <w:szCs w:val="28"/>
          <w:highlight w:val="none"/>
          <w:lang w:eastAsia="zh-CN"/>
        </w:rPr>
        <w:t>开县</w:t>
      </w:r>
      <w:r>
        <w:rPr>
          <w:rFonts w:hint="eastAsia" w:asciiTheme="minorEastAsia" w:hAnsiTheme="minorEastAsia" w:eastAsiaTheme="minorEastAsia" w:cstheme="minorEastAsia"/>
          <w:color w:val="auto"/>
          <w:spacing w:val="0"/>
          <w:kern w:val="0"/>
          <w:sz w:val="28"/>
          <w:szCs w:val="28"/>
          <w:highlight w:val="none"/>
        </w:rPr>
        <w:t>政府专题会议，研究、协调</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政府工作中的专门事项。议题由主持召开的</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政府领导同志确定</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与议题相关的部门和单位负责人参加。</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rPr>
        <w:t>二十三、</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政府领导同志和有关部门负责同志应按要求参加</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政府有关会议，原则上不应请假。如有特殊情况不能参加的，要履行请假手续，由</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政府办公室汇总后报会议主持人审批。</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rPr>
        <w:t>二十四、</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政府全体会议、</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政府常务会议、</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长办公会议、</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政府专题会议的会务组织工作，由</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政府办公室负责。</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政府常务会议、</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长办公会议的纪要，由</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长签发。</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政府专题会议纪要由主持召开会议的</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政府领导同志签发</w:t>
      </w:r>
      <w:r>
        <w:rPr>
          <w:rFonts w:hint="eastAsia" w:asciiTheme="minorEastAsia" w:hAnsiTheme="minorEastAsia" w:eastAsiaTheme="minorEastAsia" w:cstheme="minorEastAsia"/>
          <w:color w:val="auto"/>
          <w:spacing w:val="0"/>
          <w:kern w:val="0"/>
          <w:sz w:val="28"/>
          <w:szCs w:val="28"/>
          <w:highlight w:val="none"/>
          <w:lang w:val="en-US" w:eastAsia="zh-CN"/>
        </w:rPr>
        <w:t>，委托县政府办公室负责同志召开的专题会议纪要，由所委托的县政府领导同志签发</w:t>
      </w:r>
      <w:r>
        <w:rPr>
          <w:rFonts w:hint="eastAsia" w:asciiTheme="minorEastAsia" w:hAnsiTheme="minorEastAsia" w:eastAsiaTheme="minorEastAsia" w:cstheme="minorEastAsia"/>
          <w:color w:val="auto"/>
          <w:spacing w:val="0"/>
          <w:kern w:val="0"/>
          <w:sz w:val="28"/>
          <w:szCs w:val="28"/>
          <w:highlight w:val="none"/>
        </w:rPr>
        <w:t>（其中涉及财政资金使用、国有资产监管、公共资源转让、特许经营、土地使用等事项的纪要须经</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长审定）。</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rPr>
        <w:t>二十五、</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政府全体会议、</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政府常务会议、</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长办公会议、</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政府专题会议决定事项，由</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政府办公室负责督办，并定期将会议决定事项的落实情况向</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政府领导同志报告。</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rPr>
        <w:t>二十六、</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政府及各部门、单位以</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政府名义召开的全</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性工作会议，按照有关规定严格审批。要本着务实高效的原则，减少数量，控制规模和时间，合理确定参会人员范围，减少陪会。</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政府领导同志一般不出席部门的工作会议，确需出席的要严格按程序报</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政府主要领导同志批准。已制发文件的工作事项原则上不再专门开会部署，切实减轻基层负担。各类会议都要充分准备，严肃会风会纪，提高效率和质量。</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lang w:eastAsia="zh-CN"/>
        </w:rPr>
      </w:pPr>
      <w:r>
        <w:rPr>
          <w:rFonts w:hint="eastAsia" w:asciiTheme="minorEastAsia" w:hAnsiTheme="minorEastAsia" w:eastAsiaTheme="minorEastAsia" w:cstheme="minorEastAsia"/>
          <w:color w:val="auto"/>
          <w:spacing w:val="0"/>
          <w:kern w:val="0"/>
          <w:sz w:val="28"/>
          <w:szCs w:val="28"/>
          <w:highlight w:val="none"/>
        </w:rPr>
        <w:t>二十七、</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政府建立学习制度，学习活动由</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长主持，</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政府领导同志参加，根据需要可安排有关部门、单位主要负责人参加。学习主题由</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长确定，重点围绕贯彻落实习近平总书记重要讲话、重要指示批示要求和党中央、国务院决策部署，省委、省政府</w:t>
      </w:r>
      <w:r>
        <w:rPr>
          <w:rFonts w:hint="eastAsia" w:asciiTheme="minorEastAsia" w:hAnsiTheme="minorEastAsia" w:eastAsiaTheme="minorEastAsia" w:cstheme="minorEastAsia"/>
          <w:color w:val="auto"/>
          <w:spacing w:val="0"/>
          <w:kern w:val="0"/>
          <w:sz w:val="28"/>
          <w:szCs w:val="28"/>
          <w:highlight w:val="none"/>
          <w:lang w:eastAsia="zh-CN"/>
        </w:rPr>
        <w:t>和市委、市政府</w:t>
      </w:r>
      <w:r>
        <w:rPr>
          <w:rFonts w:hint="eastAsia" w:asciiTheme="minorEastAsia" w:hAnsiTheme="minorEastAsia" w:eastAsiaTheme="minorEastAsia" w:cstheme="minorEastAsia"/>
          <w:color w:val="auto"/>
          <w:spacing w:val="0"/>
          <w:kern w:val="0"/>
          <w:sz w:val="28"/>
          <w:szCs w:val="28"/>
          <w:highlight w:val="none"/>
        </w:rPr>
        <w:t>工作要求，</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委工作安排，强化理论武装，增强知识本领，提升履职能力。</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政府组成人员要做加强学习的表率，</w:t>
      </w:r>
      <w:r>
        <w:rPr>
          <w:rFonts w:hint="eastAsia" w:asciiTheme="minorEastAsia" w:hAnsiTheme="minorEastAsia" w:eastAsiaTheme="minorEastAsia" w:cstheme="minorEastAsia"/>
          <w:color w:val="auto"/>
          <w:spacing w:val="0"/>
          <w:kern w:val="0"/>
          <w:sz w:val="28"/>
          <w:szCs w:val="28"/>
          <w:highlight w:val="none"/>
          <w:lang w:eastAsia="zh-CN"/>
        </w:rPr>
        <w:t>县</w:t>
      </w:r>
      <w:r>
        <w:rPr>
          <w:rFonts w:hint="eastAsia" w:asciiTheme="minorEastAsia" w:hAnsiTheme="minorEastAsia" w:eastAsiaTheme="minorEastAsia" w:cstheme="minorEastAsia"/>
          <w:color w:val="auto"/>
          <w:spacing w:val="0"/>
          <w:kern w:val="0"/>
          <w:sz w:val="28"/>
          <w:szCs w:val="28"/>
          <w:highlight w:val="none"/>
        </w:rPr>
        <w:t>政府及各部门要建设学习型机关</w:t>
      </w:r>
      <w:r>
        <w:rPr>
          <w:rFonts w:hint="eastAsia" w:asciiTheme="minorEastAsia" w:hAnsiTheme="minorEastAsia" w:eastAsiaTheme="minorEastAsia" w:cstheme="minorEastAsia"/>
          <w:color w:val="auto"/>
          <w:spacing w:val="0"/>
          <w:kern w:val="0"/>
          <w:sz w:val="28"/>
          <w:szCs w:val="28"/>
          <w:highlight w:val="none"/>
          <w:lang w:eastAsia="zh-CN"/>
        </w:rPr>
        <w:t>。</w:t>
      </w: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pacing w:val="0"/>
          <w:kern w:val="0"/>
          <w:sz w:val="28"/>
          <w:szCs w:val="28"/>
          <w:highlight w:val="none"/>
        </w:rPr>
      </w:pPr>
    </w:p>
    <w:p>
      <w:pPr>
        <w:keepNext w:val="0"/>
        <w:keepLines w:val="0"/>
        <w:pageBreakBefore w:val="0"/>
        <w:widowControl w:val="0"/>
        <w:kinsoku/>
        <w:wordWrap/>
        <w:overflowPunct w:val="0"/>
        <w:topLinePunct w:val="0"/>
        <w:autoSpaceDE w:val="0"/>
        <w:autoSpaceDN w:val="0"/>
        <w:bidi w:val="0"/>
        <w:adjustRightInd w:val="0"/>
        <w:snapToGrid/>
        <w:spacing w:before="0" w:after="0" w:line="560" w:lineRule="exact"/>
        <w:ind w:right="0" w:rightChars="0"/>
        <w:jc w:val="center"/>
        <w:textAlignment w:val="auto"/>
        <w:outlineLvl w:val="9"/>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rPr>
        <w:t>第</w:t>
      </w:r>
      <w:r>
        <w:rPr>
          <w:rFonts w:hint="eastAsia" w:asciiTheme="minorEastAsia" w:hAnsiTheme="minorEastAsia" w:eastAsiaTheme="minorEastAsia" w:cstheme="minorEastAsia"/>
          <w:color w:val="auto"/>
          <w:spacing w:val="0"/>
          <w:kern w:val="0"/>
          <w:sz w:val="28"/>
          <w:szCs w:val="28"/>
          <w:highlight w:val="none"/>
          <w:lang w:val="en-US" w:eastAsia="zh-CN"/>
        </w:rPr>
        <w:t>六</w:t>
      </w:r>
      <w:r>
        <w:rPr>
          <w:rFonts w:hint="eastAsia" w:asciiTheme="minorEastAsia" w:hAnsiTheme="minorEastAsia" w:eastAsiaTheme="minorEastAsia" w:cstheme="minorEastAsia"/>
          <w:color w:val="auto"/>
          <w:spacing w:val="0"/>
          <w:kern w:val="0"/>
          <w:sz w:val="28"/>
          <w:szCs w:val="28"/>
          <w:highlight w:val="none"/>
        </w:rPr>
        <w:t>章</w:t>
      </w:r>
      <w:r>
        <w:rPr>
          <w:rFonts w:hint="eastAsia" w:asciiTheme="minorEastAsia" w:hAnsiTheme="minorEastAsia" w:eastAsiaTheme="minorEastAsia" w:cstheme="minorEastAsia"/>
          <w:color w:val="auto"/>
          <w:spacing w:val="0"/>
          <w:kern w:val="0"/>
          <w:sz w:val="28"/>
          <w:szCs w:val="28"/>
          <w:highlight w:val="none"/>
          <w:lang w:val="en-US" w:eastAsia="zh-CN"/>
        </w:rPr>
        <w:t xml:space="preserve">  </w:t>
      </w:r>
      <w:r>
        <w:rPr>
          <w:rFonts w:hint="eastAsia" w:asciiTheme="minorEastAsia" w:hAnsiTheme="minorEastAsia" w:eastAsiaTheme="minorEastAsia" w:cstheme="minorEastAsia"/>
          <w:color w:val="auto"/>
          <w:spacing w:val="0"/>
          <w:kern w:val="0"/>
          <w:sz w:val="28"/>
          <w:szCs w:val="28"/>
          <w:highlight w:val="none"/>
        </w:rPr>
        <w:t>公文处理</w:t>
      </w:r>
    </w:p>
    <w:p>
      <w:pPr>
        <w:keepNext w:val="0"/>
        <w:keepLines w:val="0"/>
        <w:pageBreakBefore w:val="0"/>
        <w:widowControl w:val="0"/>
        <w:suppressLineNumbers w:val="0"/>
        <w:kinsoku/>
        <w:wordWrap/>
        <w:overflowPunct w:val="0"/>
        <w:topLinePunct w:val="0"/>
        <w:bidi w:val="0"/>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lang w:val="en-US" w:eastAsia="zh-CN"/>
        </w:rPr>
      </w:pPr>
    </w:p>
    <w:p>
      <w:pPr>
        <w:keepNext w:val="0"/>
        <w:keepLines w:val="0"/>
        <w:pageBreakBefore w:val="0"/>
        <w:widowControl w:val="0"/>
        <w:suppressLineNumbers w:val="0"/>
        <w:kinsoku/>
        <w:wordWrap/>
        <w:overflowPunct w:val="0"/>
        <w:topLinePunct w:val="0"/>
        <w:bidi w:val="0"/>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lang w:eastAsia="zh-CN"/>
        </w:rPr>
      </w:pPr>
      <w:r>
        <w:rPr>
          <w:rFonts w:hint="eastAsia" w:asciiTheme="minorEastAsia" w:hAnsiTheme="minorEastAsia" w:eastAsiaTheme="minorEastAsia" w:cstheme="minorEastAsia"/>
          <w:color w:val="auto"/>
          <w:spacing w:val="0"/>
          <w:kern w:val="0"/>
          <w:sz w:val="28"/>
          <w:szCs w:val="28"/>
          <w:highlight w:val="none"/>
          <w:lang w:val="en-US" w:eastAsia="zh-CN"/>
        </w:rPr>
        <w:t>二十八</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报送县政府的公文</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应当符合</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党政机关公文处理工作条例</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和</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山东省</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党政机关公文处理工作条例</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实施办法</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试行</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严格遵循行文规则和程序</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行文应当确有必要</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讲求实效</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lang w:val="en-US" w:eastAsia="zh-CN"/>
        </w:rPr>
        <w:t>注重针对性和可操作性</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未经批准不得越级行文</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多头报文</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请示应当一文一事</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不得</w:t>
      </w:r>
      <w:r>
        <w:rPr>
          <w:rFonts w:hint="eastAsia" w:asciiTheme="minorEastAsia" w:hAnsiTheme="minorEastAsia" w:eastAsiaTheme="minorEastAsia" w:cstheme="minorEastAsia"/>
          <w:color w:val="auto"/>
          <w:spacing w:val="0"/>
          <w:kern w:val="0"/>
          <w:sz w:val="28"/>
          <w:szCs w:val="28"/>
          <w:highlight w:val="none"/>
          <w:lang w:val="en-US" w:eastAsia="zh-CN"/>
        </w:rPr>
        <w:t>在</w:t>
      </w:r>
      <w:r>
        <w:rPr>
          <w:rFonts w:hint="eastAsia" w:asciiTheme="minorEastAsia" w:hAnsiTheme="minorEastAsia" w:eastAsiaTheme="minorEastAsia" w:cstheme="minorEastAsia"/>
          <w:color w:val="auto"/>
          <w:spacing w:val="0"/>
          <w:kern w:val="0"/>
          <w:sz w:val="28"/>
          <w:szCs w:val="28"/>
          <w:highlight w:val="none"/>
        </w:rPr>
        <w:t>报告</w:t>
      </w:r>
      <w:r>
        <w:rPr>
          <w:rFonts w:hint="eastAsia" w:asciiTheme="minorEastAsia" w:hAnsiTheme="minorEastAsia" w:eastAsiaTheme="minorEastAsia" w:cstheme="minorEastAsia"/>
          <w:color w:val="auto"/>
          <w:spacing w:val="0"/>
          <w:kern w:val="0"/>
          <w:sz w:val="28"/>
          <w:szCs w:val="28"/>
          <w:highlight w:val="none"/>
          <w:lang w:val="en-US" w:eastAsia="zh-CN"/>
        </w:rPr>
        <w:t>等非请示性公文中</w:t>
      </w:r>
      <w:r>
        <w:rPr>
          <w:rFonts w:hint="eastAsia" w:asciiTheme="minorEastAsia" w:hAnsiTheme="minorEastAsia" w:eastAsiaTheme="minorEastAsia" w:cstheme="minorEastAsia"/>
          <w:color w:val="auto"/>
          <w:spacing w:val="0"/>
          <w:kern w:val="0"/>
          <w:sz w:val="28"/>
          <w:szCs w:val="28"/>
          <w:highlight w:val="none"/>
        </w:rPr>
        <w:t>夹带请示事项</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lang w:val="en-US" w:eastAsia="zh-CN"/>
        </w:rPr>
        <w:t>除工作进展过程中确有事项需报县政府领导同志决策外，</w:t>
      </w:r>
      <w:r>
        <w:rPr>
          <w:rFonts w:hint="eastAsia" w:asciiTheme="minorEastAsia" w:hAnsiTheme="minorEastAsia" w:eastAsiaTheme="minorEastAsia" w:cstheme="minorEastAsia"/>
          <w:color w:val="auto"/>
          <w:spacing w:val="0"/>
          <w:kern w:val="0"/>
          <w:sz w:val="28"/>
          <w:szCs w:val="28"/>
          <w:highlight w:val="none"/>
          <w:lang w:val="en-US" w:eastAsia="zh-CN"/>
        </w:rPr>
        <w:t>工作进展过程一般不必报送，工作任务完成后由牵头部门梳理汇总后统一报送总结报告。除</w:t>
      </w:r>
      <w:r>
        <w:rPr>
          <w:rFonts w:hint="eastAsia" w:asciiTheme="minorEastAsia" w:hAnsiTheme="minorEastAsia" w:eastAsiaTheme="minorEastAsia" w:cstheme="minorEastAsia"/>
          <w:color w:val="auto"/>
          <w:spacing w:val="0"/>
          <w:kern w:val="0"/>
          <w:sz w:val="28"/>
          <w:szCs w:val="28"/>
          <w:highlight w:val="none"/>
        </w:rPr>
        <w:t>县政府领导同志直接交办事项</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确需直接报送的绝密级事项</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重大突发事件以及部分涉外事项外</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lang w:val="en-US" w:eastAsia="zh-CN"/>
        </w:rPr>
        <w:t>报送县政府的</w:t>
      </w:r>
      <w:r>
        <w:rPr>
          <w:rFonts w:hint="eastAsia" w:asciiTheme="minorEastAsia" w:hAnsiTheme="minorEastAsia" w:eastAsiaTheme="minorEastAsia" w:cstheme="minorEastAsia"/>
          <w:color w:val="auto"/>
          <w:spacing w:val="0"/>
          <w:kern w:val="0"/>
          <w:sz w:val="28"/>
          <w:szCs w:val="28"/>
          <w:highlight w:val="none"/>
        </w:rPr>
        <w:t>公文一律</w:t>
      </w:r>
      <w:r>
        <w:rPr>
          <w:rFonts w:hint="eastAsia" w:asciiTheme="minorEastAsia" w:hAnsiTheme="minorEastAsia" w:eastAsiaTheme="minorEastAsia" w:cstheme="minorEastAsia"/>
          <w:color w:val="auto"/>
          <w:spacing w:val="0"/>
          <w:kern w:val="0"/>
          <w:sz w:val="28"/>
          <w:szCs w:val="28"/>
          <w:highlight w:val="none"/>
          <w:lang w:val="en-US" w:eastAsia="zh-CN"/>
        </w:rPr>
        <w:t>发</w:t>
      </w:r>
      <w:r>
        <w:rPr>
          <w:rFonts w:hint="eastAsia" w:asciiTheme="minorEastAsia" w:hAnsiTheme="minorEastAsia" w:eastAsiaTheme="minorEastAsia" w:cstheme="minorEastAsia"/>
          <w:color w:val="auto"/>
          <w:spacing w:val="0"/>
          <w:kern w:val="0"/>
          <w:sz w:val="28"/>
          <w:szCs w:val="28"/>
          <w:highlight w:val="none"/>
        </w:rPr>
        <w:t>县政府办公室按规定程序统一办理</w:t>
      </w:r>
      <w:r>
        <w:rPr>
          <w:rFonts w:hint="eastAsia" w:asciiTheme="minorEastAsia" w:hAnsiTheme="minorEastAsia" w:eastAsiaTheme="minorEastAsia" w:cstheme="minorEastAsia"/>
          <w:color w:val="auto"/>
          <w:spacing w:val="0"/>
          <w:kern w:val="0"/>
          <w:sz w:val="28"/>
          <w:szCs w:val="28"/>
          <w:highlight w:val="none"/>
          <w:lang w:eastAsia="zh-CN"/>
        </w:rPr>
        <w:t>，</w:t>
      </w:r>
      <w:r>
        <w:rPr>
          <w:rFonts w:hint="eastAsia" w:asciiTheme="minorEastAsia" w:hAnsiTheme="minorEastAsia" w:eastAsiaTheme="minorEastAsia" w:cstheme="minorEastAsia"/>
          <w:color w:val="auto"/>
          <w:spacing w:val="0"/>
          <w:kern w:val="0"/>
          <w:sz w:val="28"/>
          <w:szCs w:val="28"/>
          <w:highlight w:val="none"/>
        </w:rPr>
        <w:t>不得直接报县政府领导同志个人</w:t>
      </w:r>
      <w:r>
        <w:rPr>
          <w:rFonts w:hint="eastAsia" w:asciiTheme="minorEastAsia" w:hAnsiTheme="minorEastAsia" w:eastAsiaTheme="minorEastAsia" w:cstheme="minorEastAsia"/>
          <w:color w:val="auto"/>
          <w:spacing w:val="0"/>
          <w:kern w:val="0"/>
          <w:sz w:val="28"/>
          <w:szCs w:val="28"/>
          <w:highlight w:val="none"/>
          <w:lang w:eastAsia="zh-CN"/>
        </w:rPr>
        <w:t>。</w:t>
      </w:r>
    </w:p>
    <w:p>
      <w:pPr>
        <w:keepNext w:val="0"/>
        <w:keepLines w:val="0"/>
        <w:pageBreakBefore w:val="0"/>
        <w:widowControl w:val="0"/>
        <w:suppressLineNumbers w:val="0"/>
        <w:kinsoku/>
        <w:wordWrap/>
        <w:overflowPunct w:val="0"/>
        <w:topLinePunct w:val="0"/>
        <w:bidi w:val="0"/>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lang w:val="en-US" w:eastAsia="zh-CN"/>
        </w:rPr>
        <w:t>拟提请县委有关会议审议或提请以县委、县</w:t>
      </w:r>
      <w:r>
        <w:rPr>
          <w:rFonts w:hint="eastAsia" w:asciiTheme="minorEastAsia" w:hAnsiTheme="minorEastAsia" w:eastAsiaTheme="minorEastAsia" w:cstheme="minorEastAsia"/>
          <w:color w:val="auto"/>
          <w:spacing w:val="0"/>
          <w:kern w:val="0"/>
          <w:sz w:val="28"/>
          <w:szCs w:val="28"/>
          <w:highlight w:val="none"/>
          <w:lang w:val="en-US" w:eastAsia="zh-CN"/>
        </w:rPr>
        <w:t>政府（含</w:t>
      </w:r>
      <w:r>
        <w:rPr>
          <w:rFonts w:hint="eastAsia" w:asciiTheme="minorEastAsia" w:hAnsiTheme="minorEastAsia" w:eastAsiaTheme="minorEastAsia" w:cstheme="minorEastAsia"/>
          <w:color w:val="auto"/>
          <w:spacing w:val="0"/>
          <w:kern w:val="0"/>
          <w:sz w:val="28"/>
          <w:szCs w:val="28"/>
          <w:highlight w:val="none"/>
          <w:lang w:val="en-US" w:eastAsia="zh-CN"/>
        </w:rPr>
        <w:t>县</w:t>
      </w:r>
      <w:r>
        <w:rPr>
          <w:rFonts w:hint="eastAsia" w:asciiTheme="minorEastAsia" w:hAnsiTheme="minorEastAsia" w:eastAsiaTheme="minorEastAsia" w:cstheme="minorEastAsia"/>
          <w:color w:val="auto"/>
          <w:spacing w:val="0"/>
          <w:kern w:val="0"/>
          <w:sz w:val="28"/>
          <w:szCs w:val="28"/>
          <w:highlight w:val="none"/>
          <w:lang w:val="en-US" w:eastAsia="zh-CN"/>
        </w:rPr>
        <w:t>委办公室、</w:t>
      </w:r>
      <w:r>
        <w:rPr>
          <w:rFonts w:hint="eastAsia" w:asciiTheme="minorEastAsia" w:hAnsiTheme="minorEastAsia" w:eastAsiaTheme="minorEastAsia" w:cstheme="minorEastAsia"/>
          <w:color w:val="auto"/>
          <w:spacing w:val="0"/>
          <w:kern w:val="0"/>
          <w:sz w:val="28"/>
          <w:szCs w:val="28"/>
          <w:highlight w:val="none"/>
          <w:lang w:val="en-US" w:eastAsia="zh-CN"/>
        </w:rPr>
        <w:t>县</w:t>
      </w:r>
      <w:r>
        <w:rPr>
          <w:rFonts w:hint="eastAsia" w:asciiTheme="minorEastAsia" w:hAnsiTheme="minorEastAsia" w:eastAsiaTheme="minorEastAsia" w:cstheme="minorEastAsia"/>
          <w:color w:val="auto"/>
          <w:spacing w:val="0"/>
          <w:kern w:val="0"/>
          <w:sz w:val="28"/>
          <w:szCs w:val="28"/>
          <w:highlight w:val="none"/>
          <w:lang w:val="en-US" w:eastAsia="zh-CN"/>
        </w:rPr>
        <w:t>政府办公室）名义联合发文的文件稿，内容主要涉及政府职责且牵头起草部门</w:t>
      </w:r>
      <w:r>
        <w:rPr>
          <w:rFonts w:hint="eastAsia" w:asciiTheme="minorEastAsia" w:hAnsiTheme="minorEastAsia" w:eastAsiaTheme="minorEastAsia" w:cstheme="minorEastAsia"/>
          <w:color w:val="auto"/>
          <w:spacing w:val="0"/>
          <w:kern w:val="0"/>
          <w:sz w:val="28"/>
          <w:szCs w:val="28"/>
          <w:highlight w:val="none"/>
          <w:lang w:val="en-US" w:eastAsia="zh-CN"/>
        </w:rPr>
        <w:t>为县</w:t>
      </w:r>
      <w:r>
        <w:rPr>
          <w:rFonts w:hint="eastAsia" w:asciiTheme="minorEastAsia" w:hAnsiTheme="minorEastAsia" w:eastAsiaTheme="minorEastAsia" w:cstheme="minorEastAsia"/>
          <w:color w:val="auto"/>
          <w:spacing w:val="0"/>
          <w:kern w:val="0"/>
          <w:sz w:val="28"/>
          <w:szCs w:val="28"/>
          <w:highlight w:val="none"/>
          <w:lang w:val="en-US" w:eastAsia="zh-CN"/>
        </w:rPr>
        <w:t>政府部门的，应依照</w:t>
      </w:r>
      <w:r>
        <w:rPr>
          <w:rFonts w:hint="eastAsia" w:asciiTheme="minorEastAsia" w:hAnsiTheme="minorEastAsia" w:eastAsiaTheme="minorEastAsia" w:cstheme="minorEastAsia"/>
          <w:color w:val="auto"/>
          <w:spacing w:val="0"/>
          <w:kern w:val="0"/>
          <w:sz w:val="28"/>
          <w:szCs w:val="28"/>
          <w:highlight w:val="none"/>
          <w:lang w:val="en-US" w:eastAsia="zh-CN"/>
        </w:rPr>
        <w:t>县</w:t>
      </w:r>
      <w:r>
        <w:rPr>
          <w:rFonts w:hint="eastAsia" w:asciiTheme="minorEastAsia" w:hAnsiTheme="minorEastAsia" w:eastAsiaTheme="minorEastAsia" w:cstheme="minorEastAsia"/>
          <w:color w:val="auto"/>
          <w:spacing w:val="0"/>
          <w:kern w:val="0"/>
          <w:sz w:val="28"/>
          <w:szCs w:val="28"/>
          <w:highlight w:val="none"/>
          <w:lang w:val="en-US" w:eastAsia="zh-CN"/>
        </w:rPr>
        <w:t>委、</w:t>
      </w:r>
      <w:r>
        <w:rPr>
          <w:rFonts w:hint="eastAsia" w:asciiTheme="minorEastAsia" w:hAnsiTheme="minorEastAsia" w:eastAsiaTheme="minorEastAsia" w:cstheme="minorEastAsia"/>
          <w:color w:val="auto"/>
          <w:spacing w:val="0"/>
          <w:kern w:val="0"/>
          <w:sz w:val="28"/>
          <w:szCs w:val="28"/>
          <w:highlight w:val="none"/>
          <w:lang w:val="en-US" w:eastAsia="zh-CN"/>
        </w:rPr>
        <w:t>县</w:t>
      </w:r>
      <w:r>
        <w:rPr>
          <w:rFonts w:hint="eastAsia" w:asciiTheme="minorEastAsia" w:hAnsiTheme="minorEastAsia" w:eastAsiaTheme="minorEastAsia" w:cstheme="minorEastAsia"/>
          <w:color w:val="auto"/>
          <w:spacing w:val="0"/>
          <w:kern w:val="0"/>
          <w:sz w:val="28"/>
          <w:szCs w:val="28"/>
          <w:highlight w:val="none"/>
          <w:lang w:val="en-US" w:eastAsia="zh-CN"/>
        </w:rPr>
        <w:t>政府有关规定，先报</w:t>
      </w:r>
      <w:r>
        <w:rPr>
          <w:rFonts w:hint="eastAsia" w:asciiTheme="minorEastAsia" w:hAnsiTheme="minorEastAsia" w:eastAsiaTheme="minorEastAsia" w:cstheme="minorEastAsia"/>
          <w:color w:val="auto"/>
          <w:spacing w:val="0"/>
          <w:kern w:val="0"/>
          <w:sz w:val="28"/>
          <w:szCs w:val="28"/>
          <w:highlight w:val="none"/>
          <w:lang w:val="en-US" w:eastAsia="zh-CN"/>
        </w:rPr>
        <w:t>县</w:t>
      </w:r>
      <w:r>
        <w:rPr>
          <w:rFonts w:hint="eastAsia" w:asciiTheme="minorEastAsia" w:hAnsiTheme="minorEastAsia" w:eastAsiaTheme="minorEastAsia" w:cstheme="minorEastAsia"/>
          <w:color w:val="auto"/>
          <w:spacing w:val="0"/>
          <w:kern w:val="0"/>
          <w:sz w:val="28"/>
          <w:szCs w:val="28"/>
          <w:highlight w:val="none"/>
          <w:lang w:val="en-US" w:eastAsia="zh-CN"/>
        </w:rPr>
        <w:t>政府履行相关审议或审核程序</w:t>
      </w:r>
      <w:r>
        <w:rPr>
          <w:rFonts w:hint="eastAsia" w:asciiTheme="minorEastAsia" w:hAnsiTheme="minorEastAsia" w:eastAsiaTheme="minorEastAsia" w:cstheme="minorEastAsia"/>
          <w:color w:val="auto"/>
          <w:spacing w:val="0"/>
          <w:kern w:val="0"/>
          <w:sz w:val="28"/>
          <w:szCs w:val="28"/>
          <w:highlight w:val="none"/>
          <w:lang w:eastAsia="zh-CN"/>
        </w:rPr>
        <w:t>。</w:t>
      </w:r>
    </w:p>
    <w:p>
      <w:pPr>
        <w:keepNext w:val="0"/>
        <w:keepLines w:val="0"/>
        <w:pageBreakBefore w:val="0"/>
        <w:widowControl w:val="0"/>
        <w:suppressLineNumbers w:val="0"/>
        <w:kinsoku/>
        <w:wordWrap/>
        <w:overflowPunct w:val="0"/>
        <w:topLinePunct w:val="0"/>
        <w:bidi w:val="0"/>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lang w:val="en-US" w:eastAsia="zh-CN" w:bidi="ar"/>
        </w:rPr>
        <w:t>二十九、县政府各部门起草规范性文件，以及提请县政府研究决定重要事项的公文，必须遵守依法科学民主决策程序，深入开展调查研究，进行必要性、合法性、科学性、可行性和宏观政策取向一致性评估论证。</w:t>
      </w:r>
      <w:r>
        <w:rPr>
          <w:rFonts w:hint="eastAsia" w:asciiTheme="minorEastAsia" w:hAnsiTheme="minorEastAsia" w:eastAsiaTheme="minorEastAsia" w:cstheme="minorEastAsia"/>
          <w:color w:val="auto"/>
          <w:spacing w:val="0"/>
          <w:kern w:val="0"/>
          <w:sz w:val="28"/>
          <w:szCs w:val="28"/>
          <w:highlight w:val="none"/>
          <w:lang w:val="en-US" w:eastAsia="zh-CN" w:bidi="ar"/>
        </w:rPr>
        <w:t>要切实加强政策统筹</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做好制定前和实施后的政策评估</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涉及</w:t>
      </w:r>
      <w:r>
        <w:rPr>
          <w:rFonts w:hint="eastAsia" w:asciiTheme="minorEastAsia" w:hAnsiTheme="minorEastAsia" w:eastAsiaTheme="minorEastAsia" w:cstheme="minorEastAsia"/>
          <w:color w:val="auto"/>
          <w:spacing w:val="0"/>
          <w:kern w:val="0"/>
          <w:sz w:val="28"/>
          <w:szCs w:val="28"/>
          <w:highlight w:val="none"/>
          <w:lang w:val="en-US" w:eastAsia="zh-CN" w:bidi="ar"/>
        </w:rPr>
        <w:t>镇（街道）或</w:t>
      </w:r>
      <w:r>
        <w:rPr>
          <w:rFonts w:hint="eastAsia" w:asciiTheme="minorEastAsia" w:hAnsiTheme="minorEastAsia" w:eastAsiaTheme="minorEastAsia" w:cstheme="minorEastAsia"/>
          <w:color w:val="auto"/>
          <w:spacing w:val="0"/>
          <w:kern w:val="0"/>
          <w:sz w:val="28"/>
          <w:szCs w:val="28"/>
          <w:highlight w:val="none"/>
          <w:lang w:val="en-US" w:eastAsia="zh-CN" w:bidi="ar"/>
        </w:rPr>
        <w:t>其他部门的</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应当事先征求意见</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涉及经营主体经济活动的</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应当进行公平竞争审查</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涉及重大公共利益和公众权益</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容易引发社会稳定问题的</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要采取多种形式充分听取各方面尤其是政策受众意见</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进行社会稳定风险评估和舆情评估研判</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做好应对预案</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涉及机构</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编制及经费问题的</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要严格控制和把关</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除有关专门文件外</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其他文件原则上不对机构</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编制及经费问题作出规定</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规范性文件征求意见稿</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除依法需要保密的外</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要公开征求意见</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对争议较大的重要事项</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应充分评估</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慎重决策</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对相关意见建议不予采纳的</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要列出理由和提供相关依据</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并专门作出说明</w:t>
      </w:r>
      <w:r>
        <w:rPr>
          <w:rFonts w:hint="eastAsia" w:asciiTheme="minorEastAsia" w:hAnsiTheme="minorEastAsia" w:eastAsiaTheme="minorEastAsia" w:cstheme="minorEastAsia"/>
          <w:color w:val="auto"/>
          <w:spacing w:val="0"/>
          <w:kern w:val="0"/>
          <w:sz w:val="28"/>
          <w:szCs w:val="28"/>
          <w:highlight w:val="none"/>
          <w:lang w:val="en-US" w:eastAsia="zh-CN" w:bidi="ar"/>
        </w:rPr>
        <w:t>。</w:t>
      </w:r>
    </w:p>
    <w:p>
      <w:pPr>
        <w:keepNext w:val="0"/>
        <w:keepLines w:val="0"/>
        <w:pageBreakBefore w:val="0"/>
        <w:widowControl w:val="0"/>
        <w:suppressLineNumbers w:val="0"/>
        <w:kinsoku/>
        <w:wordWrap/>
        <w:overflowPunct w:val="0"/>
        <w:topLinePunct w:val="0"/>
        <w:bidi w:val="0"/>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lang w:val="en-US" w:eastAsia="zh-CN" w:bidi="ar"/>
        </w:rPr>
      </w:pPr>
      <w:r>
        <w:rPr>
          <w:rFonts w:hint="eastAsia" w:asciiTheme="minorEastAsia" w:hAnsiTheme="minorEastAsia" w:eastAsiaTheme="minorEastAsia" w:cstheme="minorEastAsia"/>
          <w:color w:val="auto"/>
          <w:spacing w:val="0"/>
          <w:kern w:val="0"/>
          <w:sz w:val="28"/>
          <w:szCs w:val="28"/>
          <w:highlight w:val="none"/>
          <w:lang w:val="en-US" w:eastAsia="zh-CN" w:bidi="ar"/>
        </w:rPr>
        <w:t>三十、报送</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政府的请示性公文，须由报送单位主要负责人签发，凡涉及其他部门职权的，主办部门须主动与相关部门充分协商，由主办部门主要负责人与相关部门主要负责人会签或联合报</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政府审批。部门之间有分歧的，部门主要负责人要加强协商；协商后仍不能取得一致意见的，主办部门应列明各方意见及理据，提出办理建议。</w:t>
      </w:r>
    </w:p>
    <w:p>
      <w:pPr>
        <w:keepNext w:val="0"/>
        <w:keepLines w:val="0"/>
        <w:pageBreakBefore w:val="0"/>
        <w:widowControl w:val="0"/>
        <w:suppressLineNumbers w:val="0"/>
        <w:kinsoku/>
        <w:wordWrap/>
        <w:overflowPunct w:val="0"/>
        <w:topLinePunct w:val="0"/>
        <w:bidi w:val="0"/>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lang w:val="en-US" w:eastAsia="zh-CN" w:bidi="ar"/>
        </w:rPr>
      </w:pPr>
      <w:r>
        <w:rPr>
          <w:rFonts w:hint="eastAsia" w:asciiTheme="minorEastAsia" w:hAnsiTheme="minorEastAsia" w:eastAsiaTheme="minorEastAsia" w:cstheme="minorEastAsia"/>
          <w:color w:val="auto"/>
          <w:spacing w:val="0"/>
          <w:kern w:val="0"/>
          <w:sz w:val="28"/>
          <w:szCs w:val="28"/>
          <w:highlight w:val="none"/>
          <w:lang w:val="en-US" w:eastAsia="zh-CN" w:bidi="ar"/>
        </w:rPr>
        <w:t>部门之间征求意见或会签文件时，除主办部门另有时限要求外，一般应在</w:t>
      </w:r>
      <w:r>
        <w:rPr>
          <w:rFonts w:hint="eastAsia" w:asciiTheme="minorEastAsia" w:hAnsiTheme="minorEastAsia" w:eastAsiaTheme="minorEastAsia" w:cstheme="minorEastAsia"/>
          <w:color w:val="auto"/>
          <w:spacing w:val="0"/>
          <w:kern w:val="0"/>
          <w:sz w:val="28"/>
          <w:szCs w:val="28"/>
          <w:highlight w:val="none"/>
          <w:lang w:val="en-US" w:eastAsia="zh-CN" w:bidi="ar"/>
        </w:rPr>
        <w:t>2</w:t>
      </w:r>
      <w:r>
        <w:rPr>
          <w:rFonts w:hint="eastAsia" w:asciiTheme="minorEastAsia" w:hAnsiTheme="minorEastAsia" w:eastAsiaTheme="minorEastAsia" w:cstheme="minorEastAsia"/>
          <w:color w:val="auto"/>
          <w:spacing w:val="0"/>
          <w:kern w:val="0"/>
          <w:sz w:val="28"/>
          <w:szCs w:val="28"/>
          <w:highlight w:val="none"/>
          <w:lang w:val="en-US" w:eastAsia="zh-CN" w:bidi="ar"/>
        </w:rPr>
        <w:t>天内反馈，紧急事项特事特办；特殊情况不能按期回复的，应主动与主办部门沟通并商定回复时限及方式，逾期不回复的，视为无不同意见。</w:t>
      </w:r>
    </w:p>
    <w:p>
      <w:pPr>
        <w:keepNext w:val="0"/>
        <w:keepLines w:val="0"/>
        <w:pageBreakBefore w:val="0"/>
        <w:widowControl w:val="0"/>
        <w:suppressLineNumbers w:val="0"/>
        <w:kinsoku/>
        <w:wordWrap/>
        <w:overflowPunct w:val="0"/>
        <w:topLinePunct w:val="0"/>
        <w:bidi w:val="0"/>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u w:val="single"/>
          <w:lang w:val="en-US" w:eastAsia="zh-CN" w:bidi="ar"/>
        </w:rPr>
      </w:pPr>
      <w:r>
        <w:rPr>
          <w:rFonts w:hint="eastAsia" w:asciiTheme="minorEastAsia" w:hAnsiTheme="minorEastAsia" w:eastAsiaTheme="minorEastAsia" w:cstheme="minorEastAsia"/>
          <w:color w:val="auto"/>
          <w:spacing w:val="0"/>
          <w:kern w:val="0"/>
          <w:sz w:val="28"/>
          <w:szCs w:val="28"/>
          <w:highlight w:val="none"/>
          <w:lang w:val="en-US" w:eastAsia="zh-CN" w:bidi="ar"/>
        </w:rPr>
        <w:t>三十一、对报送</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政府审批的公文，</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政府办公室要认真审核把关，提出办理意见。涉及以</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政府或</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政府办公室名义印发规范性文件、报请</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政府同意后以部门名义印发规范性文件的，须由</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政府司法行政部门进行合法性审查。对部门之间有分歧的事项，分管主办部门的</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政府领导同志应牵头加强协调。</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政府办公室有关负责同志协助</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政府分管领导同志做好协调工作</w:t>
      </w:r>
      <w:r>
        <w:rPr>
          <w:rFonts w:hint="eastAsia" w:asciiTheme="minorEastAsia" w:hAnsiTheme="minorEastAsia" w:eastAsiaTheme="minorEastAsia" w:cstheme="minorEastAsia"/>
          <w:color w:val="auto"/>
          <w:spacing w:val="0"/>
          <w:kern w:val="0"/>
          <w:sz w:val="28"/>
          <w:szCs w:val="28"/>
          <w:highlight w:val="non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lang w:val="en-US" w:eastAsia="zh-CN" w:bidi="ar"/>
        </w:rPr>
      </w:pPr>
      <w:r>
        <w:rPr>
          <w:rFonts w:hint="eastAsia" w:asciiTheme="minorEastAsia" w:hAnsiTheme="minorEastAsia" w:eastAsiaTheme="minorEastAsia" w:cstheme="minorEastAsia"/>
          <w:color w:val="auto"/>
          <w:spacing w:val="0"/>
          <w:kern w:val="0"/>
          <w:sz w:val="28"/>
          <w:szCs w:val="28"/>
          <w:highlight w:val="none"/>
          <w:lang w:val="en-US" w:eastAsia="zh-CN" w:bidi="ar"/>
        </w:rPr>
        <w:t>公文及办理意见由</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政府办公室按照</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政府领导同志分工呈批，涉及多位</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政府领导同志的事项应根据需要呈送</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政府其他有关领导</w:t>
      </w:r>
      <w:r>
        <w:rPr>
          <w:rFonts w:hint="eastAsia" w:asciiTheme="minorEastAsia" w:hAnsiTheme="minorEastAsia" w:eastAsiaTheme="minorEastAsia" w:cstheme="minorEastAsia"/>
          <w:color w:val="auto"/>
          <w:spacing w:val="0"/>
          <w:kern w:val="0"/>
          <w:sz w:val="28"/>
          <w:szCs w:val="28"/>
          <w:highlight w:val="none"/>
          <w:lang w:val="en-US" w:eastAsia="zh-CN" w:bidi="ar"/>
        </w:rPr>
        <w:t>同志</w:t>
      </w:r>
      <w:r>
        <w:rPr>
          <w:rFonts w:hint="eastAsia" w:asciiTheme="minorEastAsia" w:hAnsiTheme="minorEastAsia" w:eastAsiaTheme="minorEastAsia" w:cstheme="minorEastAsia"/>
          <w:color w:val="auto"/>
          <w:spacing w:val="0"/>
          <w:kern w:val="0"/>
          <w:sz w:val="28"/>
          <w:szCs w:val="28"/>
          <w:highlight w:val="none"/>
          <w:lang w:val="en-US" w:eastAsia="zh-CN" w:bidi="ar"/>
        </w:rPr>
        <w:t>核</w:t>
      </w:r>
      <w:r>
        <w:rPr>
          <w:rFonts w:hint="eastAsia" w:asciiTheme="minorEastAsia" w:hAnsiTheme="minorEastAsia" w:eastAsiaTheme="minorEastAsia" w:cstheme="minorEastAsia"/>
          <w:color w:val="auto"/>
          <w:spacing w:val="0"/>
          <w:kern w:val="0"/>
          <w:sz w:val="28"/>
          <w:szCs w:val="28"/>
          <w:highlight w:val="none"/>
          <w:lang w:val="en-US" w:eastAsia="zh-CN" w:bidi="ar"/>
        </w:rPr>
        <w:t>批</w:t>
      </w:r>
      <w:r>
        <w:rPr>
          <w:rFonts w:hint="eastAsia" w:asciiTheme="minorEastAsia" w:hAnsiTheme="minorEastAsia" w:eastAsiaTheme="minorEastAsia" w:cstheme="minorEastAsia"/>
          <w:color w:val="auto"/>
          <w:spacing w:val="0"/>
          <w:kern w:val="0"/>
          <w:sz w:val="28"/>
          <w:szCs w:val="28"/>
          <w:highlight w:val="none"/>
          <w:lang w:val="en-US" w:eastAsia="zh-CN" w:bidi="ar"/>
        </w:rPr>
        <w:t>，重要事项报</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长审批。</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lang w:val="en-US" w:eastAsia="zh-CN" w:bidi="ar"/>
        </w:rPr>
      </w:pPr>
      <w:r>
        <w:rPr>
          <w:rFonts w:hint="eastAsia" w:asciiTheme="minorEastAsia" w:hAnsiTheme="minorEastAsia" w:eastAsiaTheme="minorEastAsia" w:cstheme="minorEastAsia"/>
          <w:color w:val="auto"/>
          <w:spacing w:val="0"/>
          <w:kern w:val="0"/>
          <w:sz w:val="28"/>
          <w:szCs w:val="28"/>
          <w:highlight w:val="none"/>
          <w:lang w:val="en-US" w:eastAsia="zh-CN" w:bidi="ar"/>
        </w:rPr>
        <w:t>三十二</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政府发布的命令和决定</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向</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人大或</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人大常委会提出的议案</w:t>
      </w:r>
      <w:r>
        <w:rPr>
          <w:rFonts w:hint="eastAsia" w:asciiTheme="minorEastAsia" w:hAnsiTheme="minorEastAsia" w:eastAsiaTheme="minorEastAsia" w:cstheme="minorEastAsia"/>
          <w:color w:val="auto"/>
          <w:spacing w:val="0"/>
          <w:kern w:val="0"/>
          <w:sz w:val="28"/>
          <w:szCs w:val="28"/>
          <w:highlight w:val="none"/>
          <w:lang w:val="en-US" w:eastAsia="zh-CN" w:bidi="ar"/>
        </w:rPr>
        <w:t>、县政府人事任免提请报告</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经分管副</w:t>
      </w:r>
      <w:r>
        <w:rPr>
          <w:rFonts w:hint="eastAsia" w:asciiTheme="minorEastAsia" w:hAnsiTheme="minorEastAsia" w:eastAsiaTheme="minorEastAsia" w:cstheme="minorEastAsia"/>
          <w:color w:val="auto"/>
          <w:spacing w:val="0"/>
          <w:kern w:val="0"/>
          <w:sz w:val="28"/>
          <w:szCs w:val="28"/>
          <w:highlight w:val="none"/>
          <w:lang w:val="en-US" w:eastAsia="zh-CN" w:bidi="ar"/>
        </w:rPr>
        <w:t>县长</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县政府</w:t>
      </w:r>
      <w:r>
        <w:rPr>
          <w:rFonts w:hint="eastAsia" w:asciiTheme="minorEastAsia" w:hAnsiTheme="minorEastAsia" w:eastAsiaTheme="minorEastAsia" w:cstheme="minorEastAsia"/>
          <w:color w:val="auto"/>
          <w:spacing w:val="0"/>
          <w:kern w:val="0"/>
          <w:sz w:val="28"/>
          <w:szCs w:val="28"/>
          <w:highlight w:val="none"/>
          <w:lang w:val="en-US" w:eastAsia="zh-CN" w:bidi="ar"/>
        </w:rPr>
        <w:t>办公室主任</w:t>
      </w:r>
      <w:r>
        <w:rPr>
          <w:rFonts w:hint="eastAsia" w:asciiTheme="minorEastAsia" w:hAnsiTheme="minorEastAsia" w:eastAsiaTheme="minorEastAsia" w:cstheme="minorEastAsia"/>
          <w:color w:val="auto"/>
          <w:spacing w:val="0"/>
          <w:kern w:val="0"/>
          <w:sz w:val="28"/>
          <w:szCs w:val="28"/>
          <w:highlight w:val="none"/>
          <w:lang w:val="en-US" w:eastAsia="zh-CN" w:bidi="ar"/>
        </w:rPr>
        <w:t>审核</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报</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长签署</w:t>
      </w:r>
      <w:r>
        <w:rPr>
          <w:rFonts w:hint="eastAsia" w:asciiTheme="minorEastAsia" w:hAnsiTheme="minorEastAsia" w:eastAsiaTheme="minorEastAsia" w:cstheme="minorEastAsia"/>
          <w:color w:val="auto"/>
          <w:spacing w:val="0"/>
          <w:kern w:val="0"/>
          <w:sz w:val="28"/>
          <w:szCs w:val="28"/>
          <w:highlight w:val="non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u w:val="none"/>
          <w:lang w:val="en-US" w:eastAsia="zh-CN" w:bidi="ar"/>
        </w:rPr>
      </w:pPr>
      <w:r>
        <w:rPr>
          <w:rFonts w:hint="eastAsia" w:asciiTheme="minorEastAsia" w:hAnsiTheme="minorEastAsia" w:eastAsiaTheme="minorEastAsia" w:cstheme="minorEastAsia"/>
          <w:color w:val="auto"/>
          <w:spacing w:val="0"/>
          <w:kern w:val="0"/>
          <w:sz w:val="28"/>
          <w:szCs w:val="28"/>
          <w:highlight w:val="none"/>
          <w:lang w:val="en-US" w:eastAsia="zh-CN" w:bidi="ar"/>
        </w:rPr>
        <w:t>以</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政府名义制发的其他公文</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经分管</w:t>
      </w:r>
      <w:r>
        <w:rPr>
          <w:rFonts w:hint="eastAsia" w:asciiTheme="minorEastAsia" w:hAnsiTheme="minorEastAsia" w:eastAsiaTheme="minorEastAsia" w:cstheme="minorEastAsia"/>
          <w:color w:val="auto"/>
          <w:spacing w:val="0"/>
          <w:kern w:val="0"/>
          <w:sz w:val="28"/>
          <w:szCs w:val="28"/>
          <w:highlight w:val="none"/>
          <w:lang w:val="en-US" w:eastAsia="zh-CN" w:bidi="ar"/>
        </w:rPr>
        <w:t>副县长</w:t>
      </w:r>
      <w:r>
        <w:rPr>
          <w:rFonts w:hint="eastAsia" w:asciiTheme="minorEastAsia" w:hAnsiTheme="minorEastAsia" w:eastAsiaTheme="minorEastAsia" w:cstheme="minorEastAsia"/>
          <w:color w:val="auto"/>
          <w:spacing w:val="0"/>
          <w:kern w:val="0"/>
          <w:sz w:val="28"/>
          <w:szCs w:val="28"/>
          <w:highlight w:val="none"/>
          <w:u w:val="none"/>
          <w:lang w:val="en-US" w:eastAsia="zh-CN" w:bidi="ar"/>
        </w:rPr>
        <w:t>、</w:t>
      </w:r>
      <w:r>
        <w:rPr>
          <w:rFonts w:hint="eastAsia" w:asciiTheme="minorEastAsia" w:hAnsiTheme="minorEastAsia" w:eastAsiaTheme="minorEastAsia" w:cstheme="minorEastAsia"/>
          <w:color w:val="auto"/>
          <w:spacing w:val="0"/>
          <w:kern w:val="0"/>
          <w:sz w:val="28"/>
          <w:szCs w:val="28"/>
          <w:highlight w:val="none"/>
          <w:u w:val="none"/>
          <w:lang w:val="en-US" w:eastAsia="zh-CN" w:bidi="ar"/>
        </w:rPr>
        <w:t>县政府</w:t>
      </w:r>
      <w:r>
        <w:rPr>
          <w:rFonts w:hint="eastAsia" w:asciiTheme="minorEastAsia" w:hAnsiTheme="minorEastAsia" w:eastAsiaTheme="minorEastAsia" w:cstheme="minorEastAsia"/>
          <w:color w:val="auto"/>
          <w:spacing w:val="0"/>
          <w:kern w:val="0"/>
          <w:sz w:val="28"/>
          <w:szCs w:val="28"/>
          <w:highlight w:val="none"/>
          <w:u w:val="none"/>
          <w:lang w:val="en-US" w:eastAsia="zh-CN" w:bidi="ar"/>
        </w:rPr>
        <w:t>办公室主任</w:t>
      </w:r>
      <w:r>
        <w:rPr>
          <w:rFonts w:hint="eastAsia" w:asciiTheme="minorEastAsia" w:hAnsiTheme="minorEastAsia" w:eastAsiaTheme="minorEastAsia" w:cstheme="minorEastAsia"/>
          <w:color w:val="auto"/>
          <w:spacing w:val="0"/>
          <w:kern w:val="0"/>
          <w:sz w:val="28"/>
          <w:szCs w:val="28"/>
          <w:highlight w:val="none"/>
          <w:u w:val="none"/>
          <w:lang w:val="en-US" w:eastAsia="zh-CN" w:bidi="ar"/>
        </w:rPr>
        <w:t>审议</w:t>
      </w:r>
      <w:r>
        <w:rPr>
          <w:rFonts w:hint="eastAsia" w:asciiTheme="minorEastAsia" w:hAnsiTheme="minorEastAsia" w:eastAsiaTheme="minorEastAsia" w:cstheme="minorEastAsia"/>
          <w:color w:val="auto"/>
          <w:spacing w:val="0"/>
          <w:kern w:val="0"/>
          <w:sz w:val="28"/>
          <w:szCs w:val="28"/>
          <w:highlight w:val="none"/>
          <w:u w:val="none"/>
          <w:lang w:val="en-US" w:eastAsia="zh-CN" w:bidi="ar"/>
        </w:rPr>
        <w:t>，</w:t>
      </w:r>
      <w:r>
        <w:rPr>
          <w:rFonts w:hint="eastAsia" w:asciiTheme="minorEastAsia" w:hAnsiTheme="minorEastAsia" w:eastAsiaTheme="minorEastAsia" w:cstheme="minorEastAsia"/>
          <w:color w:val="auto"/>
          <w:spacing w:val="0"/>
          <w:kern w:val="0"/>
          <w:sz w:val="28"/>
          <w:szCs w:val="28"/>
          <w:highlight w:val="none"/>
          <w:u w:val="none"/>
          <w:lang w:val="en-US" w:eastAsia="zh-CN" w:bidi="ar"/>
        </w:rPr>
        <w:t>报</w:t>
      </w:r>
      <w:r>
        <w:rPr>
          <w:rFonts w:hint="eastAsia" w:asciiTheme="minorEastAsia" w:hAnsiTheme="minorEastAsia" w:eastAsiaTheme="minorEastAsia" w:cstheme="minorEastAsia"/>
          <w:color w:val="auto"/>
          <w:spacing w:val="0"/>
          <w:kern w:val="0"/>
          <w:sz w:val="28"/>
          <w:szCs w:val="28"/>
          <w:highlight w:val="none"/>
          <w:u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u w:val="none"/>
          <w:lang w:val="en-US" w:eastAsia="zh-CN" w:bidi="ar"/>
        </w:rPr>
        <w:t>长签发</w:t>
      </w:r>
      <w:r>
        <w:rPr>
          <w:rFonts w:hint="eastAsia" w:asciiTheme="minorEastAsia" w:hAnsiTheme="minorEastAsia" w:eastAsiaTheme="minorEastAsia" w:cstheme="minorEastAsia"/>
          <w:color w:val="auto"/>
          <w:spacing w:val="0"/>
          <w:kern w:val="0"/>
          <w:sz w:val="28"/>
          <w:szCs w:val="28"/>
          <w:highlight w:val="none"/>
          <w:u w:val="non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lang w:val="en-US" w:eastAsia="zh-CN" w:bidi="ar"/>
        </w:rPr>
        <w:t>以</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政府办公室名义制发的公文</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一般报分管副</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长签发</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涉及全局性工作</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综合性政策</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重要事项的</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经分管副</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长</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县政府</w:t>
      </w:r>
      <w:r>
        <w:rPr>
          <w:rFonts w:hint="eastAsia" w:asciiTheme="minorEastAsia" w:hAnsiTheme="minorEastAsia" w:eastAsiaTheme="minorEastAsia" w:cstheme="minorEastAsia"/>
          <w:color w:val="auto"/>
          <w:spacing w:val="0"/>
          <w:kern w:val="0"/>
          <w:sz w:val="28"/>
          <w:szCs w:val="28"/>
          <w:highlight w:val="none"/>
          <w:lang w:val="en-US" w:eastAsia="zh-CN" w:bidi="ar"/>
        </w:rPr>
        <w:t>办公室主任</w:t>
      </w:r>
      <w:r>
        <w:rPr>
          <w:rFonts w:hint="eastAsia" w:asciiTheme="minorEastAsia" w:hAnsiTheme="minorEastAsia" w:eastAsiaTheme="minorEastAsia" w:cstheme="minorEastAsia"/>
          <w:color w:val="auto"/>
          <w:spacing w:val="0"/>
          <w:kern w:val="0"/>
          <w:sz w:val="28"/>
          <w:szCs w:val="28"/>
          <w:highlight w:val="none"/>
          <w:lang w:val="en-US" w:eastAsia="zh-CN" w:bidi="ar"/>
        </w:rPr>
        <w:t>审核后</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报</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长签发</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属于</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政府办公室职权范围内的</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由</w:t>
      </w:r>
      <w:r>
        <w:rPr>
          <w:rFonts w:hint="eastAsia" w:asciiTheme="minorEastAsia" w:hAnsiTheme="minorEastAsia" w:eastAsiaTheme="minorEastAsia" w:cstheme="minorEastAsia"/>
          <w:color w:val="auto"/>
          <w:spacing w:val="0"/>
          <w:kern w:val="0"/>
          <w:sz w:val="28"/>
          <w:szCs w:val="28"/>
          <w:highlight w:val="none"/>
          <w:lang w:val="en-US" w:eastAsia="zh-CN" w:bidi="ar"/>
        </w:rPr>
        <w:t>县政府办公室主任</w:t>
      </w:r>
      <w:r>
        <w:rPr>
          <w:rFonts w:hint="eastAsia" w:asciiTheme="minorEastAsia" w:hAnsiTheme="minorEastAsia" w:eastAsiaTheme="minorEastAsia" w:cstheme="minorEastAsia"/>
          <w:color w:val="auto"/>
          <w:spacing w:val="0"/>
          <w:kern w:val="0"/>
          <w:sz w:val="28"/>
          <w:szCs w:val="28"/>
          <w:highlight w:val="none"/>
          <w:lang w:val="en-US" w:eastAsia="zh-CN" w:bidi="ar"/>
        </w:rPr>
        <w:t>签发</w:t>
      </w:r>
      <w:r>
        <w:rPr>
          <w:rFonts w:hint="eastAsia" w:asciiTheme="minorEastAsia" w:hAnsiTheme="minorEastAsia" w:eastAsiaTheme="minorEastAsia" w:cstheme="minorEastAsia"/>
          <w:color w:val="auto"/>
          <w:spacing w:val="0"/>
          <w:kern w:val="0"/>
          <w:sz w:val="28"/>
          <w:szCs w:val="28"/>
          <w:highlight w:val="non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lang w:val="en-US" w:eastAsia="zh-CN" w:bidi="ar"/>
        </w:rPr>
        <w:t>三十三</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政府各部门制定规范性文件</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要符合宪法</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法律</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法规</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规章</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国务院和省政府</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市政府</w:t>
      </w:r>
      <w:r>
        <w:rPr>
          <w:rFonts w:hint="eastAsia" w:asciiTheme="minorEastAsia" w:hAnsiTheme="minorEastAsia" w:eastAsiaTheme="minorEastAsia" w:cstheme="minorEastAsia"/>
          <w:color w:val="auto"/>
          <w:spacing w:val="0"/>
          <w:kern w:val="0"/>
          <w:sz w:val="28"/>
          <w:szCs w:val="28"/>
          <w:highlight w:val="none"/>
          <w:lang w:val="en-US" w:eastAsia="zh-CN" w:bidi="ar"/>
        </w:rPr>
        <w:t>、县政府</w:t>
      </w:r>
      <w:r>
        <w:rPr>
          <w:rFonts w:hint="eastAsia" w:asciiTheme="minorEastAsia" w:hAnsiTheme="minorEastAsia" w:eastAsiaTheme="minorEastAsia" w:cstheme="minorEastAsia"/>
          <w:color w:val="auto"/>
          <w:spacing w:val="0"/>
          <w:kern w:val="0"/>
          <w:sz w:val="28"/>
          <w:szCs w:val="28"/>
          <w:highlight w:val="none"/>
          <w:lang w:val="en-US" w:eastAsia="zh-CN" w:bidi="ar"/>
        </w:rPr>
        <w:t>有关决定</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命令的规定</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严格遵守法定权限和程序</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严格开展宏观政策取向一致性评估和合法性审查</w:t>
      </w:r>
      <w:r>
        <w:rPr>
          <w:rFonts w:hint="eastAsia" w:asciiTheme="minorEastAsia" w:hAnsiTheme="minorEastAsia" w:eastAsiaTheme="minorEastAsia" w:cstheme="minorEastAsia"/>
          <w:color w:val="auto"/>
          <w:spacing w:val="0"/>
          <w:kern w:val="0"/>
          <w:sz w:val="28"/>
          <w:szCs w:val="28"/>
          <w:highlight w:val="non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u w:val="none"/>
        </w:rPr>
      </w:pPr>
      <w:r>
        <w:rPr>
          <w:rFonts w:hint="eastAsia" w:asciiTheme="minorEastAsia" w:hAnsiTheme="minorEastAsia" w:eastAsiaTheme="minorEastAsia" w:cstheme="minorEastAsia"/>
          <w:color w:val="auto"/>
          <w:spacing w:val="0"/>
          <w:kern w:val="0"/>
          <w:sz w:val="28"/>
          <w:szCs w:val="28"/>
          <w:highlight w:val="none"/>
          <w:lang w:val="en-US" w:eastAsia="zh-CN" w:bidi="ar"/>
        </w:rPr>
        <w:t>涉及两个及以上部门职权范围的事项</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要充分听取相关部门的意见</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并由有关部门联合制定规范性文件</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确有必要的由</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政府制定</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其中</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涉及公众权益</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社会关注度高</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敏感性强的重要公共政策</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重大民生事项等</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应当事先请示</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未经</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政府批准</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政府各部门不</w:t>
      </w:r>
      <w:r>
        <w:rPr>
          <w:rFonts w:hint="eastAsia" w:asciiTheme="minorEastAsia" w:hAnsiTheme="minorEastAsia" w:eastAsiaTheme="minorEastAsia" w:cstheme="minorEastAsia"/>
          <w:color w:val="auto"/>
          <w:spacing w:val="0"/>
          <w:kern w:val="0"/>
          <w:sz w:val="28"/>
          <w:szCs w:val="28"/>
          <w:highlight w:val="none"/>
          <w:u w:val="none"/>
          <w:lang w:val="en-US" w:eastAsia="zh-CN" w:bidi="ar"/>
        </w:rPr>
        <w:t>得向</w:t>
      </w:r>
      <w:r>
        <w:rPr>
          <w:rFonts w:hint="eastAsia" w:asciiTheme="minorEastAsia" w:hAnsiTheme="minorEastAsia" w:eastAsiaTheme="minorEastAsia" w:cstheme="minorEastAsia"/>
          <w:color w:val="auto"/>
          <w:spacing w:val="0"/>
          <w:kern w:val="0"/>
          <w:sz w:val="28"/>
          <w:szCs w:val="28"/>
          <w:highlight w:val="none"/>
          <w:u w:val="none"/>
          <w:lang w:eastAsia="zh-CN"/>
        </w:rPr>
        <w:t>镇（街道）政府（办事处）</w:t>
      </w:r>
      <w:r>
        <w:rPr>
          <w:rFonts w:hint="eastAsia" w:asciiTheme="minorEastAsia" w:hAnsiTheme="minorEastAsia" w:eastAsiaTheme="minorEastAsia" w:cstheme="minorEastAsia"/>
          <w:color w:val="auto"/>
          <w:spacing w:val="0"/>
          <w:kern w:val="0"/>
          <w:sz w:val="28"/>
          <w:szCs w:val="28"/>
          <w:highlight w:val="none"/>
          <w:u w:val="none"/>
          <w:lang w:val="en-US" w:eastAsia="zh-CN" w:bidi="ar"/>
        </w:rPr>
        <w:t>发布指令性公文或者在公文中向</w:t>
      </w:r>
      <w:r>
        <w:rPr>
          <w:rFonts w:hint="eastAsia" w:asciiTheme="minorEastAsia" w:hAnsiTheme="minorEastAsia" w:eastAsiaTheme="minorEastAsia" w:cstheme="minorEastAsia"/>
          <w:color w:val="auto"/>
          <w:spacing w:val="0"/>
          <w:kern w:val="0"/>
          <w:sz w:val="28"/>
          <w:szCs w:val="28"/>
          <w:highlight w:val="none"/>
          <w:u w:val="none"/>
          <w:lang w:eastAsia="zh-CN"/>
        </w:rPr>
        <w:t>镇（街道）政府（办事处）</w:t>
      </w:r>
      <w:r>
        <w:rPr>
          <w:rFonts w:hint="eastAsia" w:asciiTheme="minorEastAsia" w:hAnsiTheme="minorEastAsia" w:eastAsiaTheme="minorEastAsia" w:cstheme="minorEastAsia"/>
          <w:color w:val="auto"/>
          <w:spacing w:val="0"/>
          <w:kern w:val="0"/>
          <w:sz w:val="28"/>
          <w:szCs w:val="28"/>
          <w:highlight w:val="none"/>
          <w:u w:val="none"/>
          <w:lang w:val="en-US" w:eastAsia="zh-CN" w:bidi="ar"/>
        </w:rPr>
        <w:t>提出指令性要求</w:t>
      </w:r>
      <w:r>
        <w:rPr>
          <w:rFonts w:hint="eastAsia" w:asciiTheme="minorEastAsia" w:hAnsiTheme="minorEastAsia" w:eastAsiaTheme="minorEastAsia" w:cstheme="minorEastAsia"/>
          <w:color w:val="auto"/>
          <w:spacing w:val="0"/>
          <w:kern w:val="0"/>
          <w:sz w:val="28"/>
          <w:szCs w:val="28"/>
          <w:highlight w:val="none"/>
          <w:u w:val="non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u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u w:val="none"/>
          <w:lang w:val="en-US" w:eastAsia="zh-CN" w:bidi="ar"/>
        </w:rPr>
        <w:t>政府各部门和</w:t>
      </w:r>
      <w:r>
        <w:rPr>
          <w:rFonts w:hint="eastAsia" w:asciiTheme="minorEastAsia" w:hAnsiTheme="minorEastAsia" w:eastAsiaTheme="minorEastAsia" w:cstheme="minorEastAsia"/>
          <w:color w:val="auto"/>
          <w:spacing w:val="0"/>
          <w:kern w:val="0"/>
          <w:sz w:val="28"/>
          <w:szCs w:val="28"/>
          <w:highlight w:val="none"/>
          <w:u w:val="none"/>
          <w:lang w:eastAsia="zh-CN"/>
        </w:rPr>
        <w:t>镇（街道）政府（办事处）</w:t>
      </w:r>
      <w:r>
        <w:rPr>
          <w:rFonts w:hint="eastAsia" w:asciiTheme="minorEastAsia" w:hAnsiTheme="minorEastAsia" w:eastAsiaTheme="minorEastAsia" w:cstheme="minorEastAsia"/>
          <w:color w:val="auto"/>
          <w:spacing w:val="0"/>
          <w:kern w:val="0"/>
          <w:sz w:val="28"/>
          <w:szCs w:val="28"/>
          <w:highlight w:val="none"/>
          <w:u w:val="none"/>
          <w:lang w:val="en-US" w:eastAsia="zh-CN" w:bidi="ar"/>
        </w:rPr>
        <w:t>制定</w:t>
      </w:r>
      <w:r>
        <w:rPr>
          <w:rFonts w:hint="eastAsia" w:asciiTheme="minorEastAsia" w:hAnsiTheme="minorEastAsia" w:eastAsiaTheme="minorEastAsia" w:cstheme="minorEastAsia"/>
          <w:color w:val="auto"/>
          <w:spacing w:val="0"/>
          <w:kern w:val="0"/>
          <w:sz w:val="28"/>
          <w:szCs w:val="28"/>
          <w:highlight w:val="none"/>
          <w:lang w:val="en-US" w:eastAsia="zh-CN" w:bidi="ar"/>
        </w:rPr>
        <w:t>的行政规范性文件</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应按照有关规定报</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政府备案</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由</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政府司法行政部门审查后定期向</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政府报告</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政府制定的行政规范性文件</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应按规定报</w:t>
      </w:r>
      <w:r>
        <w:rPr>
          <w:rFonts w:hint="eastAsia" w:asciiTheme="minorEastAsia" w:hAnsiTheme="minorEastAsia" w:eastAsiaTheme="minorEastAsia" w:cstheme="minorEastAsia"/>
          <w:color w:val="auto"/>
          <w:spacing w:val="0"/>
          <w:kern w:val="0"/>
          <w:sz w:val="28"/>
          <w:szCs w:val="28"/>
          <w:highlight w:val="none"/>
          <w:lang w:val="en-US" w:eastAsia="zh-CN"/>
        </w:rPr>
        <w:t>市政府和县人大常委会备案。</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政府司法行政部门要定期向社会公开行政规范性文件目录</w:t>
      </w:r>
      <w:r>
        <w:rPr>
          <w:rFonts w:hint="eastAsia" w:asciiTheme="minorEastAsia" w:hAnsiTheme="minorEastAsia" w:eastAsiaTheme="minorEastAsia" w:cstheme="minorEastAsia"/>
          <w:color w:val="auto"/>
          <w:spacing w:val="0"/>
          <w:kern w:val="0"/>
          <w:sz w:val="28"/>
          <w:szCs w:val="28"/>
          <w:highlight w:val="non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i w:val="0"/>
          <w:iCs w:val="0"/>
          <w:color w:val="auto"/>
          <w:spacing w:val="0"/>
          <w:kern w:val="0"/>
          <w:sz w:val="28"/>
          <w:szCs w:val="28"/>
          <w:highlight w:val="none"/>
          <w:lang w:val="en-US"/>
        </w:rPr>
      </w:pPr>
      <w:r>
        <w:rPr>
          <w:rFonts w:hint="eastAsia" w:asciiTheme="minorEastAsia" w:hAnsiTheme="minorEastAsia" w:eastAsiaTheme="minorEastAsia" w:cstheme="minorEastAsia"/>
          <w:color w:val="auto"/>
          <w:spacing w:val="0"/>
          <w:kern w:val="0"/>
          <w:sz w:val="28"/>
          <w:szCs w:val="28"/>
          <w:highlight w:val="none"/>
          <w:lang w:val="en-US" w:eastAsia="zh-CN" w:bidi="ar"/>
        </w:rPr>
        <w:t>三十四</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政府及各部门要精简文件简报</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加强发文统筹</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从严控制发文数量</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发文规格和文件篇幅</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属部门职权范围内事务</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应由部门自行发文或联合发文的</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不以</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政府或</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政府办公室名义发文</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凡法律</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法规</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规章和上级文件已作出明确规定</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现行文件已有部署且仍然适用的</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不再制发文件</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从严控制配套类</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分工类发文</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政府各部门不得以贯彻落实</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督查考核等名义擅自要求下级制发配套文件</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工作分工方案原则上应与文件合并印发</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不单独发文</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部门简报需按程序备案编号</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未经备案的简报原则上不得向</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政府报送</w:t>
      </w:r>
      <w:r>
        <w:rPr>
          <w:rFonts w:hint="eastAsia" w:asciiTheme="minorEastAsia" w:hAnsiTheme="minorEastAsia" w:eastAsiaTheme="minorEastAsia" w:cstheme="minorEastAsia"/>
          <w:color w:val="auto"/>
          <w:spacing w:val="0"/>
          <w:kern w:val="0"/>
          <w:sz w:val="28"/>
          <w:szCs w:val="28"/>
          <w:highlight w:val="non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lang w:val="en-US" w:eastAsia="zh-CN" w:bidi="ar"/>
        </w:rPr>
      </w:pP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政府及各部门要加强机关数字化</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智能化应用和保障</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积极推广电子公文</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加快实现文件</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简报和资料通过网络传输和网上办理</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提高公文处理质效</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向</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政府报送公文</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原则上全部通过网上运转</w:t>
      </w:r>
      <w:r>
        <w:rPr>
          <w:rFonts w:hint="eastAsia" w:asciiTheme="minorEastAsia" w:hAnsiTheme="minorEastAsia" w:eastAsiaTheme="minorEastAsia" w:cstheme="minorEastAsia"/>
          <w:color w:val="auto"/>
          <w:spacing w:val="0"/>
          <w:kern w:val="0"/>
          <w:sz w:val="28"/>
          <w:szCs w:val="28"/>
          <w:highlight w:val="non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lang w:val="en-US" w:eastAsia="zh-CN" w:bidi="ar"/>
        </w:rPr>
        <w:t>三十五</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以</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政府及</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政府部门名义对外签署合作协议</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要坚持实事求是</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注重实际效果</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杜绝形式主义</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确需签署协议的</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主办部门应充分征求相关部门意见</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开展公平竞争审查</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合法性审查</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风险评估等评估论证</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严格按程序报批</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做好保密工作</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涉及重要事项的签署前应提请</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政府常务会议审议</w:t>
      </w:r>
      <w:r>
        <w:rPr>
          <w:rFonts w:hint="eastAsia" w:asciiTheme="minorEastAsia" w:hAnsiTheme="minorEastAsia" w:eastAsiaTheme="minorEastAsia" w:cstheme="minorEastAsia"/>
          <w:color w:val="auto"/>
          <w:spacing w:val="0"/>
          <w:kern w:val="0"/>
          <w:sz w:val="28"/>
          <w:szCs w:val="28"/>
          <w:highlight w:val="none"/>
          <w:lang w:val="en-US" w:eastAsia="zh-CN" w:bidi="ar"/>
        </w:rPr>
        <w:t>。</w:t>
      </w:r>
    </w:p>
    <w:p>
      <w:pPr>
        <w:keepNext w:val="0"/>
        <w:keepLines w:val="0"/>
        <w:pageBreakBefore w:val="0"/>
        <w:widowControl w:val="0"/>
        <w:suppressLineNumbers w:val="0"/>
        <w:kinsoku/>
        <w:wordWrap/>
        <w:overflowPunct w:val="0"/>
        <w:topLinePunct w:val="0"/>
        <w:bidi w:val="0"/>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lang w:val="en-US" w:eastAsia="zh-CN" w:bidi="ar"/>
        </w:rPr>
      </w:pPr>
    </w:p>
    <w:p>
      <w:pPr>
        <w:keepNext w:val="0"/>
        <w:keepLines w:val="0"/>
        <w:pageBreakBefore w:val="0"/>
        <w:widowControl w:val="0"/>
        <w:suppressLineNumbers w:val="0"/>
        <w:kinsoku/>
        <w:wordWrap/>
        <w:overflowPunct w:val="0"/>
        <w:topLinePunct w:val="0"/>
        <w:bidi w:val="0"/>
        <w:spacing w:line="560" w:lineRule="exact"/>
        <w:jc w:val="center"/>
        <w:textAlignment w:val="auto"/>
        <w:rPr>
          <w:rFonts w:hint="eastAsia" w:asciiTheme="minorEastAsia" w:hAnsiTheme="minorEastAsia" w:eastAsiaTheme="minorEastAsia" w:cstheme="minorEastAsia"/>
          <w:b w:val="0"/>
          <w:bCs w:val="0"/>
          <w:color w:val="auto"/>
          <w:spacing w:val="0"/>
          <w:kern w:val="0"/>
          <w:sz w:val="28"/>
          <w:szCs w:val="28"/>
          <w:highlight w:val="none"/>
        </w:rPr>
      </w:pPr>
      <w:r>
        <w:rPr>
          <w:rFonts w:hint="eastAsia" w:asciiTheme="minorEastAsia" w:hAnsiTheme="minorEastAsia" w:eastAsiaTheme="minorEastAsia" w:cstheme="minorEastAsia"/>
          <w:b w:val="0"/>
          <w:bCs w:val="0"/>
          <w:color w:val="auto"/>
          <w:spacing w:val="0"/>
          <w:kern w:val="0"/>
          <w:sz w:val="28"/>
          <w:szCs w:val="28"/>
          <w:highlight w:val="none"/>
          <w:lang w:val="en-US" w:eastAsia="zh-CN" w:bidi="ar"/>
        </w:rPr>
        <w:t>第七章  工作落实</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rPr>
      </w:pPr>
      <w:r>
        <w:rPr>
          <w:rFonts w:hint="eastAsia" w:asciiTheme="minorEastAsia" w:hAnsiTheme="minorEastAsia" w:eastAsiaTheme="minorEastAsia" w:cstheme="minorEastAsia"/>
          <w:color w:val="auto"/>
          <w:spacing w:val="0"/>
          <w:kern w:val="0"/>
          <w:sz w:val="28"/>
          <w:szCs w:val="28"/>
          <w:highlight w:val="none"/>
          <w:lang w:val="en-US" w:eastAsia="zh-CN" w:bidi="ar"/>
        </w:rPr>
        <w:t>三十六</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政府要坚决贯彻落实习近平总书记重要指示批示和党中央</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国务院决策部署</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认真落实省委</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省政府</w:t>
      </w:r>
      <w:r>
        <w:rPr>
          <w:rFonts w:hint="eastAsia" w:asciiTheme="minorEastAsia" w:hAnsiTheme="minorEastAsia" w:eastAsiaTheme="minorEastAsia" w:cstheme="minorEastAsia"/>
          <w:color w:val="auto"/>
          <w:spacing w:val="0"/>
          <w:kern w:val="0"/>
          <w:sz w:val="28"/>
          <w:szCs w:val="28"/>
          <w:highlight w:val="none"/>
          <w:lang w:val="en-US" w:eastAsia="zh-CN" w:bidi="ar"/>
        </w:rPr>
        <w:t>和</w:t>
      </w:r>
      <w:r>
        <w:rPr>
          <w:rFonts w:hint="eastAsia" w:asciiTheme="minorEastAsia" w:hAnsiTheme="minorEastAsia" w:eastAsiaTheme="minorEastAsia" w:cstheme="minorEastAsia"/>
          <w:color w:val="auto"/>
          <w:spacing w:val="0"/>
          <w:kern w:val="0"/>
          <w:sz w:val="28"/>
          <w:szCs w:val="28"/>
          <w:highlight w:val="none"/>
          <w:lang w:val="en-US" w:eastAsia="zh-CN" w:bidi="ar"/>
        </w:rPr>
        <w:t>市委</w:t>
      </w:r>
      <w:r>
        <w:rPr>
          <w:rFonts w:hint="eastAsia" w:asciiTheme="minorEastAsia" w:hAnsiTheme="minorEastAsia" w:eastAsiaTheme="minorEastAsia" w:cstheme="minorEastAsia"/>
          <w:color w:val="auto"/>
          <w:spacing w:val="0"/>
          <w:kern w:val="0"/>
          <w:sz w:val="28"/>
          <w:szCs w:val="28"/>
          <w:highlight w:val="none"/>
          <w:lang w:val="en-US" w:eastAsia="zh-CN" w:bidi="ar"/>
        </w:rPr>
        <w:t>、市政府</w:t>
      </w:r>
      <w:r>
        <w:rPr>
          <w:rFonts w:hint="eastAsia" w:asciiTheme="minorEastAsia" w:hAnsiTheme="minorEastAsia" w:eastAsiaTheme="minorEastAsia" w:cstheme="minorEastAsia"/>
          <w:color w:val="auto"/>
          <w:spacing w:val="0"/>
          <w:kern w:val="0"/>
          <w:sz w:val="28"/>
          <w:szCs w:val="28"/>
          <w:highlight w:val="none"/>
          <w:lang w:val="en-US" w:eastAsia="zh-CN" w:bidi="ar"/>
        </w:rPr>
        <w:t>各项工作要求</w:t>
      </w:r>
      <w:r>
        <w:rPr>
          <w:rFonts w:hint="eastAsia" w:asciiTheme="minorEastAsia" w:hAnsiTheme="minorEastAsia" w:eastAsiaTheme="minorEastAsia" w:cstheme="minorEastAsia"/>
          <w:color w:val="auto"/>
          <w:spacing w:val="0"/>
          <w:kern w:val="0"/>
          <w:sz w:val="28"/>
          <w:szCs w:val="28"/>
          <w:highlight w:val="none"/>
          <w:lang w:val="en-US" w:eastAsia="zh-CN" w:bidi="ar"/>
        </w:rPr>
        <w:t>以及县委</w:t>
      </w:r>
      <w:r>
        <w:rPr>
          <w:rFonts w:hint="eastAsia" w:asciiTheme="minorEastAsia" w:hAnsiTheme="minorEastAsia" w:eastAsiaTheme="minorEastAsia" w:cstheme="minorEastAsia"/>
          <w:color w:val="auto"/>
          <w:spacing w:val="0"/>
          <w:kern w:val="0"/>
          <w:sz w:val="28"/>
          <w:szCs w:val="28"/>
          <w:highlight w:val="none"/>
          <w:lang w:val="en-US" w:eastAsia="zh-CN" w:bidi="ar"/>
        </w:rPr>
        <w:t>工作安排</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坚持系统观念</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加强研究部署</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压实主体责任</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完善工作机制</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强化跟踪督办</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不折不扣抓落实</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雷厉风行抓落实</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求真务实抓落实</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敢作善为抓落实</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确保工作实效</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政府领导同志要亲力亲为</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指导</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推动</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督促分管领域和部门扎实履行职责</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确保各项决策落地见效</w:t>
      </w:r>
      <w:r>
        <w:rPr>
          <w:rFonts w:hint="eastAsia" w:asciiTheme="minorEastAsia" w:hAnsiTheme="minorEastAsia" w:eastAsiaTheme="minorEastAsia" w:cstheme="minorEastAsia"/>
          <w:color w:val="auto"/>
          <w:spacing w:val="0"/>
          <w:kern w:val="0"/>
          <w:sz w:val="28"/>
          <w:szCs w:val="28"/>
          <w:highlight w:val="non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lang w:val="en-US" w:eastAsia="zh-CN" w:bidi="ar"/>
        </w:rPr>
      </w:pPr>
      <w:r>
        <w:rPr>
          <w:rFonts w:hint="eastAsia" w:asciiTheme="minorEastAsia" w:hAnsiTheme="minorEastAsia" w:eastAsiaTheme="minorEastAsia" w:cstheme="minorEastAsia"/>
          <w:color w:val="auto"/>
          <w:spacing w:val="0"/>
          <w:kern w:val="0"/>
          <w:sz w:val="28"/>
          <w:szCs w:val="28"/>
          <w:highlight w:val="none"/>
          <w:lang w:val="en-US" w:eastAsia="zh-CN" w:bidi="ar"/>
        </w:rPr>
        <w:t>三十七、</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政府各部门要坚决贯彻落实党中央、国务院</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省委、省政府</w:t>
      </w:r>
      <w:r>
        <w:rPr>
          <w:rFonts w:hint="eastAsia" w:asciiTheme="minorEastAsia" w:hAnsiTheme="minorEastAsia" w:eastAsiaTheme="minorEastAsia" w:cstheme="minorEastAsia"/>
          <w:color w:val="auto"/>
          <w:spacing w:val="0"/>
          <w:kern w:val="0"/>
          <w:sz w:val="28"/>
          <w:szCs w:val="28"/>
          <w:highlight w:val="none"/>
          <w:lang w:val="en-US" w:eastAsia="zh-CN" w:bidi="ar"/>
        </w:rPr>
        <w:t>和市委、市政府</w:t>
      </w:r>
      <w:r>
        <w:rPr>
          <w:rFonts w:hint="eastAsia" w:asciiTheme="minorEastAsia" w:hAnsiTheme="minorEastAsia" w:eastAsiaTheme="minorEastAsia" w:cstheme="minorEastAsia"/>
          <w:color w:val="auto"/>
          <w:spacing w:val="0"/>
          <w:kern w:val="0"/>
          <w:sz w:val="28"/>
          <w:szCs w:val="28"/>
          <w:highlight w:val="none"/>
          <w:lang w:val="en-US" w:eastAsia="zh-CN" w:bidi="ar"/>
        </w:rPr>
        <w:t>决策部署，紧扣</w:t>
      </w:r>
      <w:r>
        <w:rPr>
          <w:rFonts w:hint="eastAsia" w:asciiTheme="minorEastAsia" w:hAnsiTheme="minorEastAsia" w:eastAsiaTheme="minorEastAsia" w:cstheme="minorEastAsia"/>
          <w:color w:val="auto"/>
          <w:spacing w:val="0"/>
          <w:kern w:val="0"/>
          <w:sz w:val="28"/>
          <w:szCs w:val="28"/>
          <w:highlight w:val="none"/>
          <w:lang w:val="en-US" w:eastAsia="zh-CN" w:bidi="ar"/>
        </w:rPr>
        <w:t>县委、县政府</w:t>
      </w:r>
      <w:r>
        <w:rPr>
          <w:rFonts w:hint="eastAsia" w:asciiTheme="minorEastAsia" w:hAnsiTheme="minorEastAsia" w:eastAsiaTheme="minorEastAsia" w:cstheme="minorEastAsia"/>
          <w:color w:val="auto"/>
          <w:spacing w:val="0"/>
          <w:kern w:val="0"/>
          <w:sz w:val="28"/>
          <w:szCs w:val="28"/>
          <w:highlight w:val="none"/>
          <w:lang w:val="en-US" w:eastAsia="zh-CN" w:bidi="ar"/>
        </w:rPr>
        <w:t>中心工作，严格落实工作责任制，加强组织协调，细化任务措施，主动担当作为，强化跟踪问效，确保各项政策举措落到实处。</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lang w:val="en-US" w:eastAsia="zh-CN" w:bidi="ar"/>
        </w:rPr>
      </w:pPr>
      <w:r>
        <w:rPr>
          <w:rFonts w:hint="eastAsia" w:asciiTheme="minorEastAsia" w:hAnsiTheme="minorEastAsia" w:eastAsiaTheme="minorEastAsia" w:cstheme="minorEastAsia"/>
          <w:color w:val="auto"/>
          <w:spacing w:val="0"/>
          <w:kern w:val="0"/>
          <w:sz w:val="28"/>
          <w:szCs w:val="28"/>
          <w:highlight w:val="none"/>
          <w:lang w:val="en-US" w:eastAsia="zh-CN" w:bidi="ar"/>
        </w:rPr>
        <w:t>三十八、</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政府各部门必须进一步增强</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一分部署、九分落实</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意识，切实增强狠抓落实本领，把雷厉风行和久久为功有机结合起来，加强督促检查，注重运用不打招呼、明察暗访、随机抽查、数据监测等方法，充分发挥督促检查抓落实促发展的作用。</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lang w:val="en-US" w:eastAsia="zh-CN" w:bidi="ar"/>
        </w:rPr>
      </w:pPr>
      <w:r>
        <w:rPr>
          <w:rFonts w:hint="eastAsia" w:asciiTheme="minorEastAsia" w:hAnsiTheme="minorEastAsia" w:eastAsiaTheme="minorEastAsia" w:cstheme="minorEastAsia"/>
          <w:color w:val="auto"/>
          <w:spacing w:val="0"/>
          <w:kern w:val="0"/>
          <w:sz w:val="28"/>
          <w:szCs w:val="28"/>
          <w:highlight w:val="none"/>
          <w:lang w:val="en-US" w:eastAsia="zh-CN" w:bidi="ar"/>
        </w:rPr>
        <w:t>三十九、县</w:t>
      </w:r>
      <w:r>
        <w:rPr>
          <w:rFonts w:hint="eastAsia" w:asciiTheme="minorEastAsia" w:hAnsiTheme="minorEastAsia" w:eastAsiaTheme="minorEastAsia" w:cstheme="minorEastAsia"/>
          <w:color w:val="auto"/>
          <w:spacing w:val="0"/>
          <w:kern w:val="0"/>
          <w:sz w:val="28"/>
          <w:szCs w:val="28"/>
          <w:highlight w:val="none"/>
          <w:lang w:val="en-US" w:eastAsia="zh-CN" w:bidi="ar"/>
        </w:rPr>
        <w:t>政府各部门要加强和规范督查工作，完善督查工作机制，突出效果导向，创新督查方式，坚持督帮一体，加强统筹规范、协同配合、联动贯通，增强督查的针对性和实效性，防止重复督查、多头督查，严肃督查纪律，减轻基层负担。</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lang w:val="en-US" w:eastAsia="zh-CN" w:bidi="ar"/>
        </w:rPr>
      </w:pP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政府督查室要加强对全</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政府系统督查工作的指导，做好统筹协调，加强督促检查，确保政令畅通。</w:t>
      </w:r>
    </w:p>
    <w:p>
      <w:pPr>
        <w:keepNext w:val="0"/>
        <w:keepLines w:val="0"/>
        <w:pageBreakBefore w:val="0"/>
        <w:widowControl w:val="0"/>
        <w:suppressLineNumbers w:val="0"/>
        <w:kinsoku/>
        <w:wordWrap/>
        <w:overflowPunct w:val="0"/>
        <w:topLinePunct w:val="0"/>
        <w:bidi w:val="0"/>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lang w:val="en-US" w:eastAsia="zh-CN" w:bidi="ar"/>
        </w:rPr>
      </w:pPr>
    </w:p>
    <w:p>
      <w:pPr>
        <w:keepNext w:val="0"/>
        <w:keepLines w:val="0"/>
        <w:pageBreakBefore w:val="0"/>
        <w:widowControl w:val="0"/>
        <w:suppressLineNumbers w:val="0"/>
        <w:kinsoku/>
        <w:wordWrap/>
        <w:overflowPunct w:val="0"/>
        <w:topLinePunct w:val="0"/>
        <w:bidi w:val="0"/>
        <w:spacing w:line="560" w:lineRule="exact"/>
        <w:jc w:val="center"/>
        <w:textAlignment w:val="auto"/>
        <w:rPr>
          <w:rFonts w:hint="eastAsia" w:asciiTheme="minorEastAsia" w:hAnsiTheme="minorEastAsia" w:eastAsiaTheme="minorEastAsia" w:cstheme="minorEastAsia"/>
          <w:b w:val="0"/>
          <w:bCs w:val="0"/>
          <w:color w:val="auto"/>
          <w:spacing w:val="0"/>
          <w:kern w:val="0"/>
          <w:sz w:val="28"/>
          <w:szCs w:val="28"/>
          <w:highlight w:val="none"/>
          <w:lang w:val="en-US" w:eastAsia="zh-CN" w:bidi="ar"/>
        </w:rPr>
      </w:pPr>
      <w:r>
        <w:rPr>
          <w:rFonts w:hint="eastAsia" w:asciiTheme="minorEastAsia" w:hAnsiTheme="minorEastAsia" w:eastAsiaTheme="minorEastAsia" w:cstheme="minorEastAsia"/>
          <w:b w:val="0"/>
          <w:bCs w:val="0"/>
          <w:color w:val="auto"/>
          <w:spacing w:val="0"/>
          <w:kern w:val="0"/>
          <w:sz w:val="28"/>
          <w:szCs w:val="28"/>
          <w:highlight w:val="none"/>
          <w:lang w:val="en-US" w:eastAsia="zh-CN" w:bidi="ar"/>
        </w:rPr>
        <w:t>第八章  工作纪律和自身建设</w:t>
      </w:r>
    </w:p>
    <w:p>
      <w:pPr>
        <w:keepNext w:val="0"/>
        <w:keepLines w:val="0"/>
        <w:pageBreakBefore w:val="0"/>
        <w:widowControl w:val="0"/>
        <w:suppressLineNumbers w:val="0"/>
        <w:kinsoku/>
        <w:wordWrap/>
        <w:overflowPunct w:val="0"/>
        <w:topLinePunct w:val="0"/>
        <w:bidi w:val="0"/>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lang w:val="en-US" w:eastAsia="zh-CN" w:bidi="ar"/>
        </w:rPr>
      </w:pP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lang w:val="en-US" w:eastAsia="zh-CN" w:bidi="ar"/>
        </w:rPr>
      </w:pPr>
      <w:r>
        <w:rPr>
          <w:rFonts w:hint="eastAsia" w:asciiTheme="minorEastAsia" w:hAnsiTheme="minorEastAsia" w:eastAsiaTheme="minorEastAsia" w:cstheme="minorEastAsia"/>
          <w:color w:val="auto"/>
          <w:spacing w:val="0"/>
          <w:kern w:val="0"/>
          <w:sz w:val="28"/>
          <w:szCs w:val="28"/>
          <w:highlight w:val="none"/>
          <w:lang w:val="en-US" w:eastAsia="zh-CN" w:bidi="ar"/>
        </w:rPr>
        <w:t>四十、</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政府及各部门要严格履行全面从严治党主体责任，切实加强自身建设。要严守政治纪律和政治规矩，严格执行廉洁从政各项规定，严格落实中央八项规定及其实施细则精神和省、市</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实施办法、意见，持续深化党风廉政建设，营造风清气正的政治生态。</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政府领导同志要以身作则、以上率下，严于律己、严负其责、严管所辖，切实抓好分管领域和部门的党风廉政建设和反腐败工作。</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lang w:val="en-US" w:eastAsia="zh-CN" w:bidi="ar"/>
        </w:rPr>
      </w:pPr>
      <w:r>
        <w:rPr>
          <w:rFonts w:hint="eastAsia" w:asciiTheme="minorEastAsia" w:hAnsiTheme="minorEastAsia" w:eastAsiaTheme="minorEastAsia" w:cstheme="minorEastAsia"/>
          <w:color w:val="auto"/>
          <w:spacing w:val="0"/>
          <w:kern w:val="0"/>
          <w:sz w:val="28"/>
          <w:szCs w:val="28"/>
          <w:highlight w:val="none"/>
          <w:lang w:val="en-US" w:eastAsia="zh-CN" w:bidi="ar"/>
        </w:rPr>
        <w:t>四十一、</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及各部门要加强和改进调查研究，大兴调查研究之风，改进调研工作作风，深入实际、深入基层、深入群众，多到困难多、群众意见集中、工作打不开局面的地方和单位开展调研，摸清情况、找准问题、提实对策，做到不调研不决策、不充分论证评估不决策、不进行合法合规性审查不决策。要积极为基层服务，帮助解决工作中的困难和问题。</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lang w:val="en-US" w:eastAsia="zh-CN" w:bidi="ar"/>
        </w:rPr>
      </w:pPr>
      <w:r>
        <w:rPr>
          <w:rFonts w:hint="eastAsia" w:asciiTheme="minorEastAsia" w:hAnsiTheme="minorEastAsia" w:eastAsiaTheme="minorEastAsia" w:cstheme="minorEastAsia"/>
          <w:color w:val="auto"/>
          <w:spacing w:val="0"/>
          <w:kern w:val="0"/>
          <w:sz w:val="28"/>
          <w:szCs w:val="28"/>
          <w:highlight w:val="none"/>
          <w:lang w:val="en-US" w:eastAsia="zh-CN" w:bidi="ar"/>
        </w:rPr>
        <w:t>四十二、</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政府及各部门要严格执行请示报告制度，工作中涉及经济、政治、文化、社会、生态文明建设中的重要问题，以及其他应当请示报告的重要事项，要按程序请示报告。</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lang w:val="en-US" w:eastAsia="zh-CN" w:bidi="ar"/>
        </w:rPr>
      </w:pP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政府各部门工作中的政策、计划和重要行政措施，应当向</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政府请示报告。</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政府各部门发布涉及政府重要工作部署、经济社会发展重要问题的信息，要经过严格审查，重要情况要及时向</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政府报告。</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lang w:val="en-US" w:eastAsia="zh-CN" w:bidi="ar"/>
        </w:rPr>
      </w:pPr>
      <w:r>
        <w:rPr>
          <w:rFonts w:hint="eastAsia" w:asciiTheme="minorEastAsia" w:hAnsiTheme="minorEastAsia" w:eastAsiaTheme="minorEastAsia" w:cstheme="minorEastAsia"/>
          <w:color w:val="auto"/>
          <w:spacing w:val="0"/>
          <w:kern w:val="0"/>
          <w:sz w:val="28"/>
          <w:szCs w:val="28"/>
          <w:highlight w:val="none"/>
          <w:lang w:val="en-US" w:eastAsia="zh-CN" w:bidi="ar"/>
        </w:rPr>
        <w:t>四十三、</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政府组成人员要严格遵守各项工作纪律，全面贯彻执行党和国家的路线方针政策，省委、省政府</w:t>
      </w:r>
      <w:r>
        <w:rPr>
          <w:rFonts w:hint="eastAsia" w:asciiTheme="minorEastAsia" w:hAnsiTheme="minorEastAsia" w:eastAsiaTheme="minorEastAsia" w:cstheme="minorEastAsia"/>
          <w:color w:val="auto"/>
          <w:spacing w:val="0"/>
          <w:kern w:val="0"/>
          <w:sz w:val="28"/>
          <w:szCs w:val="28"/>
          <w:highlight w:val="none"/>
          <w:lang w:val="en-US" w:eastAsia="zh-CN" w:bidi="ar"/>
        </w:rPr>
        <w:t>和市委、市政府</w:t>
      </w:r>
      <w:r>
        <w:rPr>
          <w:rFonts w:hint="eastAsia" w:asciiTheme="minorEastAsia" w:hAnsiTheme="minorEastAsia" w:eastAsiaTheme="minorEastAsia" w:cstheme="minorEastAsia"/>
          <w:color w:val="auto"/>
          <w:spacing w:val="0"/>
          <w:kern w:val="0"/>
          <w:sz w:val="28"/>
          <w:szCs w:val="28"/>
          <w:highlight w:val="none"/>
          <w:lang w:val="en-US" w:eastAsia="zh-CN" w:bidi="ar"/>
        </w:rPr>
        <w:t>工作部署</w:t>
      </w:r>
      <w:r>
        <w:rPr>
          <w:rFonts w:hint="eastAsia" w:asciiTheme="minorEastAsia" w:hAnsiTheme="minorEastAsia" w:eastAsiaTheme="minorEastAsia" w:cstheme="minorEastAsia"/>
          <w:color w:val="auto"/>
          <w:spacing w:val="0"/>
          <w:kern w:val="0"/>
          <w:sz w:val="28"/>
          <w:szCs w:val="28"/>
          <w:highlight w:val="none"/>
          <w:lang w:val="en-US" w:eastAsia="zh-CN" w:bidi="ar"/>
        </w:rPr>
        <w:t>以及县委、县政府工</w:t>
      </w:r>
      <w:r>
        <w:rPr>
          <w:rFonts w:hint="eastAsia" w:asciiTheme="minorEastAsia" w:hAnsiTheme="minorEastAsia" w:eastAsiaTheme="minorEastAsia" w:cstheme="minorEastAsia"/>
          <w:color w:val="auto"/>
          <w:spacing w:val="0"/>
          <w:kern w:val="0"/>
          <w:sz w:val="28"/>
          <w:szCs w:val="28"/>
          <w:highlight w:val="none"/>
          <w:lang w:val="en-US" w:eastAsia="zh-CN" w:bidi="ar"/>
        </w:rPr>
        <w:t>作要求，有令必行，有禁必止，不得有任何与党中央、国务院，省委、省政府</w:t>
      </w:r>
      <w:r>
        <w:rPr>
          <w:rFonts w:hint="eastAsia" w:asciiTheme="minorEastAsia" w:hAnsiTheme="minorEastAsia" w:eastAsiaTheme="minorEastAsia" w:cstheme="minorEastAsia"/>
          <w:color w:val="auto"/>
          <w:spacing w:val="0"/>
          <w:kern w:val="0"/>
          <w:sz w:val="28"/>
          <w:szCs w:val="28"/>
          <w:highlight w:val="none"/>
          <w:lang w:val="en-US" w:eastAsia="zh-CN" w:bidi="ar"/>
        </w:rPr>
        <w:t>和</w:t>
      </w:r>
      <w:r>
        <w:rPr>
          <w:rFonts w:hint="eastAsia" w:asciiTheme="minorEastAsia" w:hAnsiTheme="minorEastAsia" w:eastAsiaTheme="minorEastAsia" w:cstheme="minorEastAsia"/>
          <w:color w:val="auto"/>
          <w:spacing w:val="0"/>
          <w:kern w:val="0"/>
          <w:sz w:val="28"/>
          <w:szCs w:val="28"/>
          <w:highlight w:val="none"/>
          <w:lang w:val="en-US" w:eastAsia="zh-CN" w:bidi="ar"/>
        </w:rPr>
        <w:t>市委、市政府</w:t>
      </w:r>
      <w:r>
        <w:rPr>
          <w:rFonts w:hint="eastAsia" w:asciiTheme="minorEastAsia" w:hAnsiTheme="minorEastAsia" w:eastAsiaTheme="minorEastAsia" w:cstheme="minorEastAsia"/>
          <w:color w:val="auto"/>
          <w:spacing w:val="0"/>
          <w:kern w:val="0"/>
          <w:sz w:val="28"/>
          <w:szCs w:val="28"/>
          <w:highlight w:val="none"/>
          <w:lang w:val="en-US" w:eastAsia="zh-CN" w:bidi="ar"/>
        </w:rPr>
        <w:t>以及县委、县政府</w:t>
      </w:r>
      <w:r>
        <w:rPr>
          <w:rFonts w:hint="eastAsia" w:asciiTheme="minorEastAsia" w:hAnsiTheme="minorEastAsia" w:eastAsiaTheme="minorEastAsia" w:cstheme="minorEastAsia"/>
          <w:color w:val="auto"/>
          <w:spacing w:val="0"/>
          <w:kern w:val="0"/>
          <w:sz w:val="28"/>
          <w:szCs w:val="28"/>
          <w:highlight w:val="none"/>
          <w:lang w:val="en-US" w:eastAsia="zh-CN" w:bidi="ar"/>
        </w:rPr>
        <w:t>决定相违背的言论和行为。</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政府领导同志考察调研、出席会议活动要严格执行中央、省委</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市委</w:t>
      </w:r>
      <w:r>
        <w:rPr>
          <w:rFonts w:hint="eastAsia" w:asciiTheme="minorEastAsia" w:hAnsiTheme="minorEastAsia" w:eastAsiaTheme="minorEastAsia" w:cstheme="minorEastAsia"/>
          <w:color w:val="auto"/>
          <w:spacing w:val="0"/>
          <w:kern w:val="0"/>
          <w:sz w:val="28"/>
          <w:szCs w:val="28"/>
          <w:highlight w:val="none"/>
          <w:lang w:val="en-US" w:eastAsia="zh-CN" w:bidi="ar"/>
        </w:rPr>
        <w:t>及县委</w:t>
      </w:r>
      <w:r>
        <w:rPr>
          <w:rFonts w:hint="eastAsia" w:asciiTheme="minorEastAsia" w:hAnsiTheme="minorEastAsia" w:eastAsiaTheme="minorEastAsia" w:cstheme="minorEastAsia"/>
          <w:color w:val="auto"/>
          <w:spacing w:val="0"/>
          <w:kern w:val="0"/>
          <w:sz w:val="28"/>
          <w:szCs w:val="28"/>
          <w:highlight w:val="none"/>
          <w:lang w:val="en-US" w:eastAsia="zh-CN" w:bidi="ar"/>
        </w:rPr>
        <w:t>有关规定要求，减少陪同人员，简化接待工作，规范新闻报道，切实减轻基层负担。未经批准，</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政府领导同志个人不公开出版著作，不发贺信、贺电，不题词、题字、作序。</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政府组成人员代表</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政府发表讲话和文章，个人发表署名文章、接受媒体专访，必须严格按照有关规定执行。</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u w:val="none"/>
          <w:lang w:val="en-US" w:eastAsia="zh-CN" w:bidi="ar"/>
        </w:rPr>
      </w:pPr>
      <w:r>
        <w:rPr>
          <w:rFonts w:hint="eastAsia" w:asciiTheme="minorEastAsia" w:hAnsiTheme="minorEastAsia" w:eastAsiaTheme="minorEastAsia" w:cstheme="minorEastAsia"/>
          <w:color w:val="auto"/>
          <w:spacing w:val="0"/>
          <w:kern w:val="0"/>
          <w:sz w:val="28"/>
          <w:szCs w:val="28"/>
          <w:highlight w:val="none"/>
          <w:lang w:val="en-US" w:eastAsia="zh-CN" w:bidi="ar"/>
        </w:rPr>
        <w:t>要严格执行请销假制度。副</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长</w:t>
      </w:r>
      <w:r>
        <w:rPr>
          <w:rFonts w:hint="eastAsia" w:asciiTheme="minorEastAsia" w:hAnsiTheme="minorEastAsia" w:eastAsiaTheme="minorEastAsia" w:cstheme="minorEastAsia"/>
          <w:color w:val="auto"/>
          <w:spacing w:val="0"/>
          <w:kern w:val="0"/>
          <w:sz w:val="28"/>
          <w:szCs w:val="28"/>
          <w:highlight w:val="none"/>
          <w:lang w:val="en-US" w:eastAsia="zh-CN" w:bidi="ar"/>
        </w:rPr>
        <w:t>离桓出访、出差和</w:t>
      </w:r>
      <w:r>
        <w:rPr>
          <w:rFonts w:hint="eastAsia" w:asciiTheme="minorEastAsia" w:hAnsiTheme="minorEastAsia" w:eastAsiaTheme="minorEastAsia" w:cstheme="minorEastAsia"/>
          <w:color w:val="auto"/>
          <w:spacing w:val="0"/>
          <w:kern w:val="0"/>
          <w:sz w:val="28"/>
          <w:szCs w:val="28"/>
          <w:highlight w:val="none"/>
          <w:lang w:val="en-US" w:eastAsia="zh-CN" w:bidi="ar"/>
        </w:rPr>
        <w:t>休假，应事先向</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长请假，并按有关规定报备。各部门主要负责人外出应事先请假，由各部门向</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政府办公室报告，由</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政府办公室报</w:t>
      </w:r>
      <w:r>
        <w:rPr>
          <w:rFonts w:hint="eastAsia" w:asciiTheme="minorEastAsia" w:hAnsiTheme="minorEastAsia" w:eastAsiaTheme="minorEastAsia" w:cstheme="minorEastAsia"/>
          <w:color w:val="auto"/>
          <w:spacing w:val="0"/>
          <w:kern w:val="0"/>
          <w:sz w:val="28"/>
          <w:szCs w:val="28"/>
          <w:highlight w:val="none"/>
          <w:lang w:val="en-US" w:eastAsia="zh-CN" w:bidi="ar"/>
        </w:rPr>
        <w:t>县长</w:t>
      </w:r>
      <w:r>
        <w:rPr>
          <w:rFonts w:hint="eastAsia" w:asciiTheme="minorEastAsia" w:hAnsiTheme="minorEastAsia" w:eastAsiaTheme="minorEastAsia" w:cstheme="minorEastAsia"/>
          <w:color w:val="auto"/>
          <w:spacing w:val="0"/>
          <w:kern w:val="0"/>
          <w:sz w:val="28"/>
          <w:szCs w:val="28"/>
          <w:highlight w:val="none"/>
          <w:lang w:val="en-US" w:eastAsia="zh-CN" w:bidi="ar"/>
        </w:rPr>
        <w:t>、分管副</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长</w:t>
      </w:r>
      <w:r>
        <w:rPr>
          <w:rFonts w:hint="eastAsia" w:asciiTheme="minorEastAsia" w:hAnsiTheme="minorEastAsia" w:eastAsiaTheme="minorEastAsia" w:cstheme="minorEastAsia"/>
          <w:color w:val="auto"/>
          <w:spacing w:val="0"/>
          <w:kern w:val="0"/>
          <w:sz w:val="28"/>
          <w:szCs w:val="28"/>
          <w:highlight w:val="none"/>
          <w:u w:val="none"/>
          <w:lang w:val="en-US" w:eastAsia="zh-CN" w:bidi="ar"/>
        </w:rPr>
        <w:t>和</w:t>
      </w:r>
      <w:r>
        <w:rPr>
          <w:rFonts w:hint="eastAsia" w:asciiTheme="minorEastAsia" w:hAnsiTheme="minorEastAsia" w:eastAsiaTheme="minorEastAsia" w:cstheme="minorEastAsia"/>
          <w:color w:val="auto"/>
          <w:spacing w:val="0"/>
          <w:kern w:val="0"/>
          <w:sz w:val="28"/>
          <w:szCs w:val="28"/>
          <w:highlight w:val="none"/>
          <w:u w:val="none"/>
          <w:lang w:val="en-US" w:eastAsia="zh-CN" w:bidi="ar"/>
        </w:rPr>
        <w:t>县政府办公室主任</w:t>
      </w:r>
      <w:r>
        <w:rPr>
          <w:rFonts w:hint="eastAsia" w:asciiTheme="minorEastAsia" w:hAnsiTheme="minorEastAsia" w:eastAsiaTheme="minorEastAsia" w:cstheme="minorEastAsia"/>
          <w:color w:val="auto"/>
          <w:spacing w:val="0"/>
          <w:kern w:val="0"/>
          <w:sz w:val="28"/>
          <w:szCs w:val="28"/>
          <w:highlight w:val="none"/>
          <w:u w:val="none"/>
          <w:lang w:val="en-US" w:eastAsia="zh-CN" w:bidi="ar"/>
        </w:rPr>
        <w:t>。</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lang w:val="en-US" w:eastAsia="zh-CN" w:bidi="ar"/>
        </w:rPr>
      </w:pPr>
      <w:r>
        <w:rPr>
          <w:rFonts w:hint="eastAsia" w:asciiTheme="minorEastAsia" w:hAnsiTheme="minorEastAsia" w:eastAsiaTheme="minorEastAsia" w:cstheme="minorEastAsia"/>
          <w:color w:val="auto"/>
          <w:spacing w:val="0"/>
          <w:kern w:val="0"/>
          <w:sz w:val="28"/>
          <w:szCs w:val="28"/>
          <w:highlight w:val="none"/>
          <w:lang w:val="en-US" w:eastAsia="zh-CN" w:bidi="ar"/>
        </w:rPr>
        <w:t>要严格执行财经纪律，厉行勤俭节约，严格执行办公用房、住房、用车、交通、休假等方面的待遇规定，坚决反对特权、不</w:t>
      </w:r>
      <w:r>
        <w:rPr>
          <w:rFonts w:hint="eastAsia" w:asciiTheme="minorEastAsia" w:hAnsiTheme="minorEastAsia" w:eastAsiaTheme="minorEastAsia" w:cstheme="minorEastAsia"/>
          <w:color w:val="auto"/>
          <w:spacing w:val="0"/>
          <w:kern w:val="0"/>
          <w:sz w:val="28"/>
          <w:szCs w:val="28"/>
          <w:highlight w:val="none"/>
          <w:lang w:val="en-US" w:eastAsia="zh-CN" w:bidi="ar"/>
        </w:rPr>
        <w:t>搞特权。</w:t>
      </w:r>
      <w:r>
        <w:rPr>
          <w:rFonts w:hint="eastAsia" w:asciiTheme="minorEastAsia" w:hAnsiTheme="minorEastAsia" w:eastAsiaTheme="minorEastAsia" w:cstheme="minorEastAsia"/>
          <w:color w:val="auto"/>
          <w:spacing w:val="0"/>
          <w:kern w:val="0"/>
          <w:sz w:val="28"/>
          <w:szCs w:val="28"/>
          <w:highlight w:val="none"/>
          <w:lang w:val="en-US" w:eastAsia="zh-CN" w:bidi="ar"/>
        </w:rPr>
        <w:t>严格控制因公出国（境）团组数量和规模。</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lang w:val="en-US" w:eastAsia="zh-CN" w:bidi="ar"/>
        </w:rPr>
      </w:pPr>
      <w:r>
        <w:rPr>
          <w:rFonts w:hint="eastAsia" w:asciiTheme="minorEastAsia" w:hAnsiTheme="minorEastAsia" w:eastAsiaTheme="minorEastAsia" w:cstheme="minorEastAsia"/>
          <w:color w:val="auto"/>
          <w:spacing w:val="0"/>
          <w:kern w:val="0"/>
          <w:sz w:val="28"/>
          <w:szCs w:val="28"/>
          <w:highlight w:val="none"/>
          <w:lang w:val="en-US" w:eastAsia="zh-CN" w:bidi="ar"/>
        </w:rPr>
        <w:t>要严格遵守保密纪律和外事纪律，严禁泄露国家秘密、工作秘密或因履行职责掌握的商业秘密等，坚决维护国家的安全、荣誉和利益。</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lang w:val="en-US" w:eastAsia="zh-CN" w:bidi="ar"/>
        </w:rPr>
      </w:pPr>
      <w:r>
        <w:rPr>
          <w:rFonts w:hint="eastAsia" w:asciiTheme="minorEastAsia" w:hAnsiTheme="minorEastAsia" w:eastAsiaTheme="minorEastAsia" w:cstheme="minorEastAsia"/>
          <w:color w:val="auto"/>
          <w:spacing w:val="0"/>
          <w:kern w:val="0"/>
          <w:sz w:val="28"/>
          <w:szCs w:val="28"/>
          <w:highlight w:val="none"/>
          <w:lang w:val="en-US" w:eastAsia="zh-CN" w:bidi="ar"/>
        </w:rPr>
        <w:t>四十四、</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政府工作人员要牢记</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三个务必</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，树</w:t>
      </w:r>
      <w:r>
        <w:rPr>
          <w:rFonts w:hint="eastAsia" w:asciiTheme="minorEastAsia" w:hAnsiTheme="minorEastAsia" w:eastAsiaTheme="minorEastAsia" w:cstheme="minorEastAsia"/>
          <w:color w:val="auto"/>
          <w:spacing w:val="0"/>
          <w:kern w:val="0"/>
          <w:sz w:val="28"/>
          <w:szCs w:val="28"/>
          <w:highlight w:val="none"/>
          <w:lang w:val="en-US" w:eastAsia="zh-CN" w:bidi="ar"/>
        </w:rPr>
        <w:t>牢</w:t>
      </w:r>
      <w:r>
        <w:rPr>
          <w:rFonts w:hint="eastAsia" w:asciiTheme="minorEastAsia" w:hAnsiTheme="minorEastAsia" w:eastAsiaTheme="minorEastAsia" w:cstheme="minorEastAsia"/>
          <w:color w:val="auto"/>
          <w:spacing w:val="0"/>
          <w:kern w:val="0"/>
          <w:sz w:val="28"/>
          <w:szCs w:val="28"/>
          <w:highlight w:val="none"/>
          <w:lang w:val="en-US" w:eastAsia="zh-CN" w:bidi="ar"/>
        </w:rPr>
        <w:t>和践行正确政绩观，强化责任担当，勤勉干事创业，依法履职尽责，当好执行者、行动派、实干家。坚持反</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四风</w:t>
      </w:r>
      <w:r>
        <w:rPr>
          <w:rFonts w:hint="eastAsia" w:asciiTheme="minorEastAsia" w:hAnsiTheme="minorEastAsia" w:eastAsiaTheme="minorEastAsia" w:cstheme="minorEastAsia"/>
          <w:color w:val="auto"/>
          <w:spacing w:val="0"/>
          <w:kern w:val="0"/>
          <w:sz w:val="28"/>
          <w:szCs w:val="28"/>
          <w:highlight w:val="none"/>
          <w:lang w:val="en-US" w:eastAsia="zh-CN" w:bidi="ar"/>
        </w:rPr>
        <w:t>”</w:t>
      </w:r>
      <w:r>
        <w:rPr>
          <w:rFonts w:hint="eastAsia" w:asciiTheme="minorEastAsia" w:hAnsiTheme="minorEastAsia" w:eastAsiaTheme="minorEastAsia" w:cstheme="minorEastAsia"/>
          <w:color w:val="auto"/>
          <w:spacing w:val="0"/>
          <w:kern w:val="0"/>
          <w:sz w:val="28"/>
          <w:szCs w:val="28"/>
          <w:highlight w:val="none"/>
          <w:lang w:val="en-US" w:eastAsia="zh-CN" w:bidi="ar"/>
        </w:rPr>
        <w:t>、树新风，坚决反对形式主义、官僚主义，推进作风建设常态化长效化。</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lang w:val="en-US" w:eastAsia="zh-CN" w:bidi="ar"/>
        </w:rPr>
      </w:pP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政府及各部门要进一步建立健全工作责任体系和激励约束机制，为担当者担当，为负责者负责，为干事者撑腰，让愿担当、敢担当、善担当蔚然成风，持续营造干事创业的良好氛围。</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color w:val="auto"/>
          <w:spacing w:val="0"/>
          <w:kern w:val="0"/>
          <w:sz w:val="28"/>
          <w:szCs w:val="28"/>
          <w:highlight w:val="none"/>
          <w:lang w:val="en-US" w:eastAsia="zh-CN" w:bidi="ar"/>
        </w:rPr>
      </w:pPr>
      <w:r>
        <w:rPr>
          <w:rFonts w:hint="eastAsia" w:asciiTheme="minorEastAsia" w:hAnsiTheme="minorEastAsia" w:eastAsiaTheme="minorEastAsia" w:cstheme="minorEastAsia"/>
          <w:color w:val="auto"/>
          <w:spacing w:val="0"/>
          <w:kern w:val="0"/>
          <w:sz w:val="28"/>
          <w:szCs w:val="28"/>
          <w:highlight w:val="none"/>
          <w:lang w:val="en-US" w:eastAsia="zh-CN" w:bidi="ar"/>
        </w:rPr>
        <w:t>四十五、</w:t>
      </w:r>
      <w:r>
        <w:rPr>
          <w:rFonts w:hint="eastAsia" w:asciiTheme="minorEastAsia" w:hAnsiTheme="minorEastAsia" w:eastAsiaTheme="minorEastAsia" w:cstheme="minorEastAsia"/>
          <w:color w:val="auto"/>
          <w:spacing w:val="0"/>
          <w:kern w:val="0"/>
          <w:sz w:val="28"/>
          <w:szCs w:val="28"/>
          <w:highlight w:val="none"/>
          <w:u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u w:val="none"/>
          <w:lang w:val="en-US" w:eastAsia="zh-CN" w:bidi="ar"/>
        </w:rPr>
        <w:t>政府派出机构、</w:t>
      </w:r>
      <w:r>
        <w:rPr>
          <w:rFonts w:hint="eastAsia" w:asciiTheme="minorEastAsia" w:hAnsiTheme="minorEastAsia" w:eastAsiaTheme="minorEastAsia" w:cstheme="minorEastAsia"/>
          <w:color w:val="auto"/>
          <w:spacing w:val="0"/>
          <w:kern w:val="0"/>
          <w:sz w:val="28"/>
          <w:szCs w:val="28"/>
          <w:highlight w:val="none"/>
          <w:lang w:val="en-US" w:eastAsia="zh-CN" w:bidi="ar"/>
        </w:rPr>
        <w:t>直属事业单位适用本《规则》。</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560" w:firstLineChars="200"/>
        <w:jc w:val="both"/>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color w:val="auto"/>
          <w:spacing w:val="0"/>
          <w:kern w:val="0"/>
          <w:sz w:val="28"/>
          <w:szCs w:val="28"/>
          <w:highlight w:val="none"/>
          <w:lang w:val="en-US" w:eastAsia="zh-CN" w:bidi="ar"/>
        </w:rPr>
        <w:t>四十六、本规则自发布之日起施行。</w:t>
      </w:r>
      <w:r>
        <w:rPr>
          <w:rFonts w:hint="eastAsia" w:asciiTheme="minorEastAsia" w:hAnsiTheme="minorEastAsia" w:eastAsiaTheme="minorEastAsia" w:cstheme="minorEastAsia"/>
          <w:color w:val="auto"/>
          <w:spacing w:val="0"/>
          <w:kern w:val="0"/>
          <w:sz w:val="28"/>
          <w:szCs w:val="28"/>
          <w:highlight w:val="none"/>
          <w:lang w:val="en-US" w:eastAsia="zh-CN" w:bidi="ar"/>
        </w:rPr>
        <w:t>2022</w:t>
      </w:r>
      <w:r>
        <w:rPr>
          <w:rFonts w:hint="eastAsia" w:asciiTheme="minorEastAsia" w:hAnsiTheme="minorEastAsia" w:eastAsiaTheme="minorEastAsia" w:cstheme="minorEastAsia"/>
          <w:color w:val="auto"/>
          <w:spacing w:val="0"/>
          <w:kern w:val="0"/>
          <w:sz w:val="28"/>
          <w:szCs w:val="28"/>
          <w:highlight w:val="none"/>
          <w:lang w:val="en-US" w:eastAsia="zh-CN" w:bidi="ar"/>
        </w:rPr>
        <w:t>年</w:t>
      </w:r>
      <w:r>
        <w:rPr>
          <w:rFonts w:hint="eastAsia" w:asciiTheme="minorEastAsia" w:hAnsiTheme="minorEastAsia" w:eastAsiaTheme="minorEastAsia" w:cstheme="minorEastAsia"/>
          <w:color w:val="auto"/>
          <w:spacing w:val="0"/>
          <w:kern w:val="0"/>
          <w:sz w:val="28"/>
          <w:szCs w:val="28"/>
          <w:highlight w:val="none"/>
          <w:lang w:val="en-US" w:eastAsia="zh-CN" w:bidi="ar"/>
        </w:rPr>
        <w:t>4</w:t>
      </w:r>
      <w:r>
        <w:rPr>
          <w:rFonts w:hint="eastAsia" w:asciiTheme="minorEastAsia" w:hAnsiTheme="minorEastAsia" w:eastAsiaTheme="minorEastAsia" w:cstheme="minorEastAsia"/>
          <w:color w:val="auto"/>
          <w:spacing w:val="0"/>
          <w:kern w:val="0"/>
          <w:sz w:val="28"/>
          <w:szCs w:val="28"/>
          <w:highlight w:val="none"/>
          <w:lang w:val="en-US" w:eastAsia="zh-CN" w:bidi="ar"/>
        </w:rPr>
        <w:t>月2</w:t>
      </w:r>
      <w:r>
        <w:rPr>
          <w:rFonts w:hint="eastAsia" w:asciiTheme="minorEastAsia" w:hAnsiTheme="minorEastAsia" w:eastAsiaTheme="minorEastAsia" w:cstheme="minorEastAsia"/>
          <w:color w:val="auto"/>
          <w:spacing w:val="0"/>
          <w:kern w:val="0"/>
          <w:sz w:val="28"/>
          <w:szCs w:val="28"/>
          <w:highlight w:val="none"/>
          <w:lang w:val="en-US" w:eastAsia="zh-CN" w:bidi="ar"/>
        </w:rPr>
        <w:t>1</w:t>
      </w:r>
      <w:r>
        <w:rPr>
          <w:rFonts w:hint="eastAsia" w:asciiTheme="minorEastAsia" w:hAnsiTheme="minorEastAsia" w:eastAsiaTheme="minorEastAsia" w:cstheme="minorEastAsia"/>
          <w:color w:val="auto"/>
          <w:spacing w:val="0"/>
          <w:kern w:val="0"/>
          <w:sz w:val="28"/>
          <w:szCs w:val="28"/>
          <w:highlight w:val="none"/>
          <w:lang w:val="en-US" w:eastAsia="zh-CN" w:bidi="ar"/>
        </w:rPr>
        <w:t>日</w:t>
      </w:r>
      <w:r>
        <w:rPr>
          <w:rFonts w:hint="eastAsia" w:asciiTheme="minorEastAsia" w:hAnsiTheme="minorEastAsia" w:eastAsiaTheme="minorEastAsia" w:cstheme="minorEastAsia"/>
          <w:color w:val="auto"/>
          <w:spacing w:val="0"/>
          <w:kern w:val="0"/>
          <w:sz w:val="28"/>
          <w:szCs w:val="28"/>
          <w:highlight w:val="none"/>
          <w:lang w:val="en-US" w:eastAsia="zh-CN" w:bidi="ar"/>
        </w:rPr>
        <w:t>县</w:t>
      </w:r>
      <w:r>
        <w:rPr>
          <w:rFonts w:hint="eastAsia" w:asciiTheme="minorEastAsia" w:hAnsiTheme="minorEastAsia" w:eastAsiaTheme="minorEastAsia" w:cstheme="minorEastAsia"/>
          <w:color w:val="auto"/>
          <w:spacing w:val="0"/>
          <w:kern w:val="0"/>
          <w:sz w:val="28"/>
          <w:szCs w:val="28"/>
          <w:highlight w:val="none"/>
          <w:lang w:val="en-US" w:eastAsia="zh-CN" w:bidi="ar"/>
        </w:rPr>
        <w:t>政</w:t>
      </w:r>
      <w:r>
        <w:rPr>
          <w:rFonts w:hint="eastAsia" w:asciiTheme="minorEastAsia" w:hAnsiTheme="minorEastAsia" w:eastAsiaTheme="minorEastAsia" w:cstheme="minorEastAsia"/>
          <w:color w:val="auto"/>
          <w:spacing w:val="0"/>
          <w:kern w:val="0"/>
          <w:sz w:val="28"/>
          <w:szCs w:val="28"/>
          <w:highlight w:val="none"/>
          <w:lang w:val="en-US" w:eastAsia="zh-CN" w:bidi="ar"/>
        </w:rPr>
        <w:t>府</w:t>
      </w:r>
      <w:r>
        <w:rPr>
          <w:rFonts w:hint="eastAsia" w:asciiTheme="minorEastAsia" w:hAnsiTheme="minorEastAsia" w:eastAsiaTheme="minorEastAsia" w:cstheme="minorEastAsia"/>
          <w:color w:val="auto"/>
          <w:spacing w:val="0"/>
          <w:kern w:val="0"/>
          <w:sz w:val="28"/>
          <w:szCs w:val="28"/>
          <w:highlight w:val="none"/>
          <w:lang w:val="en-US" w:eastAsia="zh-CN" w:bidi="ar"/>
        </w:rPr>
        <w:t>印发的《</w:t>
      </w:r>
      <w:r>
        <w:rPr>
          <w:rFonts w:hint="eastAsia" w:asciiTheme="minorEastAsia" w:hAnsiTheme="minorEastAsia" w:eastAsiaTheme="minorEastAsia" w:cstheme="minorEastAsia"/>
          <w:color w:val="auto"/>
          <w:spacing w:val="0"/>
          <w:kern w:val="0"/>
          <w:sz w:val="28"/>
          <w:szCs w:val="28"/>
          <w:highlight w:val="none"/>
          <w:lang w:val="en-US" w:eastAsia="zh-CN" w:bidi="ar"/>
        </w:rPr>
        <w:t>桓台县</w:t>
      </w:r>
      <w:r>
        <w:rPr>
          <w:rFonts w:hint="eastAsia" w:asciiTheme="minorEastAsia" w:hAnsiTheme="minorEastAsia" w:eastAsiaTheme="minorEastAsia" w:cstheme="minorEastAsia"/>
          <w:color w:val="auto"/>
          <w:spacing w:val="0"/>
          <w:kern w:val="0"/>
          <w:sz w:val="28"/>
          <w:szCs w:val="28"/>
          <w:highlight w:val="none"/>
          <w:lang w:val="en-US" w:eastAsia="zh-CN" w:bidi="ar"/>
        </w:rPr>
        <w:t>人民政府工作规则》停止执行。</w:t>
      </w:r>
    </w:p>
    <w:sectPr>
      <w:footerReference r:id="rId4" w:type="first"/>
      <w:footerReference r:id="rId3" w:type="default"/>
      <w:pgSz w:w="11906" w:h="16838"/>
      <w:pgMar w:top="2098" w:right="1474" w:bottom="1984" w:left="1587" w:header="851" w:footer="1417"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FZFSK--GBK1-0">
    <w:altName w:val="Times New Roman"/>
    <w:panose1 w:val="00000000000000000000"/>
    <w:charset w:val="00"/>
    <w:family w:val="auto"/>
    <w:pitch w:val="default"/>
    <w:sig w:usb0="00000000" w:usb1="00000000" w:usb2="00000000" w:usb3="00000000" w:csb0="00040001" w:csb1="00000000"/>
  </w:font>
  <w:font w:name="E-BX">
    <w:altName w:val="宋体"/>
    <w:panose1 w:val="00000000000000000000"/>
    <w:charset w:val="00"/>
    <w:family w:val="auto"/>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kinsoku w:val="0"/>
                            <w:wordWrap/>
                            <w:overflowPunct/>
                            <w:topLinePunct w:val="0"/>
                            <w:autoSpaceDE w:val="0"/>
                            <w:autoSpaceDN w:val="0"/>
                            <w:bidi w:val="0"/>
                            <w:adjustRightInd w:val="0"/>
                            <w:snapToGrid w:val="0"/>
                            <w:ind w:left="210" w:leftChars="100" w:right="210" w:rightChars="1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KAAAAAACHTuJAAAAAAAAAAAAAAAAABgAAAAAA&#10;AAAAABAAAACTAwAAX3JlbHMvUEsBAhQACgAAAAAAh07iQAAAAAAAAAAAAAAAAAQAAAAAAAAAAAAQ&#10;AAAAFgAAAGRycy9QSwECFAAUAAAACACHTuJAApUg9DICAABhBAAADgAAAAAAAAABACAAAAA1AQAA&#10;ZHJzL2Uyb0RvYy54bWxQSwECFAAUAAAACACHTuJAs0lY7tAAAAAFAQAADwAAAAAAAAABACAAAAA4&#10;AAAAZHJzL2Rvd25yZXYueG1sUEsFBgAAAAAGAAYAWQEAANkFAAAAAA==&#10;">
              <v:fill on="f" focussize="0,0"/>
              <v:stroke on="f" weight="0.5pt"/>
              <v:imagedata o:title=""/>
              <o:lock v:ext="edit" aspectratio="f"/>
              <v:textbox inset="0mm,0mm,0mm,0mm" style="mso-fit-shape-to-text:t;">
                <w:txbxContent>
                  <w:p>
                    <w:pPr>
                      <w:pStyle w:val="4"/>
                      <w:keepNext w:val="0"/>
                      <w:keepLines w:val="0"/>
                      <w:pageBreakBefore w:val="0"/>
                      <w:widowControl/>
                      <w:kinsoku w:val="0"/>
                      <w:wordWrap/>
                      <w:overflowPunct/>
                      <w:topLinePunct w:val="0"/>
                      <w:autoSpaceDE w:val="0"/>
                      <w:autoSpaceDN w:val="0"/>
                      <w:bidi w:val="0"/>
                      <w:adjustRightInd w:val="0"/>
                      <w:snapToGrid w:val="0"/>
                      <w:ind w:left="210" w:leftChars="100" w:right="210" w:rightChars="1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kinsoku w:val="0"/>
                            <w:wordWrap/>
                            <w:overflowPunct/>
                            <w:topLinePunct w:val="0"/>
                            <w:autoSpaceDE w:val="0"/>
                            <w:autoSpaceDN w:val="0"/>
                            <w:bidi w:val="0"/>
                            <w:adjustRightInd w:val="0"/>
                            <w:snapToGrid w:val="0"/>
                            <w:ind w:left="210" w:leftChars="100" w:right="210" w:rightChars="1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CpqK+VMQIAAGM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4"/>
                      <w:keepNext w:val="0"/>
                      <w:keepLines w:val="0"/>
                      <w:pageBreakBefore w:val="0"/>
                      <w:widowControl/>
                      <w:kinsoku w:val="0"/>
                      <w:wordWrap/>
                      <w:overflowPunct/>
                      <w:topLinePunct w:val="0"/>
                      <w:autoSpaceDE w:val="0"/>
                      <w:autoSpaceDN w:val="0"/>
                      <w:bidi w:val="0"/>
                      <w:adjustRightInd w:val="0"/>
                      <w:snapToGrid w:val="0"/>
                      <w:ind w:left="210" w:leftChars="100" w:right="210" w:rightChars="1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105478"/>
    <w:rsid w:val="01105478"/>
    <w:rsid w:val="099E1018"/>
    <w:rsid w:val="0BA47718"/>
    <w:rsid w:val="0E7664C8"/>
    <w:rsid w:val="14E201E2"/>
    <w:rsid w:val="19137D00"/>
    <w:rsid w:val="1A7E7D2F"/>
    <w:rsid w:val="1BFFEB78"/>
    <w:rsid w:val="1C69545C"/>
    <w:rsid w:val="1D1218AC"/>
    <w:rsid w:val="1DB15774"/>
    <w:rsid w:val="2DF378D0"/>
    <w:rsid w:val="2E6F3B48"/>
    <w:rsid w:val="36DD69A2"/>
    <w:rsid w:val="3FFF5F4F"/>
    <w:rsid w:val="40B945C2"/>
    <w:rsid w:val="41050B79"/>
    <w:rsid w:val="454C6170"/>
    <w:rsid w:val="489973AA"/>
    <w:rsid w:val="49832945"/>
    <w:rsid w:val="4F893200"/>
    <w:rsid w:val="615A7899"/>
    <w:rsid w:val="62C4680B"/>
    <w:rsid w:val="636858FA"/>
    <w:rsid w:val="641B2B44"/>
    <w:rsid w:val="6E3F0807"/>
    <w:rsid w:val="717C70B2"/>
    <w:rsid w:val="7C783B21"/>
    <w:rsid w:val="7FFB670B"/>
    <w:rsid w:val="7FFDA12C"/>
    <w:rsid w:val="EBFD473E"/>
    <w:rsid w:val="EC9FD7B2"/>
    <w:rsid w:val="F6BD096F"/>
    <w:rsid w:val="FBFD4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ascii="Times New Roman" w:hAnsi="Times New Roman" w:eastAsia="方正小标宋简体"/>
      <w:kern w:val="0"/>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line="560" w:lineRule="exact"/>
    </w:p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tabs>
        <w:tab w:val="center" w:pos="4153"/>
        <w:tab w:val="right" w:pos="8306"/>
      </w:tabs>
    </w:pPr>
    <w:rPr>
      <w:rFonts w:ascii="Times New Roman" w:hAnsi="Times New Roman"/>
      <w:sz w:val="18"/>
      <w:szCs w:val="18"/>
    </w:rPr>
  </w:style>
  <w:style w:type="paragraph" w:styleId="6">
    <w:name w:val="Title"/>
    <w:basedOn w:val="1"/>
    <w:next w:val="1"/>
    <w:qFormat/>
    <w:uiPriority w:val="0"/>
    <w:pPr>
      <w:spacing w:before="240" w:after="60"/>
      <w:jc w:val="center"/>
      <w:outlineLvl w:val="0"/>
    </w:pPr>
    <w:rPr>
      <w:rFonts w:ascii="Cambria" w:hAnsi="Cambria" w:eastAsia="宋体" w:cs="Times New Roman"/>
      <w:b/>
      <w:color w:val="auto"/>
      <w:szCs w:val="2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0">
    <w:name w:val="page number"/>
    <w:basedOn w:val="9"/>
    <w:qFormat/>
    <w:uiPriority w:val="0"/>
  </w:style>
  <w:style w:type="paragraph" w:customStyle="1" w:styleId="11">
    <w:name w:val="标题格式"/>
    <w:basedOn w:val="1"/>
    <w:next w:val="1"/>
    <w:qFormat/>
    <w:uiPriority w:val="0"/>
    <w:pPr>
      <w:ind w:firstLine="0" w:firstLineChars="0"/>
      <w:jc w:val="center"/>
    </w:pPr>
    <w:rPr>
      <w:rFonts w:ascii="Times New Roman" w:hAnsi="Times New Roman" w:eastAsia="方正小标宋简体"/>
      <w:sz w:val="44"/>
    </w:rPr>
  </w:style>
  <w:style w:type="paragraph" w:customStyle="1" w:styleId="12">
    <w:name w:val="标题设置"/>
    <w:basedOn w:val="1"/>
    <w:next w:val="1"/>
    <w:qFormat/>
    <w:uiPriority w:val="0"/>
    <w:pPr>
      <w:keepNext w:val="0"/>
      <w:keepLines w:val="0"/>
      <w:spacing w:beforeLines="0" w:afterLines="0"/>
      <w:ind w:firstLine="0" w:firstLineChars="0"/>
      <w:jc w:val="center"/>
      <w:outlineLvl w:val="0"/>
    </w:pPr>
    <w:rPr>
      <w:rFonts w:ascii="Times New Roman" w:hAnsi="Times New Roman" w:eastAsia="方正小标宋简体"/>
      <w:kern w:val="0"/>
      <w:sz w:val="44"/>
    </w:rPr>
  </w:style>
  <w:style w:type="paragraph" w:customStyle="1" w:styleId="13">
    <w:name w:val="一级标题"/>
    <w:basedOn w:val="1"/>
    <w:next w:val="1"/>
    <w:qFormat/>
    <w:uiPriority w:val="0"/>
    <w:rPr>
      <w:rFonts w:ascii="Times New Roman" w:hAnsi="Times New Roman" w:eastAsia="黑体"/>
    </w:rPr>
  </w:style>
  <w:style w:type="paragraph" w:customStyle="1" w:styleId="14">
    <w:name w:val="二级标题"/>
    <w:basedOn w:val="1"/>
    <w:next w:val="1"/>
    <w:qFormat/>
    <w:uiPriority w:val="0"/>
    <w:pPr>
      <w:keepNext w:val="0"/>
      <w:keepLines w:val="0"/>
      <w:spacing w:beforeLines="0" w:afterLines="0"/>
      <w:ind w:firstLine="880" w:firstLineChars="200"/>
      <w:jc w:val="both"/>
      <w:outlineLvl w:val="0"/>
    </w:pPr>
    <w:rPr>
      <w:rFonts w:ascii="Times New Roman" w:hAnsi="Times New Roman" w:eastAsia="楷体_GB2312"/>
      <w:b/>
      <w:kern w:val="0"/>
    </w:rPr>
  </w:style>
  <w:style w:type="paragraph" w:customStyle="1" w:styleId="15">
    <w:name w:val="一标题"/>
    <w:basedOn w:val="1"/>
    <w:next w:val="1"/>
    <w:qFormat/>
    <w:uiPriority w:val="0"/>
    <w:rPr>
      <w:rFonts w:hint="eastAsia" w:ascii="Times New Roman" w:hAnsi="Times New Roman" w:eastAsia="黑体"/>
    </w:rPr>
  </w:style>
  <w:style w:type="paragraph" w:customStyle="1" w:styleId="16">
    <w:name w:val="二标题"/>
    <w:basedOn w:val="1"/>
    <w:next w:val="1"/>
    <w:qFormat/>
    <w:uiPriority w:val="0"/>
    <w:rPr>
      <w:rFonts w:hint="default" w:ascii="Times New Roman" w:hAnsi="Times New Roman" w:eastAsia="楷体_GB2312"/>
      <w:b/>
    </w:rPr>
  </w:style>
  <w:style w:type="paragraph" w:customStyle="1" w:styleId="17">
    <w:name w:val="标题2"/>
    <w:basedOn w:val="1"/>
    <w:next w:val="1"/>
    <w:qFormat/>
    <w:uiPriority w:val="0"/>
    <w:pPr>
      <w:ind w:firstLine="0" w:firstLineChars="0"/>
      <w:jc w:val="center"/>
    </w:pPr>
    <w:rPr>
      <w:rFonts w:hint="default" w:ascii="Times New Roman" w:hAnsi="Times New Roman" w:eastAsia="楷体_GB2312"/>
    </w:rPr>
  </w:style>
  <w:style w:type="paragraph" w:customStyle="1" w:styleId="18">
    <w:name w:val="默认段落字体 Para Char Char Char Char Char Char Char Char Char Char Char Char Char Char Char1 Char Char Char Char"/>
    <w:basedOn w:val="1"/>
    <w:qFormat/>
    <w:uiPriority w:val="0"/>
    <w:pPr>
      <w:shd w:val="clear" w:color="auto" w:fill="000080"/>
      <w:adjustRightInd w:val="0"/>
      <w:spacing w:line="436" w:lineRule="exact"/>
      <w:ind w:left="357"/>
      <w:jc w:val="left"/>
      <w:outlineLvl w:val="3"/>
    </w:pPr>
    <w:rPr>
      <w:rFonts w:eastAsia="宋体"/>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8870</Words>
  <Characters>8895</Characters>
  <Lines>1</Lines>
  <Paragraphs>1</Paragraphs>
  <TotalTime>3</TotalTime>
  <ScaleCrop>false</ScaleCrop>
  <LinksUpToDate>false</LinksUpToDate>
  <CharactersWithSpaces>8948</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2025-04-14T18:34:00Z</dcterms:created>
  <dc:creator>lenovo</dc:creator>
  <cp:lastModifiedBy>msk</cp:lastModifiedBy>
  <cp:lastPrinted>2025-04-17T23:52:00Z</cp:lastPrinted>
  <dcterms:modified xsi:type="dcterms:W3CDTF">2025-04-17T17:47:45Z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C52CF818F6038BD32DB300683F77E247</vt:lpwstr>
  </property>
  <property fmtid="{D5CDD505-2E9C-101B-9397-08002B2CF9AE}" pid="4" name="KSOTemplateDocerSaveRecord">
    <vt:lpwstr>eyJoZGlkIjoiOTZiMTkxMzcwNDA0MDgyYjRkZGNlNTNkN2M0YTRiMDIifQ==</vt:lpwstr>
  </property>
</Properties>
</file>