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jc w:val="center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Style w:val="5"/>
          <w:rFonts w:hint="eastAsia" w:ascii="宋体" w:hAnsi="宋体" w:eastAsia="宋体" w:cs="宋体"/>
          <w:b w:val="0"/>
          <w:bCs/>
          <w:sz w:val="32"/>
          <w:szCs w:val="32"/>
        </w:rPr>
        <w:t>桓台县人民政府办公室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jc w:val="center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Style w:val="5"/>
          <w:rFonts w:hint="eastAsia" w:ascii="宋体" w:hAnsi="宋体" w:eastAsia="宋体" w:cs="宋体"/>
          <w:b w:val="0"/>
          <w:bCs/>
          <w:sz w:val="32"/>
          <w:szCs w:val="32"/>
        </w:rPr>
        <w:t>关于公布2020年行政规范性文件清理结果的通知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jc w:val="center"/>
        <w:rPr>
          <w:rFonts w:hint="eastAsia" w:ascii="宋体" w:hAnsi="宋体" w:eastAsia="宋体" w:cs="宋体"/>
          <w:b w:val="0"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sz w:val="32"/>
          <w:szCs w:val="32"/>
        </w:rPr>
        <w:t>桓政办字〔2020〕39号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jc w:val="center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 </w:t>
      </w:r>
    </w:p>
    <w:bookmarkEnd w:id="0"/>
    <w:p>
      <w:pPr>
        <w:pStyle w:val="2"/>
        <w:keepNext w:val="0"/>
        <w:keepLines w:val="0"/>
        <w:widowControl/>
        <w:suppressLineNumbers w:val="0"/>
        <w:spacing w:line="21" w:lineRule="atLeast"/>
        <w:ind w:left="0" w:firstLine="0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各镇人民政府，城区街道办事处，县政府各部门，各有关单位：</w:t>
      </w:r>
    </w:p>
    <w:p>
      <w:pPr>
        <w:pStyle w:val="2"/>
        <w:keepNext w:val="0"/>
        <w:keepLines w:val="0"/>
        <w:widowControl/>
        <w:suppressLineNumbers w:val="0"/>
        <w:spacing w:line="21" w:lineRule="atLeast"/>
        <w:ind w:left="0" w:firstLine="420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为贯彻落实省、市要求，加强对规范性文件的动态管理，确保我县行政规范性文件与法律、法规“立改废”和中央、省、市各项制度改革要求保持一致，切实维护法制统一和政令畅通，推进政府职能转变，营造法治化营商环境，我县对全县现行有效的县政府、县政府办公室行政规范性文件进行了集中清理。此次清理重点围绕加强对各种所有制经济的平等保护，集中清理一批有违公平的规范性文件和与民法典的精神、原则和规定不一致的规范性文件，共清理规范性文件25件，确定有效继续执行21件，失效的4件。</w:t>
      </w:r>
    </w:p>
    <w:p>
      <w:pPr>
        <w:pStyle w:val="2"/>
        <w:keepNext w:val="0"/>
        <w:keepLines w:val="0"/>
        <w:widowControl/>
        <w:suppressLineNumbers w:val="0"/>
        <w:spacing w:line="21" w:lineRule="atLeast"/>
        <w:ind w:left="0" w:firstLine="420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现将规范性文件清理结果予以公布，凡未公布的规范性文件一律废止。因漏清或漏报未公布的规范性文件，实际工作中确有必要，可按相关程序重新起草、送审，经县政府批准后执行。</w:t>
      </w:r>
    </w:p>
    <w:p>
      <w:pPr>
        <w:pStyle w:val="2"/>
        <w:keepNext w:val="0"/>
        <w:keepLines w:val="0"/>
        <w:widowControl/>
        <w:suppressLineNumbers w:val="0"/>
        <w:spacing w:line="21" w:lineRule="atLeast"/>
        <w:ind w:left="0" w:firstLine="420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1" w:lineRule="atLeast"/>
        <w:ind w:left="0" w:firstLine="420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附件：1.有效继续执行的桓台县行政规范性文件目录（共21件）</w:t>
      </w:r>
    </w:p>
    <w:p>
      <w:pPr>
        <w:pStyle w:val="2"/>
        <w:keepNext w:val="0"/>
        <w:keepLines w:val="0"/>
        <w:widowControl/>
        <w:suppressLineNumbers w:val="0"/>
        <w:spacing w:line="21" w:lineRule="atLeast"/>
        <w:ind w:left="0" w:firstLine="420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           2.废止（失效）的桓台县行政规范性文件目录（共4件）</w:t>
      </w:r>
    </w:p>
    <w:p>
      <w:pPr>
        <w:pStyle w:val="2"/>
        <w:keepNext w:val="0"/>
        <w:keepLines w:val="0"/>
        <w:widowControl/>
        <w:suppressLineNumbers w:val="0"/>
        <w:spacing w:line="21" w:lineRule="atLeast"/>
        <w:ind w:left="0" w:firstLine="420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1" w:lineRule="atLeast"/>
        <w:ind w:left="0" w:firstLine="420"/>
        <w:jc w:val="right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                          桓台县人民政府办公室      </w:t>
      </w:r>
    </w:p>
    <w:p>
      <w:pPr>
        <w:pStyle w:val="2"/>
        <w:keepNext w:val="0"/>
        <w:keepLines w:val="0"/>
        <w:widowControl/>
        <w:suppressLineNumbers w:val="0"/>
        <w:spacing w:line="21" w:lineRule="atLeast"/>
        <w:ind w:left="0" w:firstLine="420"/>
        <w:jc w:val="right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                               2020年11月6日      </w:t>
      </w:r>
    </w:p>
    <w:p>
      <w:pPr>
        <w:pStyle w:val="2"/>
        <w:keepNext w:val="0"/>
        <w:keepLines w:val="0"/>
        <w:widowControl/>
        <w:suppressLineNumbers w:val="0"/>
        <w:spacing w:line="21" w:lineRule="atLeast"/>
        <w:ind w:left="0" w:firstLine="420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    （此件公开发布）</w:t>
      </w:r>
    </w:p>
    <w:p>
      <w:pPr>
        <w:pStyle w:val="2"/>
        <w:keepNext w:val="0"/>
        <w:keepLines w:val="0"/>
        <w:widowControl/>
        <w:suppressLineNumbers w:val="0"/>
        <w:spacing w:line="21" w:lineRule="atLeast"/>
        <w:ind w:left="0" w:firstLine="0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1" w:lineRule="atLeast"/>
        <w:ind w:left="0" w:firstLine="0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1" w:lineRule="atLeast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line="21" w:lineRule="atLeast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jc w:val="center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Style w:val="5"/>
          <w:rFonts w:hint="eastAsia" w:ascii="宋体" w:hAnsi="宋体" w:eastAsia="宋体" w:cs="宋体"/>
          <w:b w:val="0"/>
          <w:bCs/>
          <w:sz w:val="32"/>
          <w:szCs w:val="32"/>
        </w:rPr>
        <w:t>有效继续执行的桓台县行政规范性文件目录（共21件）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jc w:val="center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720" w:hanging="720"/>
        <w:jc w:val="center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Style w:val="5"/>
          <w:rFonts w:hint="eastAsia" w:ascii="宋体" w:hAnsi="宋体" w:eastAsia="宋体" w:cs="宋体"/>
          <w:b w:val="0"/>
          <w:bCs/>
          <w:sz w:val="32"/>
          <w:szCs w:val="32"/>
        </w:rPr>
        <w:t>一、 有效继续执行的县政府规范行文件（7件）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720" w:hanging="720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"/>
        <w:gridCol w:w="1265"/>
        <w:gridCol w:w="1683"/>
        <w:gridCol w:w="2936"/>
        <w:gridCol w:w="1143"/>
        <w:gridCol w:w="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3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32"/>
                <w:szCs w:val="32"/>
                <w:bdr w:val="none" w:color="auto" w:sz="0" w:space="0"/>
              </w:rPr>
              <w:t>名称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32"/>
                <w:szCs w:val="32"/>
                <w:bdr w:val="none" w:color="auto" w:sz="0" w:space="0"/>
              </w:rPr>
              <w:t>文号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32"/>
                <w:szCs w:val="32"/>
                <w:bdr w:val="none" w:color="auto" w:sz="0" w:space="0"/>
              </w:rPr>
              <w:t>规范性文件编号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32"/>
                <w:szCs w:val="32"/>
                <w:bdr w:val="none" w:color="auto" w:sz="0" w:space="0"/>
              </w:rPr>
              <w:t>有效期至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32"/>
                <w:szCs w:val="32"/>
                <w:bdr w:val="none" w:color="auto" w:sz="0" w:space="0"/>
              </w:rPr>
              <w:t>起草单位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关于进一步加强国土资源执法监察工作的意见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桓政发〔2015〕20号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HTDR-2015-0010003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2020年12月31日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关于加快发展养老服务业的意见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桓政发〔2015〕24号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HTDR-2015-0010005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2020年12月31日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关于加强全县公益性公墓建设的意见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桓政发〔2017〕15号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HTDR-2016-0010001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2020年12月31日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桓台县人民政府关于进一步加强招商引资工作的意见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桓政发〔2018〕10号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HTDR-2018-0010001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2021年11月30日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5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齐鲁创智谷园区管理办法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桓政字[2019]36号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HTDR-2019-0010001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2024年12月8日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发展和改革局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6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桓台县创业带动就业专项资金管理暂行办法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桓政字[2019]46号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HTDR-2019-0010002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2021年12月8日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人力资源和社会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7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桓台县新旧动能转换区试验区管理办法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桓政字[2020]4号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HTDR-2020-0010001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2025年3月31日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发展和改革局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720" w:hanging="720"/>
        <w:jc w:val="center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Style w:val="5"/>
          <w:rFonts w:hint="eastAsia" w:ascii="宋体" w:hAnsi="宋体" w:eastAsia="宋体" w:cs="宋体"/>
          <w:b w:val="0"/>
          <w:bCs/>
          <w:sz w:val="32"/>
          <w:szCs w:val="32"/>
        </w:rPr>
        <w:t>二、 有效继续执行的县政府办公室规范行文件（14件）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720" w:hanging="720"/>
        <w:jc w:val="left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9"/>
        <w:gridCol w:w="1413"/>
        <w:gridCol w:w="1714"/>
        <w:gridCol w:w="2936"/>
        <w:gridCol w:w="1085"/>
        <w:gridCol w:w="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3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32"/>
                <w:szCs w:val="32"/>
                <w:bdr w:val="none" w:color="auto" w:sz="0" w:space="0"/>
              </w:rPr>
              <w:t>名称</w:t>
            </w:r>
          </w:p>
        </w:tc>
        <w:tc>
          <w:tcPr>
            <w:tcW w:w="2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32"/>
                <w:szCs w:val="32"/>
                <w:bdr w:val="none" w:color="auto" w:sz="0" w:space="0"/>
              </w:rPr>
              <w:t>文号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32"/>
                <w:szCs w:val="32"/>
                <w:bdr w:val="none" w:color="auto" w:sz="0" w:space="0"/>
              </w:rPr>
              <w:t>规范性文件编号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32"/>
                <w:szCs w:val="32"/>
                <w:bdr w:val="none" w:color="auto" w:sz="0" w:space="0"/>
              </w:rPr>
              <w:t>有效期至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32"/>
                <w:szCs w:val="32"/>
                <w:bdr w:val="none" w:color="auto" w:sz="0" w:space="0"/>
              </w:rPr>
              <w:t>起草单位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关于进一步加强危险废物管理严厉打击环境违法犯罪的意见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桓政办字〔2016〕6号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HTDR-2016-0020006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2020年12月31日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淄博市生态环境局桓台分局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桓台县和谐使者选拔管理办法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桓政办字〔2016〕22号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HTDR-2016-0020008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2020年12月31日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桓台县养老服务业转型升级实施方案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桓政办发〔2017〕7号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HTDR-2017-0020001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2022年2月28日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桓台县临时救助办法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桓政办发〔2017〕37号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HTDR-2017-0020004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2022年12月31日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5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桓台县高技能人才队伍建设实施意见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桓政办发〔2017〕41号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HTDR-2017-0020005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2022年12月31日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人力资源和社会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6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桓台县农民专业合作社信用互助业务试点方案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桓政办字〔2018〕47号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HTDR-2018-0020006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2020年11月30日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地方金融监督管理局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7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关于划定桓台县高污染燃料禁燃区的通知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桓政办发[2019]3号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HTDR-2019-0020001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2024年7月14日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淄博市生态环境局桓台分局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8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桓台县工程建设项目“多测合一”改革实施意见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桓政办字[2019]32号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HTDR-2019-0020002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2022年12月31日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9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桓台县畜禽养殖禁养区划定方案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桓政办字[2020]3号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HTDR-2020-0020001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2025年3月15日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淄博市生态环境局桓台分局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10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桓台县城市基础设施配套费征收使用管理办法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桓政办字[2020]2号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HTDR-2020-0020002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2025年1月31日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11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关于推进生活垃圾分类工作的实施意见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桓政办字[2020]13号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HTDR-2020-0020003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2025年1月31日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综合行政执法局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12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桓台县膜产业招商引资优惠政策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桓政办字[2020]21号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HTDR-2020-0020004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2025年6月30日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13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关于解决我县民营企业土地房屋产权历史遗留问题的意见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桓政办字[2020]23号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HTDR-2020-0020005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2021年12月31日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14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桓台县城区噪声标准适用区域划分及管理规定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桓政办字[2020]31号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HTDR-2020-0020006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2024年10月7日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淄博市生态环境局桓台分局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1" w:lineRule="atLeast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1" w:lineRule="atLeast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jc w:val="center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Style w:val="5"/>
          <w:rFonts w:hint="eastAsia" w:ascii="宋体" w:hAnsi="宋体" w:eastAsia="宋体" w:cs="宋体"/>
          <w:b w:val="0"/>
          <w:bCs/>
          <w:sz w:val="32"/>
          <w:szCs w:val="32"/>
        </w:rPr>
        <w:t>废止（失效）的桓台县行政规范性文件目录（共4件）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jc w:val="center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9"/>
        <w:gridCol w:w="1381"/>
        <w:gridCol w:w="1698"/>
        <w:gridCol w:w="2936"/>
        <w:gridCol w:w="1079"/>
        <w:gridCol w:w="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32"/>
                <w:szCs w:val="32"/>
                <w:bdr w:val="none" w:color="auto" w:sz="0" w:space="0"/>
              </w:rPr>
              <w:t>名称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32"/>
                <w:szCs w:val="32"/>
                <w:bdr w:val="none" w:color="auto" w:sz="0" w:space="0"/>
              </w:rPr>
              <w:t>文号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32"/>
                <w:szCs w:val="32"/>
                <w:bdr w:val="none" w:color="auto" w:sz="0" w:space="0"/>
              </w:rPr>
              <w:t>规范性文件编号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32"/>
                <w:szCs w:val="32"/>
                <w:bdr w:val="none" w:color="auto" w:sz="0" w:space="0"/>
              </w:rPr>
              <w:t>有效期至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32"/>
                <w:szCs w:val="32"/>
                <w:bdr w:val="none" w:color="auto" w:sz="0" w:space="0"/>
              </w:rPr>
              <w:t>起草单位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桓台县城市建筑垃圾处置管理办法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桓政办发〔2015〕28号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HTDR-2015-0020003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2020年5月31日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综合行政执法局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桓台县高端人才计划实施办法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桓政办发〔2015〕40号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HTDR-2015-0020004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2020年7月24日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桓台县县级国有资本经营预算管理暂行办法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桓政办字〔2017〕58号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HTDR-2017-0020006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2019年12月31日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桓台县城市户外广告设置管理办法（试行）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桓政办发〔2018〕31号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HTDR-2018-0020005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2020年8月31日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bdr w:val="none" w:color="auto" w:sz="0" w:space="0"/>
              </w:rPr>
              <w:t>综合行政执法局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1" w:lineRule="atLeast"/>
        <w:ind w:left="0" w:firstLine="0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1" w:lineRule="atLeast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 </w:t>
      </w:r>
    </w:p>
    <w:p>
      <w:pPr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TQ2ZGJhYTBiYTY1NmMyMWY5MDdlMjg3OTNiNzUifQ=="/>
  </w:docVars>
  <w:rsids>
    <w:rsidRoot w:val="285D6E40"/>
    <w:rsid w:val="285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2023-05-16T02:59:00Z</dcterms:created>
  <dc:creator>╆小兔崽儿ゞ</dc:creator>
  <cp:lastModifiedBy>╆小兔崽儿ゞ</cp:lastModifiedBy>
  <dcterms:modified xsi:type="dcterms:W3CDTF">2023-05-16T02:59:49Z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6BF2002FFD6641758023107D937B4496_11</vt:lpwstr>
  </property>
</Properties>
</file>