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jc w:val="center"/>
        <w:textAlignment w:val="auto"/>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桓台县人民政府办公室</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jc w:val="center"/>
        <w:textAlignment w:val="auto"/>
        <w:rPr>
          <w:rFonts w:hint="eastAsia" w:ascii="方正小标宋简体" w:hAnsi="方正小标宋简体" w:eastAsia="方正小标宋简体" w:cs="方正小标宋简体"/>
          <w:sz w:val="44"/>
          <w:szCs w:val="44"/>
        </w:rPr>
      </w:pPr>
      <w:bookmarkStart w:id="0" w:name="_GoBack"/>
      <w:r>
        <w:rPr>
          <w:rStyle w:val="5"/>
          <w:rFonts w:hint="eastAsia" w:ascii="方正小标宋简体" w:hAnsi="方正小标宋简体" w:eastAsia="方正小标宋简体" w:cs="方正小标宋简体"/>
          <w:sz w:val="44"/>
          <w:szCs w:val="44"/>
        </w:rPr>
        <w:t>关于印发桓台县国Ⅲ营运柴油货车淘汰补贴工作实施方案的通知</w:t>
      </w:r>
      <w:bookmarkEnd w:id="0"/>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桓政办字〔2019〕42号</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各镇人民政府，城区街道办事处，县政府各部门，各有关单位:</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《桓台县国Ⅲ营运柴油货车淘汰补贴工作实施方案》已经县政府同意，现印发给你们，请认真执行。</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桓台县人民政府办公室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2019年12月28日</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（此件公开发布）</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桓台县国Ⅲ营运柴油货车淘汰补贴</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工作实施方案</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环保政策，切实加强机动车环境监管，加快国Ⅲ营运柴油货车淘汰，持续改善我县空气环境质量，根据《淄博市国Ⅲ营运柴油货车淘汰补贴工作实施方案》（淄政办字〔2019〕101号）等规定，结合我县实际，制定本实施方案。</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一、工作目标</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采取经济补偿、限制使用、加强监督执法等措施，促进全县淘汰国Ⅲ营运柴油货车，有效减少污染物排放，持续改善我县空气环境质量。</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二、工作原则</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（一）分类引导，适当补贴。根据车型种类、车辆初次登记时间等分类引导和鼓励国Ⅲ营运柴油货车及时淘汰，按照“早淘汰、多补贴，晚淘汰、少补贴”的原则，给予不同额度的资金补贴。</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控结合，鼓励淘汰。采取区域禁行、严格监管、引导淘汰等措施，推进国Ⅲ营运柴油货车及时淘汰;鼓励将提前报废车辆交由具有资质的报废汽车回收拆解企业报废拆解;大力倡导购置性能稳定、安全可靠的新能源或纯电动车辆。</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三、确认补贴范围及标准</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（一）补贴范围。凡在我县注册登记的国Ⅲ排放标准的营运柴油货车提前报废且符合条件的，给予适当补贴。有下列情形之一的，不享受本补贴政策:</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1.自本方案印发实施后转移至我县的;</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2.距强制报废日期不足１年（含）或达到强制报废标准的;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3.已享受国家老旧汽车报废更新补贴政策的;</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4.由于自然原因、交通事故等导致直接报废的;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5.车主与申请人（单位）名称不一致的;</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6.摩托车、三轮汽车、低速载货汽车等;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7.其他不符合补贴政策要求的。</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（二）补贴实施时间和标准。2019年１月１日至2020年9月30日期间报废的国Ⅲ营运柴油货车，按初次登记时间分别给予0.4至４万元不等的资金补贴。</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（三）补贴资金来源。补贴资金由市级财政承担40%，县级财政承担60%。县财政部门先行支付补贴资金，在完成淘汰任务后，由市财政部门按照县实际支付资金的40%予以清算。</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四、补贴资金申领流程</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报废和注销。列入补贴范围内的国Ⅲ营运柴油货车，车主自愿将报废车辆交给具有资质的报废汽车回收拆解企业报废拆解，领取《报废汽车回收证明》。报废汽车回收拆解企业按照有关规定到公安机关车辆管理部门办理《机动车注销证明》。</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（二）补贴申请。车主（或委托代理人）根据补贴条件据实书面提交国Ⅲ营运柴油货车淘汰补贴申请，并将有关资料报送县国Ⅲ营运柴油货车淘汰工作联合办公室（以下简称联合办公室）审核。</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申领补贴资金需携带以下资料:</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1.《报废汽车回收证明》原件、《机动车注销证明》复印件。</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2.车主为个人的，需提供车主身份证明原件及复印件;车主为单位的，需提供有统一社会信用代码的《营业执照》原件及复印件。</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3.与车主名称一致的银行账户或单位基本账户复印件。</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4.委托办理的，需提供经办人的身份证明原件及复印件、车辆报废办理书面委托书原件、补贴申请办理书面委托书原件。</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5.车主为个人的，需提供《道路运输经营许可证》（正、副本）原件及《道路运输证》原件。</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6.车主为公司的，需提供《道路运输证》原件。</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7.填写《桓台县国Ⅲ营运柴油货车淘汰申领补贴资金登记表》，缴回相应证件，存入营运车辆报废档案。</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核发。交通运输、商务、生态环境、交警等部门按职责审核相关信息，经审核不符合条件的，由联合办公室告知理由;符合条件的，自全部审核通过之日起，由县财政部门于10个工作日内通过银行转账方式将补贴资金转入车主提供的与其名称一致的银行账户。</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五、明确职责分工，加强协作配合</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交通运输局牵头负责全县国Ⅲ营运柴油货车淘汰补贴政策落实;负责淘汰国Ⅲ营运柴油货车《道路运输证》相关手续注销，并建立营运车辆报废档案;按职责做好营运车辆监管工作，对先行引导淘汰的车辆，严格车辆检验检测，不予办理年审及车辆转入手续;对年度污染物排放检测超标未予治理达标的，一律依法注销《道路运输证》。</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生态环境局桓台分局负责做好淘汰车辆排放标准认定、车辆环保资料审核及环保信息数据汇总等工作;加强在车辆集中地对国Ⅲ营运柴油货车的抽检力度，配合做好对道路行驶车辆的检测;对先行引导淘汰的车辆，不予办理尾气检测;向社会公告环保办公窗口地址、咨询电话等信息。</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交警大队负责提供经确认的包含车辆型号及车辆登记日期在内的全县国Ⅲ排放标准营运柴油货车清单，划定区域禁行范围及相关宣传引导工作;按照执法职责和权限，采用自动监控系统和现场查纠相结合方式依法查处违法违规车辆;负责确定车辆类别、核定报废期限及报废原因，办理报废机动车注销登记手续，并出具《机动车注销证明》;对先行引导淘汰的车辆，不予办理变更、检验及转入登记。</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（四）县财政局负责县级财政补贴资金筹集、预算安排、资金拨付等工作。</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商务局负责监督管理报废车辆回收拆解企业，审核报废车辆回收信息，发放《报废汽车回收证明》，建立完善拆解车辆台账;指导督促报废汽车回收拆解企业采取各类便民服务措施，方便车主交车及办理补贴资金审核手续。</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六、有关要求</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各有关部门要高度重视国Ⅲ营运柴油货车淘汰补贴工作，加强组织领导，全面动员部署，细化推进措施，强化责任落实，规范操作程序，务求工作实效。建立健全多部门组织协调机制，明确职责分工，积极协调配合，形成工作合力。</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联合办公。财政、交通运输、商务、生态环境、交警等部门设立联合办公室，安排人员入驻，并按部门职责及规定程序开展相关审核工作。财政部门要按照相关部门审核结果及时兑付资金，采取“一站式”服务方式提高补贴资金核发效率。联合办公室设在桓台县交通运输局，电话：8186005。</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（三）严肃工作纪律。任何单位和个人不得以任何理由截留、挤占、挪用补贴资金，不得拖延兑付时间，坚决杜绝骗取补贴资金行为，违反上述规定的，一经查实，依法依纪严肃处理。</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舆论引导。大力宣传国Ⅲ营运柴油货车污染防治及加快淘汰的重要意义，引导鼓励相关车主及单位及时淘汰国Ⅲ营运柴油货车，大力提倡购置使用新能源或纯电动汽车，定期公开工作进展情况，维护广大市民的知情权，在全社会营造良好舆论氛围。</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本方案自公布之日起施行，有效期至2020年11月30日。</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附件：1.桓台县国Ⅲ营运柴油货车统计表</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2.桓台县国Ⅲ营运柴油货车2019年淘汰补贴标准</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3.桓台县国Ⅲ营运柴油货车2020年淘汰补贴标准</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4.桓台县国Ⅲ营运柴油货车淘汰申领补贴资金登记表</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firstLine="42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桓台县国Ⅲ营运柴油货车统计表</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单位：辆</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rPr>
        <w:t> </w:t>
      </w:r>
    </w:p>
    <w:tbl>
      <w:tblPr>
        <w:tblW w:w="0" w:type="auto"/>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9"/>
        <w:gridCol w:w="1104"/>
        <w:gridCol w:w="791"/>
        <w:gridCol w:w="791"/>
        <w:gridCol w:w="791"/>
        <w:gridCol w:w="786"/>
        <w:gridCol w:w="820"/>
        <w:gridCol w:w="791"/>
        <w:gridCol w:w="766"/>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01" w:hRule="atLeast"/>
        </w:trPr>
        <w:tc>
          <w:tcPr>
            <w:tcW w:w="24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bdr w:val="none" w:color="auto" w:sz="0" w:space="0"/>
              </w:rPr>
              <w:t>初次登记年限</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firstLine="3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车辆类型</w:t>
            </w:r>
          </w:p>
        </w:tc>
        <w:tc>
          <w:tcPr>
            <w:tcW w:w="1417"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2008年6月30日之前的</w:t>
            </w:r>
          </w:p>
        </w:tc>
        <w:tc>
          <w:tcPr>
            <w:tcW w:w="1418"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2008年7月1日至2009年6月30日</w:t>
            </w:r>
          </w:p>
        </w:tc>
        <w:tc>
          <w:tcPr>
            <w:tcW w:w="1417"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2009年7月1日至2010年6月30日</w:t>
            </w:r>
          </w:p>
        </w:tc>
        <w:tc>
          <w:tcPr>
            <w:tcW w:w="1392"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2010年7月1日至2011年6月30日</w:t>
            </w:r>
          </w:p>
        </w:tc>
        <w:tc>
          <w:tcPr>
            <w:tcW w:w="1585"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2011年7月1日至2012年</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6月30日</w:t>
            </w:r>
          </w:p>
        </w:tc>
        <w:tc>
          <w:tcPr>
            <w:tcW w:w="1417"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2012年7月1日至2014年</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6月30日</w:t>
            </w:r>
          </w:p>
        </w:tc>
        <w:tc>
          <w:tcPr>
            <w:tcW w:w="1276"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2014年7月1日之后的</w:t>
            </w:r>
          </w:p>
        </w:tc>
        <w:tc>
          <w:tcPr>
            <w:tcW w:w="1239"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小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96" w:hRule="atLeast"/>
        </w:trPr>
        <w:tc>
          <w:tcPr>
            <w:tcW w:w="750" w:type="dxa"/>
            <w:vMerge w:val="restart"/>
            <w:tcBorders>
              <w:top w:val="nil"/>
              <w:left w:val="single" w:color="auto" w:sz="6" w:space="0"/>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轻型</w:t>
            </w:r>
          </w:p>
        </w:tc>
        <w:tc>
          <w:tcPr>
            <w:tcW w:w="1701"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微（轻）型</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载货汽车</w:t>
            </w:r>
          </w:p>
        </w:tc>
        <w:tc>
          <w:tcPr>
            <w:tcW w:w="1417"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418"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417"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392"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585"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417"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c>
          <w:tcPr>
            <w:tcW w:w="1276"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c>
          <w:tcPr>
            <w:tcW w:w="1239" w:type="dxa"/>
            <w:tcBorders>
              <w:top w:val="single" w:color="auto" w:sz="6" w:space="0"/>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99" w:hRule="atLeast"/>
        </w:trPr>
        <w:tc>
          <w:tcPr>
            <w:tcW w:w="750" w:type="dxa"/>
            <w:vMerge w:val="continue"/>
            <w:tcBorders>
              <w:top w:val="nil"/>
              <w:left w:val="single" w:color="auto" w:sz="6" w:space="0"/>
              <w:bottom w:val="single" w:color="auto" w:sz="6" w:space="0"/>
              <w:right w:val="single" w:color="auto" w:sz="6" w:space="0"/>
            </w:tcBorders>
            <w:shd w:val="clear" w:color="auto" w:fill="FFFFFF"/>
            <w:vAlign w:val="top"/>
          </w:tcPr>
          <w:p>
            <w:pPr>
              <w:keepNext w:val="0"/>
              <w:keepLines w:val="0"/>
              <w:pageBreakBefore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p>
        </w:tc>
        <w:tc>
          <w:tcPr>
            <w:tcW w:w="1701" w:type="dxa"/>
            <w:tcBorders>
              <w:top w:val="nil"/>
              <w:left w:val="nil"/>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中型载货汽车</w:t>
            </w:r>
          </w:p>
        </w:tc>
        <w:tc>
          <w:tcPr>
            <w:tcW w:w="1417"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418"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1417"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41</w:t>
            </w:r>
          </w:p>
        </w:tc>
        <w:tc>
          <w:tcPr>
            <w:tcW w:w="139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14</w:t>
            </w:r>
          </w:p>
        </w:tc>
        <w:tc>
          <w:tcPr>
            <w:tcW w:w="1585"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w:t>
            </w:r>
          </w:p>
        </w:tc>
        <w:tc>
          <w:tcPr>
            <w:tcW w:w="1417"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w:t>
            </w:r>
          </w:p>
        </w:tc>
        <w:tc>
          <w:tcPr>
            <w:tcW w:w="1276"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w:t>
            </w:r>
          </w:p>
        </w:tc>
        <w:tc>
          <w:tcPr>
            <w:tcW w:w="1239"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27" w:hRule="atLeast"/>
        </w:trPr>
        <w:tc>
          <w:tcPr>
            <w:tcW w:w="2451" w:type="dxa"/>
            <w:gridSpan w:val="2"/>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重型载货汽车</w:t>
            </w:r>
          </w:p>
        </w:tc>
        <w:tc>
          <w:tcPr>
            <w:tcW w:w="1417"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418"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w:t>
            </w:r>
          </w:p>
        </w:tc>
        <w:tc>
          <w:tcPr>
            <w:tcW w:w="1417"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351</w:t>
            </w:r>
          </w:p>
        </w:tc>
        <w:tc>
          <w:tcPr>
            <w:tcW w:w="139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195</w:t>
            </w:r>
          </w:p>
        </w:tc>
        <w:tc>
          <w:tcPr>
            <w:tcW w:w="1585"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100</w:t>
            </w:r>
          </w:p>
        </w:tc>
        <w:tc>
          <w:tcPr>
            <w:tcW w:w="1417"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96</w:t>
            </w:r>
          </w:p>
        </w:tc>
        <w:tc>
          <w:tcPr>
            <w:tcW w:w="1276"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15</w:t>
            </w:r>
          </w:p>
        </w:tc>
        <w:tc>
          <w:tcPr>
            <w:tcW w:w="1239"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75" w:hRule="atLeast"/>
        </w:trPr>
        <w:tc>
          <w:tcPr>
            <w:tcW w:w="2451" w:type="dxa"/>
            <w:gridSpan w:val="2"/>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合  计</w:t>
            </w:r>
          </w:p>
        </w:tc>
        <w:tc>
          <w:tcPr>
            <w:tcW w:w="1417"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418"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113</w:t>
            </w:r>
          </w:p>
        </w:tc>
        <w:tc>
          <w:tcPr>
            <w:tcW w:w="1417"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392</w:t>
            </w:r>
          </w:p>
        </w:tc>
        <w:tc>
          <w:tcPr>
            <w:tcW w:w="139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209</w:t>
            </w:r>
          </w:p>
        </w:tc>
        <w:tc>
          <w:tcPr>
            <w:tcW w:w="1585"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105</w:t>
            </w:r>
          </w:p>
        </w:tc>
        <w:tc>
          <w:tcPr>
            <w:tcW w:w="1417"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102</w:t>
            </w:r>
          </w:p>
        </w:tc>
        <w:tc>
          <w:tcPr>
            <w:tcW w:w="1276"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19</w:t>
            </w:r>
          </w:p>
        </w:tc>
        <w:tc>
          <w:tcPr>
            <w:tcW w:w="1239"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bdr w:val="none" w:color="auto" w:sz="0" w:space="0"/>
              </w:rPr>
              <w:t>943</w:t>
            </w:r>
          </w:p>
        </w:tc>
      </w:tr>
    </w:tbl>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桓台县国Ⅲ营运柴油货车2019年淘汰补贴标准</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单位：万元/辆</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rPr>
        <w:t> </w:t>
      </w:r>
    </w:p>
    <w:tbl>
      <w:tblPr>
        <w:tblW w:w="8313"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1"/>
        <w:gridCol w:w="1072"/>
        <w:gridCol w:w="730"/>
        <w:gridCol w:w="1053"/>
        <w:gridCol w:w="1053"/>
        <w:gridCol w:w="1053"/>
        <w:gridCol w:w="910"/>
        <w:gridCol w:w="910"/>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53" w:hRule="atLeast"/>
        </w:trPr>
        <w:tc>
          <w:tcPr>
            <w:tcW w:w="1693" w:type="dxa"/>
            <w:gridSpan w:val="2"/>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初次登记年限</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车辆类型</w:t>
            </w:r>
          </w:p>
        </w:tc>
        <w:tc>
          <w:tcPr>
            <w:tcW w:w="730" w:type="dxa"/>
            <w:tcBorders>
              <w:top w:val="single" w:color="auto" w:sz="6" w:space="0"/>
              <w:left w:val="nil"/>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2008年6月30日之前的</w:t>
            </w:r>
          </w:p>
        </w:tc>
        <w:tc>
          <w:tcPr>
            <w:tcW w:w="1053" w:type="dxa"/>
            <w:tcBorders>
              <w:top w:val="single" w:color="auto" w:sz="6" w:space="0"/>
              <w:left w:val="nil"/>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2008年7月1日至2009年6月30日</w:t>
            </w:r>
          </w:p>
        </w:tc>
        <w:tc>
          <w:tcPr>
            <w:tcW w:w="1053" w:type="dxa"/>
            <w:tcBorders>
              <w:top w:val="single" w:color="auto" w:sz="6" w:space="0"/>
              <w:left w:val="nil"/>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2009年7月1日至2010年6月30日</w:t>
            </w:r>
          </w:p>
        </w:tc>
        <w:tc>
          <w:tcPr>
            <w:tcW w:w="1053" w:type="dxa"/>
            <w:tcBorders>
              <w:top w:val="single" w:color="auto" w:sz="6" w:space="0"/>
              <w:left w:val="nil"/>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2010年7月1日至2011年6月30日</w:t>
            </w:r>
          </w:p>
        </w:tc>
        <w:tc>
          <w:tcPr>
            <w:tcW w:w="910" w:type="dxa"/>
            <w:tcBorders>
              <w:top w:val="single" w:color="auto" w:sz="6" w:space="0"/>
              <w:left w:val="nil"/>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2011年7月1日至2012年6月30日</w:t>
            </w:r>
          </w:p>
        </w:tc>
        <w:tc>
          <w:tcPr>
            <w:tcW w:w="910" w:type="dxa"/>
            <w:tcBorders>
              <w:top w:val="single" w:color="auto" w:sz="6" w:space="0"/>
              <w:left w:val="nil"/>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2012年7月1日至2014年6月30日</w:t>
            </w:r>
          </w:p>
        </w:tc>
        <w:tc>
          <w:tcPr>
            <w:tcW w:w="911" w:type="dxa"/>
            <w:tcBorders>
              <w:top w:val="single" w:color="auto" w:sz="6" w:space="0"/>
              <w:left w:val="nil"/>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2014年7月1日之后的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2" w:hRule="atLeast"/>
        </w:trPr>
        <w:tc>
          <w:tcPr>
            <w:tcW w:w="621" w:type="dxa"/>
            <w:vMerge w:val="restart"/>
            <w:tcBorders>
              <w:top w:val="nil"/>
              <w:left w:val="single" w:color="auto" w:sz="6" w:space="0"/>
              <w:bottom w:val="single" w:color="auto" w:sz="8"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轻型</w:t>
            </w:r>
          </w:p>
        </w:tc>
        <w:tc>
          <w:tcPr>
            <w:tcW w:w="107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微（轻）型</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载货汽车</w:t>
            </w:r>
          </w:p>
        </w:tc>
        <w:tc>
          <w:tcPr>
            <w:tcW w:w="730"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053"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0.60</w:t>
            </w:r>
          </w:p>
        </w:tc>
        <w:tc>
          <w:tcPr>
            <w:tcW w:w="1053"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053"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910"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910"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1.00</w:t>
            </w:r>
          </w:p>
        </w:tc>
        <w:tc>
          <w:tcPr>
            <w:tcW w:w="911"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621" w:type="dxa"/>
            <w:vMerge w:val="continue"/>
            <w:tcBorders>
              <w:top w:val="nil"/>
              <w:left w:val="single" w:color="auto" w:sz="6" w:space="0"/>
              <w:bottom w:val="single" w:color="auto" w:sz="8" w:space="0"/>
              <w:right w:val="single" w:color="auto" w:sz="6" w:space="0"/>
            </w:tcBorders>
            <w:shd w:val="clear" w:color="auto" w:fill="FFFFFF"/>
            <w:vAlign w:val="top"/>
          </w:tcPr>
          <w:p>
            <w:pPr>
              <w:keepNext w:val="0"/>
              <w:keepLines w:val="0"/>
              <w:pageBreakBefore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p>
        </w:tc>
        <w:tc>
          <w:tcPr>
            <w:tcW w:w="1072"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中型载货汽车</w:t>
            </w:r>
          </w:p>
        </w:tc>
        <w:tc>
          <w:tcPr>
            <w:tcW w:w="730"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053"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15.36</w:t>
            </w:r>
          </w:p>
        </w:tc>
        <w:tc>
          <w:tcPr>
            <w:tcW w:w="1053"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45.92</w:t>
            </w:r>
          </w:p>
        </w:tc>
        <w:tc>
          <w:tcPr>
            <w:tcW w:w="1053"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17.92</w:t>
            </w:r>
          </w:p>
        </w:tc>
        <w:tc>
          <w:tcPr>
            <w:tcW w:w="910"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7.2</w:t>
            </w:r>
          </w:p>
        </w:tc>
        <w:tc>
          <w:tcPr>
            <w:tcW w:w="910"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8.00</w:t>
            </w:r>
          </w:p>
        </w:tc>
        <w:tc>
          <w:tcPr>
            <w:tcW w:w="911"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40" w:hRule="atLeast"/>
        </w:trPr>
        <w:tc>
          <w:tcPr>
            <w:tcW w:w="1693" w:type="dxa"/>
            <w:gridSpan w:val="2"/>
            <w:tcBorders>
              <w:top w:val="nil"/>
              <w:left w:val="single" w:color="auto" w:sz="6" w:space="0"/>
              <w:bottom w:val="single" w:color="auto" w:sz="8"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重型载货汽车</w:t>
            </w:r>
          </w:p>
        </w:tc>
        <w:tc>
          <w:tcPr>
            <w:tcW w:w="730"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4.8</w:t>
            </w:r>
          </w:p>
        </w:tc>
        <w:tc>
          <w:tcPr>
            <w:tcW w:w="1053"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168.96</w:t>
            </w:r>
          </w:p>
        </w:tc>
        <w:tc>
          <w:tcPr>
            <w:tcW w:w="1053"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673.92</w:t>
            </w:r>
          </w:p>
        </w:tc>
        <w:tc>
          <w:tcPr>
            <w:tcW w:w="1053"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405.6</w:t>
            </w:r>
          </w:p>
        </w:tc>
        <w:tc>
          <w:tcPr>
            <w:tcW w:w="910"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224</w:t>
            </w:r>
          </w:p>
        </w:tc>
        <w:tc>
          <w:tcPr>
            <w:tcW w:w="910"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307.2</w:t>
            </w:r>
          </w:p>
        </w:tc>
        <w:tc>
          <w:tcPr>
            <w:tcW w:w="911"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40" w:hRule="atLeast"/>
        </w:trPr>
        <w:tc>
          <w:tcPr>
            <w:tcW w:w="1693" w:type="dxa"/>
            <w:gridSpan w:val="2"/>
            <w:tcBorders>
              <w:top w:val="nil"/>
              <w:left w:val="single" w:color="auto" w:sz="6" w:space="0"/>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合  计</w:t>
            </w:r>
          </w:p>
        </w:tc>
        <w:tc>
          <w:tcPr>
            <w:tcW w:w="730"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4.8</w:t>
            </w:r>
          </w:p>
        </w:tc>
        <w:tc>
          <w:tcPr>
            <w:tcW w:w="1053"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184.92</w:t>
            </w:r>
          </w:p>
        </w:tc>
        <w:tc>
          <w:tcPr>
            <w:tcW w:w="1053"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719.84</w:t>
            </w:r>
          </w:p>
        </w:tc>
        <w:tc>
          <w:tcPr>
            <w:tcW w:w="1053"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423.52</w:t>
            </w:r>
          </w:p>
        </w:tc>
        <w:tc>
          <w:tcPr>
            <w:tcW w:w="910"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231.2</w:t>
            </w:r>
          </w:p>
        </w:tc>
        <w:tc>
          <w:tcPr>
            <w:tcW w:w="910"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316.2</w:t>
            </w:r>
          </w:p>
        </w:tc>
        <w:tc>
          <w:tcPr>
            <w:tcW w:w="911" w:type="dxa"/>
            <w:tcBorders>
              <w:top w:val="nil"/>
              <w:left w:val="nil"/>
              <w:bottom w:val="single" w:color="auto" w:sz="8"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0" w:hRule="atLeast"/>
        </w:trPr>
        <w:tc>
          <w:tcPr>
            <w:tcW w:w="1693" w:type="dxa"/>
            <w:gridSpan w:val="2"/>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总  计</w:t>
            </w:r>
          </w:p>
        </w:tc>
        <w:tc>
          <w:tcPr>
            <w:tcW w:w="6620" w:type="dxa"/>
            <w:gridSpan w:val="7"/>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bdr w:val="none" w:color="auto" w:sz="0" w:space="0"/>
              </w:rPr>
              <w:t>1947.44</w:t>
            </w:r>
          </w:p>
        </w:tc>
      </w:tr>
    </w:tbl>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桓台县国Ⅲ营运柴油货车2020年淘汰补贴标准</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rPr>
        <w:t> </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单位：万元/辆</w:t>
      </w:r>
    </w:p>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rPr>
        <w:t> </w:t>
      </w:r>
    </w:p>
    <w:tbl>
      <w:tblPr>
        <w:tblW w:w="0" w:type="auto"/>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1"/>
        <w:gridCol w:w="1025"/>
        <w:gridCol w:w="729"/>
        <w:gridCol w:w="1053"/>
        <w:gridCol w:w="1053"/>
        <w:gridCol w:w="1053"/>
        <w:gridCol w:w="908"/>
        <w:gridCol w:w="1053"/>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07" w:hRule="atLeast"/>
        </w:trPr>
        <w:tc>
          <w:tcPr>
            <w:tcW w:w="2072" w:type="dxa"/>
            <w:gridSpan w:val="2"/>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bdr w:val="none" w:color="auto" w:sz="0" w:space="0"/>
              </w:rPr>
              <w:t>初次登记年限</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车辆类型</w:t>
            </w:r>
          </w:p>
        </w:tc>
        <w:tc>
          <w:tcPr>
            <w:tcW w:w="1394"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2008年6月30日之前的</w:t>
            </w:r>
          </w:p>
        </w:tc>
        <w:tc>
          <w:tcPr>
            <w:tcW w:w="1752"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2008年7月1日至2009年6月30日</w:t>
            </w:r>
          </w:p>
        </w:tc>
        <w:tc>
          <w:tcPr>
            <w:tcW w:w="1752"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2009年7月1日至2010年6月30日</w:t>
            </w:r>
          </w:p>
        </w:tc>
        <w:tc>
          <w:tcPr>
            <w:tcW w:w="1752"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2010年7月1日至2011年6月30日</w:t>
            </w:r>
          </w:p>
        </w:tc>
        <w:tc>
          <w:tcPr>
            <w:tcW w:w="1752"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2011年7月1日至2012年6月30日</w:t>
            </w:r>
          </w:p>
        </w:tc>
        <w:tc>
          <w:tcPr>
            <w:tcW w:w="1752"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2012年7月1日至2014年6月30日</w:t>
            </w:r>
          </w:p>
        </w:tc>
        <w:tc>
          <w:tcPr>
            <w:tcW w:w="1753"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2014年7月1日之后的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4" w:hRule="atLeast"/>
        </w:trPr>
        <w:tc>
          <w:tcPr>
            <w:tcW w:w="600" w:type="dxa"/>
            <w:vMerge w:val="restart"/>
            <w:tcBorders>
              <w:top w:val="nil"/>
              <w:left w:val="single" w:color="auto" w:sz="6" w:space="0"/>
              <w:bottom w:val="single" w:color="auto" w:sz="6" w:space="0"/>
              <w:right w:val="single" w:color="auto" w:sz="6" w:space="0"/>
            </w:tcBorders>
            <w:shd w:val="clear" w:color="auto" w:fill="FFFFFF"/>
            <w:vAlign w:val="top"/>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轻型</w:t>
            </w:r>
          </w:p>
        </w:tc>
        <w:tc>
          <w:tcPr>
            <w:tcW w:w="147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微（轻）型</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载货汽车</w:t>
            </w:r>
          </w:p>
        </w:tc>
        <w:tc>
          <w:tcPr>
            <w:tcW w:w="1394"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0.48</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0.80</w:t>
            </w:r>
          </w:p>
        </w:tc>
        <w:tc>
          <w:tcPr>
            <w:tcW w:w="1753"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4" w:hRule="atLeast"/>
        </w:trPr>
        <w:tc>
          <w:tcPr>
            <w:tcW w:w="600" w:type="dxa"/>
            <w:vMerge w:val="continue"/>
            <w:tcBorders>
              <w:top w:val="nil"/>
              <w:left w:val="single" w:color="auto" w:sz="6" w:space="0"/>
              <w:bottom w:val="single" w:color="auto" w:sz="6" w:space="0"/>
              <w:right w:val="single" w:color="auto" w:sz="6" w:space="0"/>
            </w:tcBorders>
            <w:shd w:val="clear" w:color="auto" w:fill="FFFFFF"/>
            <w:vAlign w:val="top"/>
          </w:tcPr>
          <w:p>
            <w:pPr>
              <w:keepNext w:val="0"/>
              <w:keepLines w:val="0"/>
              <w:pageBreakBefore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p>
        </w:tc>
        <w:tc>
          <w:tcPr>
            <w:tcW w:w="147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中型载货汽车</w:t>
            </w:r>
          </w:p>
        </w:tc>
        <w:tc>
          <w:tcPr>
            <w:tcW w:w="1394"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10.24</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28.08</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14.08</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4.8</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5.20</w:t>
            </w:r>
          </w:p>
        </w:tc>
        <w:tc>
          <w:tcPr>
            <w:tcW w:w="1753"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0" w:hRule="atLeast"/>
        </w:trPr>
        <w:tc>
          <w:tcPr>
            <w:tcW w:w="2072" w:type="dxa"/>
            <w:gridSpan w:val="2"/>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重型载货汽车</w:t>
            </w:r>
          </w:p>
        </w:tc>
        <w:tc>
          <w:tcPr>
            <w:tcW w:w="1394"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3.84</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138.24</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533.52</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327.6</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176</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245.76</w:t>
            </w:r>
          </w:p>
        </w:tc>
        <w:tc>
          <w:tcPr>
            <w:tcW w:w="1753"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0" w:hRule="atLeast"/>
        </w:trPr>
        <w:tc>
          <w:tcPr>
            <w:tcW w:w="2072" w:type="dxa"/>
            <w:gridSpan w:val="2"/>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合  计</w:t>
            </w:r>
          </w:p>
        </w:tc>
        <w:tc>
          <w:tcPr>
            <w:tcW w:w="1394"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3.84</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148.96</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561.6</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341.68</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180.8</w:t>
            </w:r>
          </w:p>
        </w:tc>
        <w:tc>
          <w:tcPr>
            <w:tcW w:w="1752"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251.76</w:t>
            </w:r>
          </w:p>
        </w:tc>
        <w:tc>
          <w:tcPr>
            <w:tcW w:w="1753" w:type="dxa"/>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0" w:hRule="atLeast"/>
        </w:trPr>
        <w:tc>
          <w:tcPr>
            <w:tcW w:w="2072" w:type="dxa"/>
            <w:gridSpan w:val="2"/>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总  计</w:t>
            </w:r>
          </w:p>
        </w:tc>
        <w:tc>
          <w:tcPr>
            <w:tcW w:w="11907" w:type="dxa"/>
            <w:gridSpan w:val="7"/>
            <w:tcBorders>
              <w:top w:val="nil"/>
              <w:left w:val="nil"/>
              <w:bottom w:val="single" w:color="auto" w:sz="6" w:space="0"/>
              <w:right w:val="single" w:color="auto" w:sz="6" w:space="0"/>
            </w:tcBorders>
            <w:shd w:val="clear" w:color="auto" w:fill="FFFFFF"/>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bdr w:val="none" w:color="auto" w:sz="0" w:space="0"/>
              </w:rPr>
              <w:t>1541.36</w:t>
            </w:r>
          </w:p>
        </w:tc>
      </w:tr>
    </w:tbl>
    <w:p>
      <w:pPr>
        <w:pStyle w:val="2"/>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桓台县国Ⅲ营运柴油货车淘汰申领补贴资金登记表</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车辆类别：普货£危货£编号：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92"/>
        <w:gridCol w:w="823"/>
        <w:gridCol w:w="1158"/>
        <w:gridCol w:w="1173"/>
        <w:gridCol w:w="548"/>
        <w:gridCol w:w="1572"/>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9" w:hRule="atLeast"/>
        </w:trPr>
        <w:tc>
          <w:tcPr>
            <w:tcW w:w="1683" w:type="dxa"/>
            <w:gridSpan w:val="2"/>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车辆所有人</w:t>
            </w:r>
          </w:p>
        </w:tc>
        <w:tc>
          <w:tcPr>
            <w:tcW w:w="3132"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67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车牌号码</w:t>
            </w:r>
          </w:p>
        </w:tc>
        <w:tc>
          <w:tcPr>
            <w:tcW w:w="240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683"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籍贯</w:t>
            </w:r>
          </w:p>
        </w:tc>
        <w:tc>
          <w:tcPr>
            <w:tcW w:w="3132"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678"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联系电话</w:t>
            </w:r>
          </w:p>
        </w:tc>
        <w:tc>
          <w:tcPr>
            <w:tcW w:w="2404"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9" w:hRule="atLeast"/>
        </w:trPr>
        <w:tc>
          <w:tcPr>
            <w:tcW w:w="4219" w:type="dxa"/>
            <w:gridSpan w:val="4"/>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社会信用代码或者身份证号码</w:t>
            </w:r>
          </w:p>
        </w:tc>
        <w:tc>
          <w:tcPr>
            <w:tcW w:w="4678"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17"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车辆类型    </w:t>
            </w:r>
          </w:p>
        </w:tc>
        <w:tc>
          <w:tcPr>
            <w:tcW w:w="866" w:type="dxa"/>
            <w:vMerge w:val="restart"/>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轻型</w:t>
            </w:r>
          </w:p>
        </w:tc>
        <w:tc>
          <w:tcPr>
            <w:tcW w:w="3132"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微（轻）型</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载货汽车    £</w:t>
            </w:r>
          </w:p>
        </w:tc>
        <w:tc>
          <w:tcPr>
            <w:tcW w:w="167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初次登记年限</w:t>
            </w:r>
          </w:p>
        </w:tc>
        <w:tc>
          <w:tcPr>
            <w:tcW w:w="240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17"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p>
        </w:tc>
        <w:tc>
          <w:tcPr>
            <w:tcW w:w="866" w:type="dxa"/>
            <w:vMerge w:val="continue"/>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p>
        </w:tc>
        <w:tc>
          <w:tcPr>
            <w:tcW w:w="3132" w:type="dxa"/>
            <w:gridSpan w:val="3"/>
            <w:tcBorders>
              <w:top w:val="nil"/>
              <w:left w:val="nil"/>
              <w:bottom w:val="nil"/>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中型载货汽车    £</w:t>
            </w:r>
          </w:p>
        </w:tc>
        <w:tc>
          <w:tcPr>
            <w:tcW w:w="1678" w:type="dxa"/>
            <w:vMerge w:val="restart"/>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核定补贴金额（单位：万元）</w:t>
            </w:r>
          </w:p>
        </w:tc>
        <w:tc>
          <w:tcPr>
            <w:tcW w:w="2404" w:type="dxa"/>
            <w:vMerge w:val="restart"/>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9" w:hRule="atLeast"/>
        </w:trPr>
        <w:tc>
          <w:tcPr>
            <w:tcW w:w="817"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p>
        </w:tc>
        <w:tc>
          <w:tcPr>
            <w:tcW w:w="3998"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重型载货汽车          £</w:t>
            </w:r>
          </w:p>
        </w:tc>
        <w:tc>
          <w:tcPr>
            <w:tcW w:w="1678" w:type="dxa"/>
            <w:vMerge w:val="continue"/>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p>
        </w:tc>
        <w:tc>
          <w:tcPr>
            <w:tcW w:w="2404" w:type="dxa"/>
            <w:vMerge w:val="continue"/>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pacing w:before="0" w:beforeAutospacing="0" w:afterAutospacing="0" w:line="560" w:lineRule="exact"/>
              <w:ind w:left="0"/>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43" w:type="dxa"/>
            <w:gridSpan w:val="3"/>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银行卡卡号</w:t>
            </w:r>
          </w:p>
        </w:tc>
        <w:tc>
          <w:tcPr>
            <w:tcW w:w="5954"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0" w:hRule="atLeast"/>
        </w:trPr>
        <w:tc>
          <w:tcPr>
            <w:tcW w:w="8897" w:type="dxa"/>
            <w:gridSpan w:val="7"/>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本人承诺</w:t>
            </w:r>
            <w:r>
              <w:rPr>
                <w:rFonts w:hint="eastAsia" w:ascii="仿宋_GB2312" w:hAnsi="仿宋_GB2312" w:eastAsia="仿宋_GB2312" w:cs="仿宋_GB2312"/>
                <w:sz w:val="32"/>
                <w:szCs w:val="32"/>
                <w:bdr w:val="none" w:color="auto" w:sz="0" w:space="0"/>
              </w:rPr>
              <w:t>：提供材料真实有效，并承担相应的法律责任；对补贴金额无异议。</w:t>
            </w:r>
          </w:p>
          <w:p>
            <w:pPr>
              <w:pStyle w:val="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申领人签名（印章、手印）:        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83"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材料审核</w:t>
            </w:r>
          </w:p>
        </w:tc>
        <w:tc>
          <w:tcPr>
            <w:tcW w:w="7214" w:type="dxa"/>
            <w:gridSpan w:val="5"/>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1.《报废汽车回收证明》；£</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2.《机动车注销证明》；£</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3.车主身份证明原件及复印件;£</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4.车主为单位的,需提供有统一社会信用代码的《营业执照》原件及复印件；£</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5.车主为个人的,需缴回《道路运输经营许可证》（正、副本）原件及</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《道路运输证》原件；£</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6.车主为公司的，需缴回《道路运输证》原件；£</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7.其他材料。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95" w:hRule="atLeast"/>
        </w:trPr>
        <w:tc>
          <w:tcPr>
            <w:tcW w:w="1683"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审核人员</w:t>
            </w:r>
          </w:p>
          <w:p>
            <w:pPr>
              <w:pStyle w:val="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签名</w:t>
            </w:r>
          </w:p>
        </w:tc>
        <w:tc>
          <w:tcPr>
            <w:tcW w:w="7214" w:type="dxa"/>
            <w:gridSpan w:val="5"/>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日期:20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683"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备注</w:t>
            </w:r>
          </w:p>
        </w:tc>
        <w:tc>
          <w:tcPr>
            <w:tcW w:w="7214" w:type="dxa"/>
            <w:gridSpan w:val="5"/>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bl>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注：此表一式二份，县财政局、县交通运输局各一份</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N/>
        <w:bidi w:val="0"/>
        <w:adjustRightInd/>
        <w:spacing w:beforeAutospacing="0" w:afterAutospacing="0" w:line="560" w:lineRule="exact"/>
        <w:ind w:left="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NDNiZTcyNGYzYWRjZTg3M2IyZGU1OWUwMTZkYzIifQ=="/>
  </w:docVars>
  <w:rsids>
    <w:rsidRoot w:val="4ED931E1"/>
    <w:rsid w:val="4ED9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3538</Words>
  <Characters>3957</Characters>
  <Lines>0</Lines>
  <Paragraphs>0</Paragraphs>
  <TotalTime>4</TotalTime>
  <ScaleCrop>false</ScaleCrop>
  <LinksUpToDate>false</LinksUpToDate>
  <CharactersWithSpaces>4231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2022-11-30T08:35:00Z</dcterms:created>
  <dc:creator></dc:creator>
  <cp:lastModifiedBy></cp:lastModifiedBy>
  <dcterms:modified xsi:type="dcterms:W3CDTF">2022-11-30T08:39:14Z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81D386964CDC4C17A3E8B0FCD53C9EA8</vt:lpwstr>
  </property>
</Properties>
</file>