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关于成立桓台县利用亚行贷款地下水漏斗区域综合治理示范项目指挥部的通知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桓政办字〔2018〕27号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为进一步推进我县利用亚行贷款地下水漏斗区域综合治理示范项目工程进展，经县政府同意，决定成立桓台县利用亚行贷款地下水漏斗区域综合治理示范项目指挥部。现将指挥部组成人员名单公布如下：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指 挥 长：郭  凯   县政府副县长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副指挥长：田茂林   县水务局局长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成    员：姜成材   县发改局副局长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姜恒泉   县公安局副局长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王韵国   县财政局党组成员、统一收费局副局长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金建海   县国土局总规划师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程云明   县水务局副局长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荆常伟   县林业局副局长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姜   雷   索镇副镇长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李洪波   唐山镇人大主席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王   涛   田庄镇副镇长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王志敏   新城镇副镇长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陈   鹏   马桥镇副镇长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巩   波   荆家镇政协工作室主任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查玉国   起凤镇副镇长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蔡   伟   果里镇副镇长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 指挥部办公室设在县水务局，程云明兼任办公室主任，王立志任副主任。指挥部不作为县政府议事机构，工作任务完成后即行解散。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rPr>
        <w:t>                                2018年7月30日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984" w:right="1519" w:bottom="1984"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09D7616A"/>
    <w:rsid w:val="09D7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2023-10-26T10:35:00Z</dcterms:created>
  <dc:creator></dc:creator>
  <cp:lastModifiedBy></cp:lastModifiedBy>
  <dcterms:modified xsi:type="dcterms:W3CDTF">2023-10-26T10:36:38Z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C109A3FA61BF460BB9573AE80B9993B0_11</vt:lpwstr>
  </property>
</Properties>
</file>