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720" w:firstLineChars="200"/>
        <w:jc w:val="center"/>
        <w:textAlignment w:val="auto"/>
      </w:pPr>
      <w:r>
        <w:rPr>
          <w:rStyle w:val="5"/>
          <w:rFonts w:ascii="微软雅黑" w:hAnsi="微软雅黑" w:eastAsia="微软雅黑" w:cs="微软雅黑"/>
          <w:sz w:val="36"/>
          <w:szCs w:val="36"/>
        </w:rPr>
        <w:t>桓台县人民政府办公室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720" w:firstLineChars="200"/>
        <w:jc w:val="center"/>
        <w:textAlignment w:val="auto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关于认真做好人大代表建议、政协委员提案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720" w:firstLineChars="200"/>
        <w:jc w:val="center"/>
        <w:textAlignment w:val="auto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办理工作的通知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center"/>
        <w:textAlignment w:val="auto"/>
        <w:rPr>
          <w:rFonts w:hint="eastAsia" w:ascii="微软雅黑" w:hAnsi="微软雅黑" w:eastAsia="微软雅黑" w:cs="微软雅黑"/>
        </w:rPr>
      </w:pPr>
      <w:bookmarkStart w:id="0" w:name="_GoBack"/>
      <w:r>
        <w:rPr>
          <w:rFonts w:hint="eastAsia" w:ascii="微软雅黑" w:hAnsi="微软雅黑" w:eastAsia="微软雅黑" w:cs="微软雅黑"/>
        </w:rPr>
        <w:t>桓政办字〔2016〕11号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center"/>
        <w:textAlignment w:val="auto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</w:rPr>
        <w:t>各镇人民政府，城区街道办事处，县政府各部门，各有关单位：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</w:rPr>
        <w:t>为进一步做好2016年度人大代表建议和政协委员提案的办理工作，现将今年县人大代表建议、政协委员提案办理工作有关要求通知如下：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</w:pPr>
      <w:r>
        <w:rPr>
          <w:rStyle w:val="5"/>
          <w:rFonts w:hint="eastAsia" w:ascii="微软雅黑" w:hAnsi="微软雅黑" w:eastAsia="微软雅黑" w:cs="微软雅黑"/>
        </w:rPr>
        <w:t>一、提高认识，加强组织领导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</w:rPr>
        <w:t>认真做好建议、提案办理工作是各级政府的一项重要职责，是政府自觉接受人大工作监督、政协民主监督和人民群众参与管理国家事务的具体体现，也是政府密切联系群众的重要渠道。做好办理工作，既是加强社会主义民主与法制建设，开展“三严三实”专题教育的基本要求，也是深入贯彻落实党的十八大和十八届四中、五中全会精神，加强党的执政能力的重要措施。各级、各单位要把办理工作列入重要议事日程，实行主要领导负责制，确定一名分管领导和一名熟悉本部门工作的人员负责办理工作，确保办理工作的落实，并由分管领导负责面复代表或委员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textAlignment w:val="auto"/>
      </w:pPr>
      <w:r>
        <w:rPr>
          <w:rStyle w:val="5"/>
          <w:rFonts w:hint="eastAsia" w:ascii="微软雅黑" w:hAnsi="微软雅黑" w:eastAsia="微软雅黑" w:cs="微软雅黑"/>
        </w:rPr>
        <w:t>二、规范办理工作程序，努力提高办理质量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</w:rPr>
        <w:t>（一）建议提案交办意见明确一个承办单位主办、多个承办单位协办，或明确多个承办单位分别办理。各承办单位收到建议提案后，首先认真审阅，对所提建议提案只要与本单位职能有关的内容都要认真答复，不得相互推托；对确实不属于本单位职责范围内的，应在3日内向县政府分管县长汇报并说明理由，重新确定办理单位，不得擅自拖压或转交，以免延误办理时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</w:rPr>
        <w:t>（二）各承办单位答复意见经县政府分管县长审定签字后，再按照规定格式（见附件1）书面答复代表或委员。为便于分类统计，要在答复意见首页标注下列字母：已经解决或采纳的标A；列入计划拟解决的标B；因条件所限或其它原因以后解决的标C；留作参考的标D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</w:rPr>
        <w:t>（三）各承办单位在答复代表或委员时，给牵头代表或委员的答复要附上征询意见表（见附件2），征求代表或委员对本部门办理工作的意见。涉及主协办的建议、提案，由主办单位答复。主办单位要主动与协办单位协商办理，协办单位要积极配合，自收到建议、提案之日起1个月内将办理意见书面告知主办单位，双方应互相通报办理情况。主协办单位意见不一致时，主办单位要积极与协办单位沟通、协商，办理意见达成一致后答复。分别办理的建议提案，由各承办单位分别研究办理并答复代表或委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</w:rPr>
        <w:t>（四）县人大、政协确定的重点建议、提案应由承办单位主要负责人亲自负责研究办理。各承办单位对建议或提案要逐件答复，不得把几件内容不同的建议或提案并在一起答复。对内容相同、承办单位也相同的建议或提案，可以并案办理，但必须分别书面答复每位代表或委员。承办单位对于代表联名提出的建议或委员联名提出的提案，要分别答复每位代表或委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</w:rPr>
        <w:t>（五）初次答复后，如因情况发生变化或代表、委员表示不满意的，要按程序重新办理，并在1个月内作出二次答复。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</w:rPr>
        <w:t>（六）答复要严肃认真，内容要符合党和国家的方针政策，符合实际情况；文字要精炼，语气要诚恳，行文要规范。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</w:rPr>
        <w:t>（七）各承办单位在5月底前须面复完毕，并将县政府分管县长签字原件、建议提案的正式答复（6份）及征询意见表（一式两份）报县政府督查室。对建议、提案办理落实情况的总结，各承办单位要于8月底前书面报县政府督查室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</w:rPr>
        <w:t>（八）市及以上建议、提案答复办理遵照上级有关文件执行。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textAlignment w:val="auto"/>
      </w:pPr>
      <w:r>
        <w:rPr>
          <w:rStyle w:val="5"/>
          <w:rFonts w:hint="eastAsia" w:ascii="微软雅黑" w:hAnsi="微软雅黑" w:eastAsia="微软雅黑" w:cs="微软雅黑"/>
        </w:rPr>
        <w:t>三、强化措施，注重解决实际问题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</w:rPr>
        <w:t>要把重要建议、提案和承办任务重的单位作为重点，实行重点督办和督查。继续推行建议、提案面复工作，在办理工作中，各单位要在书面答复的同时，采取座谈会、上门征求意见等多种形式与代表、委员取得联系，虚心接受代表、委员对政府工作的批评意见和工作建议。凡是当前条件允许且能够解决的问题，要立即解决；虽有困难但经过努力可以解决的，要积极创造条件加以解决；暂时解决不了的，要制定出切实可行的办理计划尽快解决；受条件和政策限制、在较长时间内难以解决的，要向代表和委员解释清楚，以取得代表和委员的谅解。对事关经济发展大局和群众反映强烈的建议、提案，承办单位主要负责人要亲自调查研究，认真解决，抓好落实。办复一个月后，要对落实情况进行自查，督促落实。要以认真负责、实事求是的态度，把办理工作同本部门工作有机地结合起来，举一反三，促进各项工作任务的落实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</w:rPr>
        <w:t>今年，县政府将继续加大对建议、提案办理工作的督查考核力度，将办理时限、质量、面复情况、满意率、总结等内容列为年度考核的重要内容。县政协将继续对部分单位提案办理工作进行民主评议。县政府督查室将会同县人大、县政协有关科室对建议、提案的办理落实情况有重点地进行检查，并将检查情况在全县通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</w:rPr>
        <w:t>工作联系电话：县人大常委会人事代表工作室：8162213，县政府督查室：8180104，县政协提案工作室：8180350。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</w:rPr>
        <w:t>附件：1.承办单位对代表建议、委员提案答复格式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 w:firstLine="1200" w:firstLineChars="50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2.</w:t>
      </w:r>
      <w:r>
        <w:rPr>
          <w:rFonts w:hint="eastAsia" w:ascii="微软雅黑" w:hAnsi="微软雅黑" w:eastAsia="微软雅黑" w:cs="微软雅黑"/>
        </w:rPr>
        <w:t>人大代表建议、政协委员提案办理情况征询意见表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left"/>
        <w:textAlignment w:val="auto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right"/>
        <w:textAlignment w:val="auto"/>
      </w:pPr>
      <w:r>
        <w:rPr>
          <w:rFonts w:hint="eastAsia" w:ascii="微软雅黑" w:hAnsi="微软雅黑" w:eastAsia="微软雅黑" w:cs="微软雅黑"/>
        </w:rPr>
        <w:t>桓台县人民政府办公室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right"/>
        <w:textAlignment w:val="auto"/>
      </w:pPr>
      <w:r>
        <w:rPr>
          <w:rFonts w:hint="eastAsia" w:ascii="微软雅黑" w:hAnsi="微软雅黑" w:eastAsia="微软雅黑" w:cs="微软雅黑"/>
        </w:rPr>
        <w:t>2016年4月1日</w:t>
      </w:r>
    </w:p>
    <w:sectPr>
      <w:pgSz w:w="11906" w:h="16838"/>
      <w:pgMar w:top="1928" w:right="1304" w:bottom="1587" w:left="1304" w:header="1247" w:footer="130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5FF888"/>
    <w:rsid w:val="7FFD1194"/>
    <w:rsid w:val="CF5FF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2023-09-20T09:55:00Z</dcterms:created>
  <dc:creator>msk</dc:creator>
  <cp:lastModifiedBy>msk</cp:lastModifiedBy>
  <dcterms:modified xsi:type="dcterms:W3CDTF">2023-09-20T09:56:25Z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45D1D844B743693EFB500A65640A5C29</vt:lpwstr>
  </property>
</Properties>
</file>