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关于调整桓台县妇女儿童工作委员会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组成人员的通知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rPr>
          <w:rFonts w:hint="eastAsia" w:ascii="微软雅黑" w:hAnsi="微软雅黑" w:eastAsia="微软雅黑" w:cs="微软雅黑"/>
        </w:rPr>
      </w:pPr>
      <w:bookmarkStart w:id="0" w:name="_GoBack"/>
      <w:r>
        <w:rPr>
          <w:rFonts w:hint="eastAsia" w:ascii="微软雅黑" w:hAnsi="微软雅黑" w:eastAsia="微软雅黑" w:cs="微软雅黑"/>
        </w:rPr>
        <w:t>桓政办字〔2016〕14号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根据工作需要，经县委、县政府研究同意，决定将桓台县妇女儿童工作委员会由县委议事协调机构调整为县政府议事协调机构。现将调整后的组成人员名单通知如下：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主</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任：周</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婷</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县委常委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副主任：魏玉宝</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县委办公室副主任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荆常坤</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县委组织部常务副部长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王</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超</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县政府办公室副主任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李学芳</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县妇联主席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姜成材</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县发展和改革局副局长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李雪琴</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县财政局工会主席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left"/>
        <w:textAlignment w:val="auto"/>
      </w:pPr>
      <w:r>
        <w:rPr>
          <w:rFonts w:hint="eastAsia" w:ascii="微软雅黑" w:hAnsi="微软雅黑" w:eastAsia="微软雅黑" w:cs="微软雅黑"/>
        </w:rPr>
        <w:t>委</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员：史元功</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县委宣传部常务副部长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张</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军</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县委政法委副书记、县综治办主任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胡</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伟</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县法院副院长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张</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波</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县检察院副检察长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张天忠</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县经济和信息化局副局长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荆常山</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县教育体育局工会主席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毛良吉</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县科技局副局长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王功训</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县公安局工会主席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巩汝法</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县民政局副局长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王玲县</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司法局工会主席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宋</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雪</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县人力资源社会保障局工会主席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王</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洁</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县住房和城乡建设局副局长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宗红玉</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县农业局副局长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伊佩辞</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县卫生局工委主任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李金雁</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县文化出版局工会主席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田丽华</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县计生局副局长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韩晓光</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县环保局副局长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王民记</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县统计局副局长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巩崇云</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县工商局党委副书记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苗</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勇</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县质监局副局长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姜</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红</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县总工会副主席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王</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琦</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团县委副书记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孙红蕾</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县科协副主席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张</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亮</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县残联副理事长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郑</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军</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县信息中心副主任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440" w:firstLineChars="600"/>
        <w:jc w:val="left"/>
        <w:textAlignment w:val="auto"/>
      </w:pPr>
      <w:r>
        <w:rPr>
          <w:rFonts w:hint="eastAsia" w:ascii="微软雅黑" w:hAnsi="微软雅黑" w:eastAsia="微软雅黑" w:cs="微软雅黑"/>
        </w:rPr>
        <w:t>宗</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涛</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县广电局副局长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left"/>
        <w:textAlignment w:val="auto"/>
      </w:pPr>
      <w:r>
        <w:rPr>
          <w:rFonts w:hint="eastAsia" w:ascii="微软雅黑" w:hAnsi="微软雅黑" w:eastAsia="微软雅黑" w:cs="微软雅黑"/>
        </w:rPr>
        <w:t>县妇女儿童工作委员会办公室设在县妇联，胡玉婕同志任办公室主任。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2016年4月13日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106E"/>
    <w:rsid w:val="71FF106E"/>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2023-09-20T09:59:00Z</dcterms:created>
  <dc:creator>msk</dc:creator>
  <cp:lastModifiedBy>msk</cp:lastModifiedBy>
  <dcterms:modified xsi:type="dcterms:W3CDTF">2023-09-20T10:03:33Z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A8A55F2208BA6D1D06520A65E41FE3E8</vt:lpwstr>
  </property>
</Properties>
</file>