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jc w:val="center"/>
        <w:rPr>
          <w:rFonts w:hint="eastAsia"/>
        </w:rPr>
      </w:pPr>
      <w:r>
        <w:rPr>
          <w:rFonts w:hint="eastAsia"/>
        </w:rPr>
        <w:t>桓台县人民政府办公室</w:t>
      </w:r>
    </w:p>
    <w:p>
      <w:pPr>
        <w:pStyle w:val="3"/>
        <w:keepNext w:val="0"/>
        <w:keepLines w:val="0"/>
        <w:widowControl/>
        <w:suppressLineNumbers w:val="0"/>
        <w:jc w:val="center"/>
      </w:pPr>
      <w:r>
        <w:rPr>
          <w:rFonts w:hint="eastAsia"/>
        </w:rPr>
        <w:t>关于建立政府法律顾问制度的意见</w:t>
      </w:r>
    </w:p>
    <w:p>
      <w:pPr>
        <w:pStyle w:val="3"/>
        <w:keepNext w:val="0"/>
        <w:keepLines w:val="0"/>
        <w:widowControl/>
        <w:suppressLineNumbers w:val="0"/>
        <w:jc w:val="center"/>
        <w:rPr>
          <w:rFonts w:hint="eastAsia" w:ascii="微软雅黑" w:hAnsi="微软雅黑" w:eastAsia="微软雅黑" w:cs="微软雅黑"/>
          <w:color w:val="3D3D3D"/>
          <w:kern w:val="0"/>
          <w:sz w:val="18"/>
          <w:szCs w:val="18"/>
          <w:lang w:val="en-US" w:eastAsia="zh-CN" w:bidi="ar"/>
        </w:rPr>
      </w:pPr>
      <w:bookmarkStart w:id="0" w:name="_GoBack"/>
      <w:r>
        <w:rPr>
          <w:rFonts w:hint="eastAsia" w:ascii="微软雅黑" w:hAnsi="微软雅黑" w:eastAsia="微软雅黑" w:cs="微软雅黑"/>
          <w:color w:val="3D3D3D"/>
          <w:kern w:val="0"/>
          <w:sz w:val="18"/>
          <w:szCs w:val="18"/>
          <w:lang w:val="en-US" w:eastAsia="zh-CN" w:bidi="ar"/>
        </w:rPr>
        <w:t>桓政办发〔2014〕63号</w:t>
      </w:r>
    </w:p>
    <w:bookmarkEnd w:id="0"/>
    <w:p>
      <w:pPr>
        <w:pStyle w:val="3"/>
        <w:keepNext w:val="0"/>
        <w:keepLines w:val="0"/>
        <w:widowControl/>
        <w:suppressLineNumbers w:val="0"/>
        <w:rPr>
          <w:rFonts w:hint="eastAsia" w:ascii="微软雅黑" w:hAnsi="微软雅黑" w:eastAsia="微软雅黑" w:cs="微软雅黑"/>
          <w:color w:val="3D3D3D"/>
          <w:kern w:val="0"/>
          <w:sz w:val="18"/>
          <w:szCs w:val="18"/>
          <w:lang w:val="en-US" w:eastAsia="zh-CN" w:bidi="ar"/>
        </w:rPr>
      </w:pP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各镇人民政府，城区街道办事处，县政府各部门，各有关单位：</w:t>
      </w:r>
    </w:p>
    <w:p>
      <w:pPr>
        <w:pStyle w:val="3"/>
        <w:keepNext w:val="0"/>
        <w:keepLines w:val="0"/>
        <w:widowControl/>
        <w:suppressLineNumbers w:val="0"/>
        <w:ind w:firstLine="480" w:firstLineChars="200"/>
        <w:jc w:val="both"/>
      </w:pPr>
      <w:r>
        <w:t>为推进依法行政、建设法治政府，根据党的十八届三中、四中全会关于“普遍建立法律顾问制度”的要求和省、市《关于建立政府法律顾问制度的意见》，经县政府同意，现就建立政府法律顾问制度提出以下意见。</w:t>
      </w:r>
    </w:p>
    <w:p>
      <w:pPr>
        <w:pStyle w:val="3"/>
        <w:keepNext w:val="0"/>
        <w:keepLines w:val="0"/>
        <w:widowControl/>
        <w:suppressLineNumbers w:val="0"/>
        <w:ind w:firstLine="482" w:firstLineChars="200"/>
        <w:jc w:val="both"/>
      </w:pPr>
      <w:r>
        <w:rPr>
          <w:rStyle w:val="6"/>
        </w:rPr>
        <w:t>一、政府法律顾问制度的组织领导</w:t>
      </w:r>
    </w:p>
    <w:p>
      <w:pPr>
        <w:pStyle w:val="3"/>
        <w:keepNext w:val="0"/>
        <w:keepLines w:val="0"/>
        <w:widowControl/>
        <w:suppressLineNumbers w:val="0"/>
        <w:ind w:firstLine="480" w:firstLineChars="200"/>
        <w:jc w:val="both"/>
      </w:pPr>
      <w:r>
        <w:t>成立由县长任组长，分管副县长任副组长，县政府办公室、法制办、监察局、司法局、财政局、人社局等部门主要负责人为成员的桓台县人民政府法律顾问工作领导小组，领导、组织、协调我县政府法律顾问制度的建立工作。县法制办负责县政府法律顾问的联络、组织和协调，并对县政府所属部门、机构的政府法律顾问工作进行指导和规范。各镇（街道）政府法律顾问工作，由县法制办负责指导和规范。县法制办定期向县政府、上一级政府法制机构报告政府法律顾问制度相关工作情况。</w:t>
      </w:r>
    </w:p>
    <w:p>
      <w:pPr>
        <w:pStyle w:val="3"/>
        <w:keepNext w:val="0"/>
        <w:keepLines w:val="0"/>
        <w:widowControl/>
        <w:suppressLineNumbers w:val="0"/>
        <w:ind w:firstLine="482" w:firstLineChars="200"/>
        <w:jc w:val="both"/>
      </w:pPr>
      <w:r>
        <w:rPr>
          <w:rStyle w:val="6"/>
        </w:rPr>
        <w:t>二、政府法律顾问的聘任</w:t>
      </w:r>
    </w:p>
    <w:p>
      <w:pPr>
        <w:pStyle w:val="3"/>
        <w:keepNext w:val="0"/>
        <w:keepLines w:val="0"/>
        <w:widowControl/>
        <w:suppressLineNumbers w:val="0"/>
        <w:ind w:firstLine="480" w:firstLineChars="200"/>
        <w:jc w:val="both"/>
      </w:pPr>
      <w:r>
        <w:t>政府法律顾问从行政法、民商法、经济法、金融法等领域的专家学者、律师中聘任。县法制办要严格按照聘任标准和程序，做好法律顾问遴选工作，报县政府审查、批准并正式聘任。</w:t>
      </w:r>
    </w:p>
    <w:p>
      <w:pPr>
        <w:pStyle w:val="3"/>
        <w:keepNext w:val="0"/>
        <w:keepLines w:val="0"/>
        <w:widowControl/>
        <w:suppressLineNumbers w:val="0"/>
        <w:ind w:firstLine="482" w:firstLineChars="200"/>
        <w:jc w:val="both"/>
      </w:pPr>
      <w:r>
        <w:rPr>
          <w:rStyle w:val="6"/>
        </w:rPr>
        <w:t>三、工作要求</w:t>
      </w:r>
    </w:p>
    <w:p>
      <w:pPr>
        <w:pStyle w:val="3"/>
        <w:keepNext w:val="0"/>
        <w:keepLines w:val="0"/>
        <w:widowControl/>
        <w:suppressLineNumbers w:val="0"/>
        <w:ind w:firstLine="480" w:firstLineChars="200"/>
        <w:jc w:val="both"/>
      </w:pPr>
      <w:r>
        <w:t>各级要高度重视政府法律顾问工作，采取有效措施，为政府法律顾问开展工作提供必要的条件。政府法律顾问工作经费纳入财政预算，实行专款专用。政府法制机构拟定本级政府法律顾问工作规则，对法律顾问的聘任标准和程序，法律顾问的工作职责、工作方式、权利义务等内容进行规范，报本级人民政府批准后实施。县政府法律顾问于2014年年底前组织开展活动，同时为政府部门提供法律服务。各部门原则上依托县政府法律顾问处理涉法事务，以便政府法律顾问的统一调配和管理，具体事宜与县法制办协商确定。各镇（街道）要结合实际，采取聘请法律顾问或其他方式，建立法律顾问制度，并落实相关人员。</w:t>
      </w:r>
    </w:p>
    <w:p>
      <w:pPr>
        <w:pStyle w:val="3"/>
        <w:keepNext w:val="0"/>
        <w:keepLines w:val="0"/>
        <w:widowControl/>
        <w:suppressLineNumbers w:val="0"/>
        <w:ind w:left="0" w:firstLine="660"/>
        <w:jc w:val="both"/>
      </w:pPr>
    </w:p>
    <w:p>
      <w:pPr>
        <w:pStyle w:val="3"/>
        <w:keepNext w:val="0"/>
        <w:keepLines w:val="0"/>
        <w:widowControl/>
        <w:suppressLineNumbers w:val="0"/>
        <w:jc w:val="both"/>
      </w:pPr>
      <w:r>
        <w:t>附件1：桓台县人民政府法律顾问工作领导小组成员名单</w:t>
      </w:r>
    </w:p>
    <w:p>
      <w:pPr>
        <w:pStyle w:val="3"/>
        <w:keepNext w:val="0"/>
        <w:keepLines w:val="0"/>
        <w:widowControl/>
        <w:suppressLineNumbers w:val="0"/>
        <w:jc w:val="both"/>
      </w:pPr>
      <w:r>
        <w:t>附件2：桓台县人民政府法律顾问工作规则</w:t>
      </w:r>
    </w:p>
    <w:p>
      <w:pPr>
        <w:pStyle w:val="3"/>
        <w:keepNext w:val="0"/>
        <w:keepLines w:val="0"/>
        <w:widowControl/>
        <w:suppressLineNumbers w:val="0"/>
        <w:jc w:val="both"/>
      </w:pPr>
    </w:p>
    <w:p>
      <w:pPr>
        <w:pStyle w:val="3"/>
        <w:keepNext w:val="0"/>
        <w:keepLines w:val="0"/>
        <w:widowControl/>
        <w:suppressLineNumbers w:val="0"/>
        <w:ind w:left="0" w:firstLine="4800"/>
        <w:jc w:val="both"/>
      </w:pPr>
      <w:r>
        <w:t>桓台县人民政府办公室</w:t>
      </w:r>
    </w:p>
    <w:p>
      <w:pPr>
        <w:pStyle w:val="3"/>
        <w:keepNext w:val="0"/>
        <w:keepLines w:val="0"/>
        <w:widowControl/>
        <w:suppressLineNumbers w:val="0"/>
        <w:ind w:left="0" w:firstLine="5174"/>
        <w:jc w:val="both"/>
      </w:pPr>
      <w:r>
        <w:t>2014年11月17日</w:t>
      </w:r>
    </w:p>
    <w:p>
      <w:pPr>
        <w:pStyle w:val="3"/>
        <w:keepNext w:val="0"/>
        <w:keepLines w:val="0"/>
        <w:widowControl/>
        <w:suppressLineNumbers w:val="0"/>
        <w:jc w:val="both"/>
      </w:pPr>
      <w:r>
        <w:t>附件1</w:t>
      </w:r>
    </w:p>
    <w:p>
      <w:pPr>
        <w:pStyle w:val="3"/>
        <w:keepNext w:val="0"/>
        <w:keepLines w:val="0"/>
        <w:widowControl/>
        <w:suppressLineNumbers w:val="0"/>
        <w:jc w:val="both"/>
      </w:pPr>
      <w:r>
        <w:br w:type="textWrapping"/>
      </w:r>
      <w:r>
        <w:t> </w:t>
      </w:r>
    </w:p>
    <w:p>
      <w:pPr>
        <w:pStyle w:val="3"/>
        <w:keepNext w:val="0"/>
        <w:keepLines w:val="0"/>
        <w:widowControl/>
        <w:suppressLineNumbers w:val="0"/>
        <w:jc w:val="center"/>
      </w:pPr>
      <w:r>
        <w:rPr>
          <w:rStyle w:val="6"/>
        </w:rPr>
        <w:t>桓台县人民政府法律顾问工作领导小组</w:t>
      </w:r>
    </w:p>
    <w:p>
      <w:pPr>
        <w:pStyle w:val="3"/>
        <w:keepNext w:val="0"/>
        <w:keepLines w:val="0"/>
        <w:widowControl/>
        <w:suppressLineNumbers w:val="0"/>
        <w:jc w:val="center"/>
      </w:pPr>
      <w:r>
        <w:rPr>
          <w:rStyle w:val="6"/>
        </w:rPr>
        <w:t>成员名单</w:t>
      </w:r>
    </w:p>
    <w:p>
      <w:pPr>
        <w:pStyle w:val="3"/>
        <w:keepNext w:val="0"/>
        <w:keepLines w:val="0"/>
        <w:widowControl/>
        <w:suppressLineNumbers w:val="0"/>
        <w:jc w:val="both"/>
      </w:pPr>
      <w:r>
        <w:br w:type="textWrapping"/>
      </w:r>
      <w:r>
        <w:t> </w:t>
      </w:r>
    </w:p>
    <w:p>
      <w:pPr>
        <w:pStyle w:val="3"/>
        <w:keepNext w:val="0"/>
        <w:keepLines w:val="0"/>
        <w:widowControl/>
        <w:suppressLineNumbers w:val="0"/>
        <w:ind w:left="0" w:firstLine="640"/>
        <w:jc w:val="both"/>
      </w:pPr>
      <w:r>
        <w:t xml:space="preserve">组 </w:t>
      </w:r>
      <w:r>
        <w:rPr>
          <w:rFonts w:hint="eastAsia"/>
          <w:lang w:val="en-US" w:eastAsia="zh-CN"/>
        </w:rPr>
        <w:t xml:space="preserve"> </w:t>
      </w:r>
      <w:r>
        <w:t xml:space="preserve">长：贾 </w:t>
      </w:r>
      <w:r>
        <w:rPr>
          <w:rFonts w:hint="eastAsia"/>
          <w:lang w:val="en-US" w:eastAsia="zh-CN"/>
        </w:rPr>
        <w:t xml:space="preserve"> </w:t>
      </w:r>
      <w:r>
        <w:t>刚 县委副书记、县长</w:t>
      </w:r>
    </w:p>
    <w:p>
      <w:pPr>
        <w:pStyle w:val="3"/>
        <w:keepNext w:val="0"/>
        <w:keepLines w:val="0"/>
        <w:widowControl/>
        <w:suppressLineNumbers w:val="0"/>
        <w:ind w:left="0" w:firstLine="640"/>
        <w:jc w:val="both"/>
      </w:pPr>
      <w:r>
        <w:t>副组长：蒲先农 县委常委、副县长</w:t>
      </w:r>
    </w:p>
    <w:p>
      <w:pPr>
        <w:pStyle w:val="3"/>
        <w:keepNext w:val="0"/>
        <w:keepLines w:val="0"/>
        <w:widowControl/>
        <w:suppressLineNumbers w:val="0"/>
        <w:ind w:firstLine="1680" w:firstLineChars="700"/>
        <w:jc w:val="both"/>
      </w:pPr>
      <w:r>
        <w:t>徐</w:t>
      </w:r>
      <w:r>
        <w:rPr>
          <w:rFonts w:hint="eastAsia"/>
          <w:lang w:val="en-US" w:eastAsia="zh-CN"/>
        </w:rPr>
        <w:t xml:space="preserve"> </w:t>
      </w:r>
      <w:r>
        <w:t xml:space="preserve"> 宁 副县长、县政府办公室主任</w:t>
      </w:r>
    </w:p>
    <w:p>
      <w:pPr>
        <w:pStyle w:val="3"/>
        <w:keepNext w:val="0"/>
        <w:keepLines w:val="0"/>
        <w:widowControl/>
        <w:suppressLineNumbers w:val="0"/>
        <w:ind w:left="3198" w:hanging="2560"/>
        <w:jc w:val="both"/>
      </w:pPr>
      <w:r>
        <w:t xml:space="preserve">成 </w:t>
      </w:r>
      <w:r>
        <w:rPr>
          <w:rFonts w:hint="eastAsia"/>
          <w:lang w:val="en-US" w:eastAsia="zh-CN"/>
        </w:rPr>
        <w:t xml:space="preserve"> </w:t>
      </w:r>
      <w:r>
        <w:t>员：聂士海 县政府办公室副主任、行政服务中心主任</w:t>
      </w:r>
    </w:p>
    <w:p>
      <w:pPr>
        <w:pStyle w:val="3"/>
        <w:keepNext w:val="0"/>
        <w:keepLines w:val="0"/>
        <w:widowControl/>
        <w:suppressLineNumbers w:val="0"/>
        <w:ind w:left="0" w:firstLine="1920"/>
        <w:jc w:val="both"/>
      </w:pPr>
      <w:r>
        <w:t>曲福鸿 县法制办主任</w:t>
      </w:r>
    </w:p>
    <w:p>
      <w:pPr>
        <w:pStyle w:val="3"/>
        <w:keepNext w:val="0"/>
        <w:keepLines w:val="0"/>
        <w:widowControl/>
        <w:suppressLineNumbers w:val="0"/>
        <w:ind w:left="0" w:firstLine="1920"/>
        <w:jc w:val="both"/>
      </w:pPr>
      <w:r>
        <w:t>魏洪凡 县司法局局长</w:t>
      </w:r>
    </w:p>
    <w:p>
      <w:pPr>
        <w:pStyle w:val="3"/>
        <w:keepNext w:val="0"/>
        <w:keepLines w:val="0"/>
        <w:widowControl/>
        <w:suppressLineNumbers w:val="0"/>
        <w:ind w:left="0" w:firstLine="1920"/>
        <w:jc w:val="both"/>
      </w:pPr>
      <w:r>
        <w:t>董兆清 县财政局局长</w:t>
      </w:r>
    </w:p>
    <w:p>
      <w:pPr>
        <w:pStyle w:val="3"/>
        <w:keepNext w:val="0"/>
        <w:keepLines w:val="0"/>
        <w:widowControl/>
        <w:suppressLineNumbers w:val="0"/>
        <w:ind w:left="0" w:firstLine="1920"/>
        <w:jc w:val="both"/>
      </w:pPr>
      <w:r>
        <w:t>陈 峰 县人社局局长</w:t>
      </w:r>
    </w:p>
    <w:p>
      <w:pPr>
        <w:pStyle w:val="3"/>
        <w:keepNext w:val="0"/>
        <w:keepLines w:val="0"/>
        <w:widowControl/>
        <w:suppressLineNumbers w:val="0"/>
        <w:ind w:left="0" w:firstLine="1920"/>
        <w:jc w:val="both"/>
      </w:pPr>
      <w:r>
        <w:t>庞月明 县监察局副局长</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br w:type="textWrapping"/>
      </w: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ind w:left="0" w:right="0"/>
        <w:jc w:val="left"/>
        <w:rPr>
          <w:rFonts w:asciiTheme="minorHAnsi" w:hAnsiTheme="minorHAnsi" w:eastAsiaTheme="minorEastAsia" w:cstheme="minorBidi"/>
          <w:kern w:val="0"/>
          <w:sz w:val="24"/>
          <w:szCs w:val="24"/>
          <w:lang w:val="en-US" w:eastAsia="zh-CN" w:bidi="ar"/>
        </w:rPr>
      </w:pPr>
      <w:r>
        <w:rPr>
          <w:rFonts w:asciiTheme="minorHAnsi" w:hAnsiTheme="minorHAnsi" w:eastAsiaTheme="minorEastAsia" w:cstheme="minorBidi"/>
          <w:kern w:val="0"/>
          <w:sz w:val="24"/>
          <w:szCs w:val="24"/>
          <w:lang w:val="en-US" w:eastAsia="zh-CN" w:bidi="ar"/>
        </w:rPr>
        <w:t>附件2</w:t>
      </w:r>
    </w:p>
    <w:p>
      <w:pPr>
        <w:keepNext w:val="0"/>
        <w:keepLines w:val="0"/>
        <w:widowControl/>
        <w:suppressLineNumbers w:val="0"/>
        <w:spacing w:before="0" w:beforeAutospacing="1" w:after="0" w:afterAutospacing="1"/>
        <w:ind w:left="0" w:right="0"/>
        <w:jc w:val="left"/>
        <w:rPr>
          <w:rFonts w:asciiTheme="minorHAnsi" w:hAnsiTheme="minorHAnsi" w:eastAsiaTheme="minorEastAsia" w:cstheme="minorBidi"/>
          <w:kern w:val="0"/>
          <w:sz w:val="24"/>
          <w:szCs w:val="24"/>
          <w:lang w:val="en-US" w:eastAsia="zh-CN" w:bidi="ar"/>
        </w:rPr>
      </w:pPr>
    </w:p>
    <w:p>
      <w:pPr>
        <w:keepNext w:val="0"/>
        <w:keepLines w:val="0"/>
        <w:widowControl/>
        <w:suppressLineNumbers w:val="0"/>
        <w:spacing w:before="0" w:beforeAutospacing="1" w:after="0" w:afterAutospacing="1"/>
        <w:ind w:left="0" w:right="0"/>
        <w:jc w:val="center"/>
      </w:pPr>
      <w:r>
        <w:rPr>
          <w:rStyle w:val="6"/>
          <w:rFonts w:asciiTheme="minorHAnsi" w:hAnsiTheme="minorHAnsi" w:eastAsiaTheme="minorEastAsia" w:cstheme="minorBidi"/>
          <w:kern w:val="0"/>
          <w:sz w:val="24"/>
          <w:szCs w:val="24"/>
          <w:lang w:val="en-US" w:eastAsia="zh-CN" w:bidi="ar"/>
        </w:rPr>
        <w:t>桓台县人民政府法律顾问工作规则</w:t>
      </w:r>
    </w:p>
    <w:p>
      <w:pPr>
        <w:pStyle w:val="3"/>
        <w:keepNext w:val="0"/>
        <w:keepLines w:val="0"/>
        <w:widowControl/>
        <w:suppressLineNumbers w:val="0"/>
        <w:jc w:val="both"/>
      </w:pPr>
    </w:p>
    <w:p>
      <w:pPr>
        <w:pStyle w:val="3"/>
        <w:keepNext w:val="0"/>
        <w:keepLines w:val="0"/>
        <w:widowControl/>
        <w:suppressLineNumbers w:val="0"/>
        <w:ind w:left="0" w:firstLine="640"/>
        <w:jc w:val="both"/>
      </w:pPr>
      <w:r>
        <w:t>第一条　为规范和加强县政府法律顾问工作，促进县政府依法行政和科学决策、民主决策，加快建设法治政府，根据有关规定，制定本规则。</w:t>
      </w:r>
    </w:p>
    <w:p>
      <w:pPr>
        <w:pStyle w:val="3"/>
        <w:keepNext w:val="0"/>
        <w:keepLines w:val="0"/>
        <w:widowControl/>
        <w:suppressLineNumbers w:val="0"/>
        <w:ind w:firstLine="480" w:firstLineChars="200"/>
        <w:jc w:val="both"/>
      </w:pPr>
      <w:r>
        <w:t>第二条　县政府法律顾问(以下简称法律顾问)从行政法、民商法、经济法、金融法等领域的专家学者、律师中聘任，聘期1年，期满可续聘。县法制办负责法律顾问的联络、组织、协调等具体工作。</w:t>
      </w:r>
    </w:p>
    <w:p>
      <w:pPr>
        <w:pStyle w:val="3"/>
        <w:keepNext w:val="0"/>
        <w:keepLines w:val="0"/>
        <w:widowControl/>
        <w:suppressLineNumbers w:val="0"/>
        <w:ind w:firstLine="480" w:firstLineChars="200"/>
        <w:jc w:val="both"/>
      </w:pPr>
      <w:r>
        <w:t>第三条　向有关高等院校、法律实务部门及律师事务所征集符合条件的人选进入县法律专家库，拟定法律顾问选聘方案，从专家库遴选并报县政府批准后，由县政府聘任。</w:t>
      </w:r>
    </w:p>
    <w:p>
      <w:pPr>
        <w:pStyle w:val="3"/>
        <w:keepNext w:val="0"/>
        <w:keepLines w:val="0"/>
        <w:widowControl/>
        <w:suppressLineNumbers w:val="0"/>
        <w:ind w:firstLine="480" w:firstLineChars="200"/>
        <w:jc w:val="both"/>
      </w:pPr>
      <w:r>
        <w:t>第四条　法律顾问应符合下列条件：</w:t>
      </w:r>
    </w:p>
    <w:p>
      <w:pPr>
        <w:pStyle w:val="3"/>
        <w:keepNext w:val="0"/>
        <w:keepLines w:val="0"/>
        <w:widowControl/>
        <w:suppressLineNumbers w:val="0"/>
        <w:ind w:firstLine="480" w:firstLineChars="200"/>
        <w:jc w:val="both"/>
      </w:pPr>
      <w:r>
        <w:t>（一）遵守宪法和法律，具有良好的职业操守和道德修养；</w:t>
      </w:r>
    </w:p>
    <w:p>
      <w:pPr>
        <w:pStyle w:val="3"/>
        <w:keepNext w:val="0"/>
        <w:keepLines w:val="0"/>
        <w:widowControl/>
        <w:suppressLineNumbers w:val="0"/>
        <w:ind w:firstLine="480" w:firstLineChars="200"/>
        <w:jc w:val="both"/>
      </w:pPr>
      <w:r>
        <w:t>（二）受过系统的法律及其他领域专业教育，具有较高的专业理论水平和丰富的实务工作经验；</w:t>
      </w:r>
    </w:p>
    <w:p>
      <w:pPr>
        <w:pStyle w:val="3"/>
        <w:keepNext w:val="0"/>
        <w:keepLines w:val="0"/>
        <w:widowControl/>
        <w:suppressLineNumbers w:val="0"/>
        <w:ind w:firstLine="480" w:firstLineChars="200"/>
        <w:jc w:val="both"/>
      </w:pPr>
      <w:r>
        <w:t>（三）高等院校和科研单位教师，应具有中高级以上职称，八年以上工作经历；律师等法律实务工作者应具有法律执业资格证书，八年以上工作经历，办理过具有较大影响的涉法事项；</w:t>
      </w:r>
    </w:p>
    <w:p>
      <w:pPr>
        <w:pStyle w:val="3"/>
        <w:keepNext w:val="0"/>
        <w:keepLines w:val="0"/>
        <w:widowControl/>
        <w:suppressLineNumbers w:val="0"/>
        <w:ind w:firstLine="480" w:firstLineChars="200"/>
        <w:jc w:val="both"/>
      </w:pPr>
      <w:r>
        <w:t>（四）年龄一般在35-50周岁，特别优秀者可不受年龄限制；</w:t>
      </w:r>
    </w:p>
    <w:p>
      <w:pPr>
        <w:pStyle w:val="3"/>
        <w:keepNext w:val="0"/>
        <w:keepLines w:val="0"/>
        <w:widowControl/>
        <w:suppressLineNumbers w:val="0"/>
        <w:ind w:firstLine="480" w:firstLineChars="200"/>
        <w:jc w:val="both"/>
      </w:pPr>
      <w:r>
        <w:t>（五）熟悉县情、社情、民情和政府工作规则，热心社会公共事业，身体健康。</w:t>
      </w:r>
    </w:p>
    <w:p>
      <w:pPr>
        <w:pStyle w:val="3"/>
        <w:keepNext w:val="0"/>
        <w:keepLines w:val="0"/>
        <w:widowControl/>
        <w:suppressLineNumbers w:val="0"/>
        <w:ind w:left="0" w:firstLine="645"/>
        <w:jc w:val="both"/>
      </w:pPr>
      <w:r>
        <w:t>第五条　法律顾问采取提供综合法律服务和对口法律服务的方式，为县政府提供全方位法律服务。综合法律服务是指为县政府和县政府办公室作出的重大决策、主要民事活动和行政决定提供法律服务。对口法律服务是指根据县长分工，聘请相关专业律师为县长提供专业法律服务，同时为该县长分管部门提供法律服务。各部门原则上依托县政府法律顾问处理涉法事务。</w:t>
      </w:r>
    </w:p>
    <w:p>
      <w:pPr>
        <w:pStyle w:val="3"/>
        <w:keepNext w:val="0"/>
        <w:keepLines w:val="0"/>
        <w:widowControl/>
        <w:suppressLineNumbers w:val="0"/>
        <w:ind w:firstLine="480" w:firstLineChars="200"/>
        <w:jc w:val="both"/>
      </w:pPr>
      <w:r>
        <w:t>第六条　法律顾问对县政府的以下工作事项履行服务职责：</w:t>
      </w:r>
    </w:p>
    <w:p>
      <w:pPr>
        <w:pStyle w:val="3"/>
        <w:keepNext w:val="0"/>
        <w:keepLines w:val="0"/>
        <w:widowControl/>
        <w:suppressLineNumbers w:val="0"/>
        <w:ind w:firstLine="480" w:firstLineChars="200"/>
        <w:jc w:val="both"/>
      </w:pPr>
      <w:r>
        <w:t>（一）重大行政决策的法律论证、合法性审查；</w:t>
      </w:r>
    </w:p>
    <w:p>
      <w:pPr>
        <w:pStyle w:val="3"/>
        <w:keepNext w:val="0"/>
        <w:keepLines w:val="0"/>
        <w:widowControl/>
        <w:suppressLineNumbers w:val="0"/>
        <w:ind w:firstLine="480" w:firstLineChars="200"/>
        <w:jc w:val="both"/>
      </w:pPr>
      <w:r>
        <w:t>（二）重要政府规范性文件的研究、论证；</w:t>
      </w:r>
    </w:p>
    <w:p>
      <w:pPr>
        <w:pStyle w:val="3"/>
        <w:keepNext w:val="0"/>
        <w:keepLines w:val="0"/>
        <w:widowControl/>
        <w:suppressLineNumbers w:val="0"/>
        <w:ind w:firstLine="480" w:firstLineChars="200"/>
        <w:jc w:val="both"/>
      </w:pPr>
      <w:r>
        <w:t>（三）重要、疑难行政复议、行政应诉案件的研究、论证；</w:t>
      </w:r>
    </w:p>
    <w:p>
      <w:pPr>
        <w:pStyle w:val="3"/>
        <w:keepNext w:val="0"/>
        <w:keepLines w:val="0"/>
        <w:widowControl/>
        <w:suppressLineNumbers w:val="0"/>
        <w:ind w:firstLine="480" w:firstLineChars="200"/>
        <w:jc w:val="both"/>
      </w:pPr>
      <w:r>
        <w:t>（四）重要经济项目、资产处置、涉及社会稳定的重要事项、重大突发事件的法律论证；</w:t>
      </w:r>
    </w:p>
    <w:p>
      <w:pPr>
        <w:pStyle w:val="3"/>
        <w:keepNext w:val="0"/>
        <w:keepLines w:val="0"/>
        <w:widowControl/>
        <w:suppressLineNumbers w:val="0"/>
        <w:ind w:firstLine="480" w:firstLineChars="200"/>
        <w:jc w:val="both"/>
      </w:pPr>
      <w:r>
        <w:t>（五）国内外重要合同、协议的审查、洽谈；</w:t>
      </w:r>
    </w:p>
    <w:p>
      <w:pPr>
        <w:pStyle w:val="3"/>
        <w:keepNext w:val="0"/>
        <w:keepLines w:val="0"/>
        <w:widowControl/>
        <w:suppressLineNumbers w:val="0"/>
        <w:ind w:firstLine="480" w:firstLineChars="200"/>
        <w:jc w:val="both"/>
      </w:pPr>
      <w:r>
        <w:t>（六）县政府交办或委托的诉讼、仲裁及其他工作事项。</w:t>
      </w:r>
    </w:p>
    <w:p>
      <w:pPr>
        <w:pStyle w:val="3"/>
        <w:keepNext w:val="0"/>
        <w:keepLines w:val="0"/>
        <w:widowControl/>
        <w:suppressLineNumbers w:val="0"/>
        <w:ind w:firstLine="480" w:firstLineChars="200"/>
        <w:jc w:val="both"/>
      </w:pPr>
      <w:r>
        <w:t>第七条　法律顾问可应邀列席县政府全体会议、常务会议和其他相关会议，参与有关事项的调查研究；根据工作需要，可查阅与履行职责有关的政府信息和资料。</w:t>
      </w:r>
    </w:p>
    <w:p>
      <w:pPr>
        <w:pStyle w:val="3"/>
        <w:keepNext w:val="0"/>
        <w:keepLines w:val="0"/>
        <w:widowControl/>
        <w:suppressLineNumbers w:val="0"/>
        <w:ind w:firstLine="480" w:firstLineChars="200"/>
        <w:jc w:val="both"/>
      </w:pPr>
      <w:r>
        <w:t>第八条　法律顾问承办县政府工作事项，对特定事项进行调查、取证时，有关部门和单位应予以协助、配合。法律顾问承办县政府工作事项，有权独立发表法律意见，任何单位和个人不得干涉。</w:t>
      </w:r>
    </w:p>
    <w:p>
      <w:pPr>
        <w:pStyle w:val="3"/>
        <w:keepNext w:val="0"/>
        <w:keepLines w:val="0"/>
        <w:widowControl/>
        <w:suppressLineNumbers w:val="0"/>
        <w:ind w:firstLine="480" w:firstLineChars="200"/>
        <w:jc w:val="both"/>
      </w:pPr>
      <w:r>
        <w:t>第九条　法律顾问认为属事关全县经济社会发展的重大涉法问题，可向县法制办提出书面意见、建议，由县法制办按照有关程序处理。</w:t>
      </w:r>
    </w:p>
    <w:p>
      <w:pPr>
        <w:pStyle w:val="3"/>
        <w:keepNext w:val="0"/>
        <w:keepLines w:val="0"/>
        <w:widowControl/>
        <w:suppressLineNumbers w:val="0"/>
        <w:ind w:firstLine="480" w:firstLineChars="200"/>
        <w:jc w:val="both"/>
      </w:pPr>
      <w:r>
        <w:t>第十条　法律顾问应遵守下列规定：</w:t>
      </w:r>
    </w:p>
    <w:p>
      <w:pPr>
        <w:pStyle w:val="3"/>
        <w:keepNext w:val="0"/>
        <w:keepLines w:val="0"/>
        <w:widowControl/>
        <w:suppressLineNumbers w:val="0"/>
        <w:ind w:firstLine="480" w:firstLineChars="200"/>
        <w:jc w:val="both"/>
      </w:pPr>
      <w:r>
        <w:t>（一）遵守保密制度，不得泄漏国家秘密、工作秘密、商业秘密和不应公开的信息；</w:t>
      </w:r>
    </w:p>
    <w:p>
      <w:pPr>
        <w:pStyle w:val="3"/>
        <w:keepNext w:val="0"/>
        <w:keepLines w:val="0"/>
        <w:widowControl/>
        <w:suppressLineNumbers w:val="0"/>
        <w:ind w:firstLine="480" w:firstLineChars="200"/>
        <w:jc w:val="both"/>
      </w:pPr>
      <w:r>
        <w:t>（二）不得利用工作便利，为本人或他人牟取不正当利益；</w:t>
      </w:r>
    </w:p>
    <w:p>
      <w:pPr>
        <w:pStyle w:val="3"/>
        <w:keepNext w:val="0"/>
        <w:keepLines w:val="0"/>
        <w:widowControl/>
        <w:suppressLineNumbers w:val="0"/>
        <w:ind w:firstLine="480" w:firstLineChars="200"/>
        <w:jc w:val="both"/>
      </w:pPr>
      <w:r>
        <w:t>（三）不得以县政府法律顾问名义私自招揽相关业务，或从事与法律顾问职责无关的活动；</w:t>
      </w:r>
    </w:p>
    <w:p>
      <w:pPr>
        <w:pStyle w:val="3"/>
        <w:keepNext w:val="0"/>
        <w:keepLines w:val="0"/>
        <w:widowControl/>
        <w:suppressLineNumbers w:val="0"/>
        <w:ind w:firstLine="480" w:firstLineChars="200"/>
        <w:jc w:val="both"/>
      </w:pPr>
      <w:r>
        <w:t>（四）不得在诉讼、非诉讼或仲裁活动中接受其他当事人委托，办理与县政府有利害冲突的法律事务；</w:t>
      </w:r>
    </w:p>
    <w:p>
      <w:pPr>
        <w:pStyle w:val="3"/>
        <w:keepNext w:val="0"/>
        <w:keepLines w:val="0"/>
        <w:widowControl/>
        <w:suppressLineNumbers w:val="0"/>
        <w:ind w:firstLine="480" w:firstLineChars="200"/>
        <w:jc w:val="both"/>
      </w:pPr>
      <w:r>
        <w:t>（五）不得从事其他损害县政府利益或形象的活动。</w:t>
      </w:r>
    </w:p>
    <w:p>
      <w:pPr>
        <w:pStyle w:val="3"/>
        <w:keepNext w:val="0"/>
        <w:keepLines w:val="0"/>
        <w:widowControl/>
        <w:suppressLineNumbers w:val="0"/>
        <w:ind w:firstLine="480" w:firstLineChars="200"/>
        <w:jc w:val="both"/>
      </w:pPr>
      <w:r>
        <w:t>第十一条　法律顾问认为自己与所承办的县政府工作事项有利害关系，可能影响公正履行职责的，应主动申请回避。是否回避，由县法制办研究决定。</w:t>
      </w:r>
    </w:p>
    <w:p>
      <w:pPr>
        <w:pStyle w:val="3"/>
        <w:keepNext w:val="0"/>
        <w:keepLines w:val="0"/>
        <w:widowControl/>
        <w:suppressLineNumbers w:val="0"/>
        <w:ind w:firstLine="480" w:firstLineChars="200"/>
        <w:jc w:val="both"/>
      </w:pPr>
      <w:r>
        <w:t>第十二条　县政府讨论、决定重大事项或组织重要活动需要提供法律服务的，由县法制办组织或指派有相关专业特长的法律顾问参加。县政府有关部门、机构代县政府起草有关文件、组织重要活动，需法律顾问提供法律服务的，可事先申请县法制办指派相关法律顾问，参与调研、论证等活动。</w:t>
      </w:r>
    </w:p>
    <w:p>
      <w:pPr>
        <w:pStyle w:val="3"/>
        <w:keepNext w:val="0"/>
        <w:keepLines w:val="0"/>
        <w:widowControl/>
        <w:suppressLineNumbers w:val="0"/>
        <w:ind w:firstLine="480" w:firstLineChars="200"/>
        <w:jc w:val="both"/>
      </w:pPr>
      <w:r>
        <w:t>第十三条　县法制办承办县政府交办、委托的工作事项，应召集有关法律顾问召开专门会议进行专题研究；涉及县政府有关部门、机构职责的，应通知有关部门、机构负责人参加。县法制办应制作会议纪要，载明与会法律顾问和有关部门、机构的意见；根据会议研究意见，拟定法律意见书，以县法制办名义报县政府。</w:t>
      </w:r>
    </w:p>
    <w:p>
      <w:pPr>
        <w:pStyle w:val="3"/>
        <w:keepNext w:val="0"/>
        <w:keepLines w:val="0"/>
        <w:widowControl/>
        <w:suppressLineNumbers w:val="0"/>
        <w:ind w:firstLine="480" w:firstLineChars="200"/>
        <w:jc w:val="both"/>
      </w:pPr>
      <w:r>
        <w:t>第十四条　根据工作需要，县法制办可临时聘请相关领域专家或法律工作者处理有关事务。</w:t>
      </w:r>
    </w:p>
    <w:p>
      <w:pPr>
        <w:pStyle w:val="3"/>
        <w:keepNext w:val="0"/>
        <w:keepLines w:val="0"/>
        <w:widowControl/>
        <w:suppressLineNumbers w:val="0"/>
        <w:ind w:firstLine="480" w:firstLineChars="200"/>
        <w:jc w:val="both"/>
      </w:pPr>
      <w:r>
        <w:t>第十五条　法律顾问工作经费纳入财政预算。法律顾问的顾问费用，根据其提供的工作量，依据《山东省律师服务收费管理实施办法》《山东省律师收费标准》规定标准收费。县政府、县直各部门按照“谁委托、谁付费”原则，采取购买服务的方式支付，临时聘请专家人员的费用参照执行。</w:t>
      </w:r>
    </w:p>
    <w:p>
      <w:pPr>
        <w:pStyle w:val="3"/>
        <w:keepNext w:val="0"/>
        <w:keepLines w:val="0"/>
        <w:widowControl/>
        <w:suppressLineNumbers w:val="0"/>
        <w:ind w:firstLine="480" w:firstLineChars="200"/>
        <w:jc w:val="both"/>
      </w:pPr>
      <w:r>
        <w:t>第十六条　县法制办应加强对全县政府法律顾问工作的指导、监督和协调。</w:t>
      </w:r>
    </w:p>
    <w:p>
      <w:pPr>
        <w:pStyle w:val="3"/>
        <w:keepNext w:val="0"/>
        <w:keepLines w:val="0"/>
        <w:widowControl/>
        <w:suppressLineNumbers w:val="0"/>
        <w:ind w:left="0" w:firstLine="660"/>
        <w:jc w:val="both"/>
      </w:pPr>
      <w:r>
        <w:br w:type="textWrapping"/>
      </w:r>
      <w:r>
        <w:t> </w:t>
      </w:r>
    </w:p>
    <w:p>
      <w:pPr>
        <w:keepNext w:val="0"/>
        <w:keepLines w:val="0"/>
        <w:widowControl/>
        <w:suppressLineNumbers w:val="0"/>
        <w:spacing w:before="0" w:beforeAutospacing="1" w:after="0" w:afterAutospacing="1"/>
        <w:ind w:left="0" w:right="0"/>
        <w:jc w:val="right"/>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yNTQ2ZGJhYTBiYTY1NmMyMWY5MDdlMjg3OTNiNzUifQ=="/>
  </w:docVars>
  <w:rsids>
    <w:rsidRoot w:val="217B25F6"/>
    <w:rsid w:val="03056101"/>
    <w:rsid w:val="217B25F6"/>
    <w:rsid w:val="393328E5"/>
    <w:rsid w:val="3C09460C"/>
    <w:rsid w:val="3CF01087"/>
    <w:rsid w:val="3F5F4684"/>
    <w:rsid w:val="40D8646E"/>
    <w:rsid w:val="63FD6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2023-11-02T07:11:00Z</dcterms:created>
  <dc:creator>Administrator</dc:creator>
  <cp:lastModifiedBy>╆小兔崽儿ゞ</cp:lastModifiedBy>
  <dcterms:modified xsi:type="dcterms:W3CDTF">2023-11-02T08:29:58Z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5E178FABD4DB4888B92760E311FA9707_13</vt:lpwstr>
  </property>
</Properties>
</file>