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line="420" w:lineRule="atLeast"/>
        <w:jc w:val="center"/>
        <w:rPr>
          <w:rStyle w:val="8"/>
          <w:rFonts w:hint="eastAsia" w:ascii="宋体" w:hAnsi="宋体" w:eastAsia="宋体" w:cs="宋体"/>
          <w:sz w:val="28"/>
          <w:szCs w:val="28"/>
        </w:rPr>
      </w:pPr>
      <w:r>
        <w:rPr>
          <w:rStyle w:val="8"/>
          <w:rFonts w:hint="eastAsia" w:ascii="宋体" w:hAnsi="宋体" w:eastAsia="宋体" w:cs="宋体"/>
          <w:sz w:val="28"/>
          <w:szCs w:val="28"/>
        </w:rPr>
        <w:t>桓台县人民政府办公室</w:t>
      </w:r>
    </w:p>
    <w:p>
      <w:pPr>
        <w:pStyle w:val="5"/>
        <w:keepNext w:val="0"/>
        <w:keepLines w:val="0"/>
        <w:widowControl/>
        <w:suppressLineNumbers w:val="0"/>
        <w:spacing w:line="420" w:lineRule="atLeast"/>
        <w:jc w:val="center"/>
        <w:rPr>
          <w:rStyle w:val="8"/>
          <w:rFonts w:hint="eastAsia" w:ascii="宋体" w:hAnsi="宋体" w:eastAsia="宋体" w:cs="宋体"/>
          <w:sz w:val="28"/>
          <w:szCs w:val="28"/>
        </w:rPr>
      </w:pPr>
      <w:r>
        <w:rPr>
          <w:rStyle w:val="8"/>
          <w:rFonts w:hint="eastAsia" w:ascii="宋体" w:hAnsi="宋体" w:eastAsia="宋体" w:cs="宋体"/>
          <w:sz w:val="28"/>
          <w:szCs w:val="28"/>
        </w:rPr>
        <w:t>关于清理规范性文件的通知</w:t>
      </w:r>
    </w:p>
    <w:p>
      <w:pPr>
        <w:pStyle w:val="5"/>
        <w:keepNext w:val="0"/>
        <w:keepLines w:val="0"/>
        <w:widowControl/>
        <w:suppressLineNumbers w:val="0"/>
        <w:spacing w:line="420" w:lineRule="atLeast"/>
        <w:jc w:val="center"/>
        <w:rPr>
          <w:rFonts w:hint="eastAsia" w:ascii="宋体" w:hAnsi="宋体" w:eastAsia="宋体" w:cs="宋体"/>
          <w:b/>
          <w:bCs/>
          <w:sz w:val="28"/>
          <w:szCs w:val="28"/>
        </w:rPr>
      </w:pPr>
      <w:r>
        <w:rPr>
          <w:rFonts w:hint="eastAsia" w:ascii="宋体" w:hAnsi="宋体" w:eastAsia="宋体" w:cs="宋体"/>
          <w:b/>
          <w:bCs/>
          <w:sz w:val="28"/>
          <w:szCs w:val="28"/>
        </w:rPr>
        <w:t>（</w:t>
      </w:r>
      <w:bookmarkStart w:id="0" w:name="_GoBack"/>
      <w:r>
        <w:rPr>
          <w:rFonts w:hint="eastAsia" w:ascii="宋体" w:hAnsi="宋体" w:eastAsia="宋体" w:cs="宋体"/>
          <w:b/>
          <w:bCs/>
          <w:sz w:val="28"/>
          <w:szCs w:val="28"/>
        </w:rPr>
        <w:t>桓政办发〔201</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77</w:t>
      </w:r>
      <w:r>
        <w:rPr>
          <w:rFonts w:hint="eastAsia" w:ascii="宋体" w:hAnsi="宋体" w:eastAsia="宋体" w:cs="宋体"/>
          <w:b/>
          <w:bCs/>
          <w:sz w:val="28"/>
          <w:szCs w:val="28"/>
        </w:rPr>
        <w:t>号</w:t>
      </w:r>
      <w:bookmarkEnd w:id="0"/>
      <w:r>
        <w:rPr>
          <w:rFonts w:hint="eastAsia" w:ascii="宋体" w:hAnsi="宋体" w:eastAsia="宋体" w:cs="宋体"/>
          <w:b/>
          <w:bCs/>
          <w:sz w:val="28"/>
          <w:szCs w:val="28"/>
        </w:rPr>
        <w:t>）</w:t>
      </w:r>
    </w:p>
    <w:p>
      <w:pPr>
        <w:pStyle w:val="5"/>
        <w:keepNext w:val="0"/>
        <w:keepLines w:val="0"/>
        <w:widowControl/>
        <w:suppressLineNumbers w:val="0"/>
        <w:spacing w:line="420" w:lineRule="atLeast"/>
        <w:jc w:val="center"/>
        <w:rPr>
          <w:rFonts w:hint="eastAsia" w:ascii="宋体" w:hAnsi="宋体" w:eastAsia="宋体" w:cs="宋体"/>
          <w:b/>
          <w:bCs/>
          <w:sz w:val="28"/>
          <w:szCs w:val="28"/>
        </w:rPr>
      </w:pPr>
    </w:p>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各镇人民政府，城区街道办事处，县政府各部门，各有关单位：</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为确保行政规范性文件合法性，促进全县经济社会健康发展，经县政府研究，决定对全县规范性文件进行一次全面清理。现将有关事项通知如下。</w:t>
      </w:r>
    </w:p>
    <w:p>
      <w:pPr>
        <w:pStyle w:val="5"/>
        <w:keepNext w:val="0"/>
        <w:keepLines w:val="0"/>
        <w:widowControl/>
        <w:suppressLineNumbers w:val="0"/>
        <w:spacing w:line="420" w:lineRule="atLeast"/>
        <w:ind w:left="0" w:firstLine="562" w:firstLineChars="200"/>
        <w:rPr>
          <w:rFonts w:hint="eastAsia" w:ascii="宋体" w:hAnsi="宋体" w:eastAsia="宋体" w:cs="宋体"/>
          <w:b/>
          <w:bCs/>
          <w:sz w:val="28"/>
          <w:szCs w:val="28"/>
        </w:rPr>
      </w:pPr>
      <w:r>
        <w:rPr>
          <w:rFonts w:hint="eastAsia" w:ascii="宋体" w:hAnsi="宋体" w:eastAsia="宋体" w:cs="宋体"/>
          <w:b/>
          <w:bCs/>
          <w:sz w:val="28"/>
          <w:szCs w:val="28"/>
        </w:rPr>
        <w:t>一、范围及时限</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一）范围。县委、县政府联名印发的规范性文件；县政府、县政府办公室、各镇人民政府及县政府各部门制发的规范性文件；县直两个部门以上联合制发的规范性文件；具有行政执法职能的事业单位制发的规范性文件；上级驻桓单位制发涉及县内活动的规范性文件；其它组织或常设机构(如：xx委员会、xx指挥部、xx领导小组、xx办公室)制发的规范性文件。</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（二）时限。2007年1月1日至2011年12月31日制发的所有规范性文件。桓政办发〔2007〕54号文件确定继续有效的文件，在本次清理范围之内。</w:t>
      </w:r>
    </w:p>
    <w:p>
      <w:pPr>
        <w:pStyle w:val="5"/>
        <w:keepNext w:val="0"/>
        <w:keepLines w:val="0"/>
        <w:widowControl/>
        <w:suppressLineNumbers w:val="0"/>
        <w:spacing w:line="420" w:lineRule="atLeast"/>
        <w:ind w:left="0" w:firstLine="562" w:firstLineChars="200"/>
        <w:rPr>
          <w:rFonts w:hint="eastAsia" w:ascii="宋体" w:hAnsi="宋体" w:eastAsia="宋体" w:cs="宋体"/>
          <w:b/>
          <w:bCs/>
          <w:sz w:val="28"/>
          <w:szCs w:val="28"/>
        </w:rPr>
      </w:pPr>
      <w:r>
        <w:rPr>
          <w:rFonts w:hint="eastAsia" w:ascii="宋体" w:hAnsi="宋体" w:eastAsia="宋体" w:cs="宋体"/>
          <w:b/>
          <w:bCs/>
          <w:sz w:val="28"/>
          <w:szCs w:val="28"/>
        </w:rPr>
        <w:t>二、清理办法</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（一）分工。根据“谁起草、谁主管、谁操作、谁负责”原则，县政府、县政府办公室和其他组织机构出台的规范性文件，由起草部门或具体操作部门负责清理。</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（二）自查。依据国家法律、行政法规和省、市地方性法规、规章及现行政策规定，对本单位、本部门制发和执行的规范性文件进行审核，填写文件、项目清理登记表和文件处理报告单，写出自查报告。</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（三）送审。2013年11月15日前，将自查的规范性文件、报表、自查报告及依据的法律法规报县政府法制办公室审核。</w:t>
      </w:r>
    </w:p>
    <w:p>
      <w:pPr>
        <w:pStyle w:val="5"/>
        <w:keepNext w:val="0"/>
        <w:keepLines w:val="0"/>
        <w:widowControl/>
        <w:suppressLineNumbers w:val="0"/>
        <w:spacing w:line="420" w:lineRule="atLeast"/>
        <w:ind w:left="0" w:firstLine="562" w:firstLineChars="200"/>
        <w:rPr>
          <w:rFonts w:hint="eastAsia" w:ascii="宋体" w:hAnsi="宋体" w:eastAsia="宋体" w:cs="宋体"/>
          <w:b/>
          <w:bCs/>
          <w:sz w:val="28"/>
          <w:szCs w:val="28"/>
        </w:rPr>
      </w:pPr>
      <w:r>
        <w:rPr>
          <w:rFonts w:hint="eastAsia" w:ascii="宋体" w:hAnsi="宋体" w:eastAsia="宋体" w:cs="宋体"/>
          <w:b/>
          <w:bCs/>
          <w:sz w:val="28"/>
          <w:szCs w:val="28"/>
        </w:rPr>
        <w:t>三、清理标准和要求</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经清理，符合法律、法规、规章规定，列为继续有效的规范性文件，由县政府向社会公布后继续实施。属下列情形之一的规范性文件，应予以废止：</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一）规范性文件规定超越规范性文件权限的。包括：1.有关内容应由上位法规定的；2.超出上位法授权范围的；3.对公民人身权利、财产权利等民事权利进行限制的；4.设定行政处罚、行政许可、行政强制措施、行政收费项目的；5.其他应当由法律、法规、规章或者上级行政机关规定的。</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二）规范性文件主要规定明显不当或显失公平的。包括：1.不适当地限制公民、法人或其他组织权利的；2.不适当地增加公民、法人或其他组织义务的；3.在没有法律、法规等上位法依据前提下，对不同群体、不同所有制企业实行不平等待遇的。</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三）规范性文件明显不符合县域经济社会发展实际的。包括：1.违法规定市场准入条件的；2.违法设定地区封锁、行业垄断等含有地方保护、行业保护内容的；3.违反政企分开、政事分开、政府与市场关系原则的；4.违反行政权力与行政责任紧密挂钩、与行政主体利益彻底脱钩原则的；5.违反科学化、民主化、规范化的行政决策机制和制度要求的；6.其他明显不符合县域经济社会发展实际的。</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四）规范性文件相互之间发生冲突的。包括：1.对同一事项的规定冲突的；2.行政管理主体的规定发生冲突的；3.行政管理事务权限规定冲突的；4.关于特定事项管理权的规定冲突的；5.对同一性质的行为引发的行政相对人权利义务冲突的；6.存在其他方面冲突的。</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（五）规范性文件依据的法律、法规、规章或上级机关的规范性文件已明令废止的。</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（六）规范性文件适用期已届满，或调整对象已不存在，或制定的目的已达到，应宣布失效。</w:t>
      </w:r>
    </w:p>
    <w:p>
      <w:pPr>
        <w:pStyle w:val="5"/>
        <w:keepNext w:val="0"/>
        <w:keepLines w:val="0"/>
        <w:widowControl/>
        <w:suppressLineNumbers w:val="0"/>
        <w:spacing w:line="420" w:lineRule="atLeast"/>
        <w:ind w:left="0" w:firstLine="562" w:firstLineChars="200"/>
        <w:jc w:val="both"/>
        <w:rPr>
          <w:rFonts w:hint="eastAsia" w:ascii="宋体" w:hAnsi="宋体" w:eastAsia="宋体" w:cs="宋体"/>
          <w:b/>
          <w:bCs/>
          <w:sz w:val="28"/>
          <w:szCs w:val="28"/>
        </w:rPr>
      </w:pPr>
      <w:r>
        <w:rPr>
          <w:rFonts w:hint="eastAsia" w:ascii="宋体" w:hAnsi="宋体" w:eastAsia="宋体" w:cs="宋体"/>
          <w:b/>
          <w:bCs/>
          <w:sz w:val="28"/>
          <w:szCs w:val="28"/>
        </w:rPr>
        <w:t>四、文件处理</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一）规范性文件清理结果分有效、废止两种。公布为有效的将继续施行；公布为废止的不得继续执行。若公布为废止的规范性文件部分内容需继续执行，则按照《桓台县人民政府办公室关于落实规范性文件统一登记统一编号统一公布制度有关问题的通知》（桓政办发〔2012〕7号）重新起草，经审核合格后再公布执行。</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二）对未送审的规范性文件不予公布，未公布的规范性文件一律废止。因漏清、漏报的规范性文件，在实际工作中确有必要执行时，有关部门按照桓台县人民政府关于行政规范性文件制定程序的规定重新起草、送审，经县政府批准并公布后执行。</w:t>
      </w:r>
    </w:p>
    <w:p>
      <w:pPr>
        <w:pStyle w:val="5"/>
        <w:keepNext w:val="0"/>
        <w:keepLines w:val="0"/>
        <w:widowControl/>
        <w:suppressLineNumbers w:val="0"/>
        <w:spacing w:line="420" w:lineRule="atLeast"/>
        <w:ind w:left="0" w:firstLine="562" w:firstLineChars="200"/>
        <w:jc w:val="both"/>
        <w:rPr>
          <w:rFonts w:hint="eastAsia" w:ascii="宋体" w:hAnsi="宋体" w:eastAsia="宋体" w:cs="宋体"/>
          <w:b/>
          <w:bCs/>
          <w:sz w:val="28"/>
          <w:szCs w:val="28"/>
        </w:rPr>
      </w:pPr>
      <w:r>
        <w:rPr>
          <w:rFonts w:hint="eastAsia" w:ascii="宋体" w:hAnsi="宋体" w:eastAsia="宋体" w:cs="宋体"/>
          <w:b/>
          <w:bCs/>
          <w:sz w:val="28"/>
          <w:szCs w:val="28"/>
        </w:rPr>
        <w:t>五、组织领导</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规范性文件清理是一项非常严肃的工作，各部门各单位要高度重视，确定专人负责，层层分清责任。主要负责人要把好送审关，保证质量，保证时间，切实搞好规范性文件清理工作。各单位要于11月6日前，把责任进行分解落实，并将附件1填好送县政府法制办公室，联系电话：8227002。</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 </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附件：1.2013年规范性文件清理工作人员联系表</w:t>
      </w:r>
    </w:p>
    <w:p>
      <w:pPr>
        <w:pStyle w:val="5"/>
        <w:keepNext w:val="0"/>
        <w:keepLines w:val="0"/>
        <w:widowControl/>
        <w:suppressLineNumbers w:val="0"/>
        <w:spacing w:line="420" w:lineRule="atLeast"/>
        <w:ind w:firstLine="1400" w:firstLineChars="500"/>
        <w:rPr>
          <w:rFonts w:hint="eastAsia" w:ascii="宋体" w:hAnsi="宋体" w:eastAsia="宋体" w:cs="宋体"/>
          <w:sz w:val="28"/>
          <w:szCs w:val="28"/>
        </w:rPr>
      </w:pPr>
      <w:r>
        <w:rPr>
          <w:rFonts w:hint="eastAsia" w:ascii="宋体" w:hAnsi="宋体" w:eastAsia="宋体" w:cs="宋体"/>
          <w:sz w:val="28"/>
          <w:szCs w:val="28"/>
        </w:rPr>
        <w:t>2.继续有效的规范性文件汇总表</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   3.废止的规范性文件汇总表</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 </w:t>
      </w:r>
    </w:p>
    <w:p>
      <w:pPr>
        <w:pStyle w:val="5"/>
        <w:keepNext w:val="0"/>
        <w:keepLines w:val="0"/>
        <w:widowControl/>
        <w:suppressLineNumbers w:val="0"/>
        <w:spacing w:line="420" w:lineRule="atLeast"/>
        <w:ind w:left="0" w:firstLine="560" w:firstLineChars="200"/>
        <w:jc w:val="right"/>
        <w:rPr>
          <w:rFonts w:hint="eastAsia" w:ascii="宋体" w:hAnsi="宋体" w:eastAsia="宋体" w:cs="宋体"/>
          <w:sz w:val="28"/>
          <w:szCs w:val="28"/>
        </w:rPr>
      </w:pPr>
      <w:r>
        <w:rPr>
          <w:rFonts w:hint="eastAsia" w:ascii="宋体" w:hAnsi="宋体" w:eastAsia="宋体" w:cs="宋体"/>
          <w:sz w:val="28"/>
          <w:szCs w:val="28"/>
        </w:rPr>
        <w:t> 桓台县人民政府办公室</w:t>
      </w:r>
    </w:p>
    <w:p>
      <w:pPr>
        <w:pStyle w:val="5"/>
        <w:keepNext w:val="0"/>
        <w:keepLines w:val="0"/>
        <w:widowControl/>
        <w:suppressLineNumbers w:val="0"/>
        <w:spacing w:line="420" w:lineRule="atLeast"/>
        <w:ind w:left="0" w:firstLine="560" w:firstLineChars="200"/>
        <w:jc w:val="right"/>
        <w:rPr>
          <w:rFonts w:hint="eastAsia" w:ascii="宋体" w:hAnsi="宋体" w:eastAsia="宋体" w:cs="宋体"/>
          <w:sz w:val="28"/>
          <w:szCs w:val="28"/>
        </w:rPr>
      </w:pPr>
      <w:r>
        <w:rPr>
          <w:rFonts w:hint="eastAsia" w:ascii="宋体" w:hAnsi="宋体" w:eastAsia="宋体" w:cs="宋体"/>
          <w:sz w:val="28"/>
          <w:szCs w:val="28"/>
        </w:rPr>
        <w:t>  2013年11月5日</w:t>
      </w:r>
    </w:p>
    <w:p>
      <w:pPr>
        <w:pStyle w:val="5"/>
        <w:keepNext w:val="0"/>
        <w:keepLines w:val="0"/>
        <w:widowControl/>
        <w:suppressLineNumbers w:val="0"/>
        <w:spacing w:line="420" w:lineRule="atLeast"/>
        <w:ind w:left="0" w:firstLine="560" w:firstLineChars="200"/>
        <w:jc w:val="right"/>
        <w:rPr>
          <w:rFonts w:hint="eastAsia" w:ascii="宋体" w:hAnsi="宋体" w:eastAsia="宋体" w:cs="宋体"/>
          <w:sz w:val="28"/>
          <w:szCs w:val="28"/>
        </w:rPr>
      </w:pP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附件1</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 </w:t>
      </w:r>
    </w:p>
    <w:p>
      <w:pPr>
        <w:pStyle w:val="5"/>
        <w:keepNext w:val="0"/>
        <w:keepLines w:val="0"/>
        <w:widowControl/>
        <w:suppressLineNumbers w:val="0"/>
        <w:spacing w:line="420" w:lineRule="atLeast"/>
        <w:ind w:left="0" w:firstLine="562" w:firstLineChars="200"/>
        <w:jc w:val="center"/>
        <w:rPr>
          <w:rFonts w:hint="eastAsia" w:ascii="宋体" w:hAnsi="宋体" w:eastAsia="宋体" w:cs="宋体"/>
          <w:b/>
          <w:bCs/>
          <w:sz w:val="28"/>
          <w:szCs w:val="28"/>
        </w:rPr>
      </w:pPr>
      <w:r>
        <w:rPr>
          <w:rFonts w:hint="eastAsia" w:ascii="宋体" w:hAnsi="宋体" w:eastAsia="宋体" w:cs="宋体"/>
          <w:b/>
          <w:bCs/>
          <w:sz w:val="28"/>
          <w:szCs w:val="28"/>
        </w:rPr>
        <w:t>2013年规范性文件清理工作人员联系表</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 </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单位：（盖章）</w:t>
      </w:r>
    </w:p>
    <w:tbl>
      <w:tblPr>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670"/>
        <w:gridCol w:w="1275"/>
        <w:gridCol w:w="969"/>
        <w:gridCol w:w="1428"/>
        <w:gridCol w:w="1326"/>
        <w:gridCol w:w="168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trPr>
        <w:tc>
          <w:tcPr>
            <w:tcW w:w="1830" w:type="dxa"/>
            <w:vMerge w:val="restart"/>
            <w:shd w:val="clear"/>
            <w:vAlign w:val="center"/>
          </w:tcPr>
          <w:p>
            <w:pPr>
              <w:pStyle w:val="5"/>
              <w:keepNext w:val="0"/>
              <w:keepLines w:val="0"/>
              <w:widowControl/>
              <w:suppressLineNumbers w:val="0"/>
              <w:ind w:firstLine="560" w:firstLineChars="200"/>
              <w:jc w:val="center"/>
              <w:rPr>
                <w:rFonts w:hint="eastAsia" w:ascii="宋体" w:hAnsi="宋体" w:eastAsia="宋体" w:cs="宋体"/>
                <w:sz w:val="28"/>
                <w:szCs w:val="28"/>
              </w:rPr>
            </w:pPr>
            <w:r>
              <w:rPr>
                <w:rFonts w:hint="eastAsia" w:ascii="宋体" w:hAnsi="宋体" w:eastAsia="宋体" w:cs="宋体"/>
                <w:sz w:val="28"/>
                <w:szCs w:val="28"/>
              </w:rPr>
              <w:t>项 目</w:t>
            </w:r>
          </w:p>
          <w:p>
            <w:pPr>
              <w:pStyle w:val="5"/>
              <w:keepNext w:val="0"/>
              <w:keepLines w:val="0"/>
              <w:widowControl/>
              <w:suppressLineNumbers w:val="0"/>
              <w:ind w:firstLine="560" w:firstLineChars="200"/>
              <w:jc w:val="center"/>
              <w:rPr>
                <w:rFonts w:hint="eastAsia" w:ascii="宋体" w:hAnsi="宋体" w:eastAsia="宋体" w:cs="宋体"/>
                <w:sz w:val="28"/>
                <w:szCs w:val="28"/>
              </w:rPr>
            </w:pPr>
            <w:r>
              <w:rPr>
                <w:rFonts w:hint="eastAsia" w:ascii="宋体" w:hAnsi="宋体" w:eastAsia="宋体" w:cs="宋体"/>
                <w:sz w:val="28"/>
                <w:szCs w:val="28"/>
              </w:rPr>
              <w:t> </w:t>
            </w:r>
          </w:p>
          <w:p>
            <w:pPr>
              <w:pStyle w:val="5"/>
              <w:keepNext w:val="0"/>
              <w:keepLines w:val="0"/>
              <w:widowControl/>
              <w:suppressLineNumbers w:val="0"/>
              <w:ind w:firstLine="560" w:firstLineChars="200"/>
              <w:jc w:val="center"/>
              <w:rPr>
                <w:rFonts w:hint="eastAsia" w:ascii="宋体" w:hAnsi="宋体" w:eastAsia="宋体" w:cs="宋体"/>
                <w:sz w:val="28"/>
                <w:szCs w:val="28"/>
              </w:rPr>
            </w:pPr>
            <w:r>
              <w:rPr>
                <w:rFonts w:hint="eastAsia" w:ascii="宋体" w:hAnsi="宋体" w:eastAsia="宋体" w:cs="宋体"/>
                <w:sz w:val="28"/>
                <w:szCs w:val="28"/>
              </w:rPr>
              <w:t>负责人</w:t>
            </w:r>
          </w:p>
        </w:tc>
        <w:tc>
          <w:tcPr>
            <w:tcW w:w="1440" w:type="dxa"/>
            <w:vMerge w:val="restart"/>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姓 名</w:t>
            </w:r>
          </w:p>
        </w:tc>
        <w:tc>
          <w:tcPr>
            <w:tcW w:w="1080" w:type="dxa"/>
            <w:vMerge w:val="restart"/>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职 务</w:t>
            </w:r>
          </w:p>
        </w:tc>
        <w:tc>
          <w:tcPr>
            <w:tcW w:w="1620" w:type="dxa"/>
            <w:vMerge w:val="restart"/>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所在单位</w:t>
            </w:r>
          </w:p>
        </w:tc>
        <w:tc>
          <w:tcPr>
            <w:tcW w:w="3420" w:type="dxa"/>
            <w:gridSpan w:val="2"/>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联系方式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1830" w:type="dxa"/>
            <w:vMerge w:val="continue"/>
            <w:shd w:val="clear"/>
            <w:vAlign w:val="center"/>
          </w:tcPr>
          <w:p>
            <w:pPr>
              <w:rPr>
                <w:rFonts w:hint="eastAsia" w:ascii="宋体" w:hAnsi="宋体" w:eastAsia="宋体" w:cs="宋体"/>
                <w:sz w:val="28"/>
                <w:szCs w:val="28"/>
              </w:rPr>
            </w:pPr>
          </w:p>
        </w:tc>
        <w:tc>
          <w:tcPr>
            <w:tcW w:w="1440" w:type="dxa"/>
            <w:vMerge w:val="continue"/>
            <w:shd w:val="clear"/>
            <w:vAlign w:val="center"/>
          </w:tcPr>
          <w:p>
            <w:pPr>
              <w:rPr>
                <w:rFonts w:hint="eastAsia" w:ascii="宋体" w:hAnsi="宋体" w:eastAsia="宋体" w:cs="宋体"/>
                <w:sz w:val="28"/>
                <w:szCs w:val="28"/>
              </w:rPr>
            </w:pPr>
          </w:p>
        </w:tc>
        <w:tc>
          <w:tcPr>
            <w:tcW w:w="1080" w:type="dxa"/>
            <w:vMerge w:val="continue"/>
            <w:shd w:val="clear"/>
            <w:vAlign w:val="center"/>
          </w:tcPr>
          <w:p>
            <w:pPr>
              <w:rPr>
                <w:rFonts w:hint="eastAsia" w:ascii="宋体" w:hAnsi="宋体" w:eastAsia="宋体" w:cs="宋体"/>
                <w:sz w:val="28"/>
                <w:szCs w:val="28"/>
              </w:rPr>
            </w:pPr>
          </w:p>
        </w:tc>
        <w:tc>
          <w:tcPr>
            <w:tcW w:w="1620" w:type="dxa"/>
            <w:vMerge w:val="continue"/>
            <w:shd w:val="clear"/>
            <w:vAlign w:val="center"/>
          </w:tcPr>
          <w:p>
            <w:pPr>
              <w:rPr>
                <w:rFonts w:hint="eastAsia" w:ascii="宋体" w:hAnsi="宋体" w:eastAsia="宋体" w:cs="宋体"/>
                <w:sz w:val="28"/>
                <w:szCs w:val="28"/>
              </w:rPr>
            </w:pPr>
          </w:p>
        </w:tc>
        <w:tc>
          <w:tcPr>
            <w:tcW w:w="150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办公电话</w:t>
            </w:r>
          </w:p>
        </w:tc>
        <w:tc>
          <w:tcPr>
            <w:tcW w:w="19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手 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183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分管负责人</w:t>
            </w:r>
          </w:p>
        </w:tc>
        <w:tc>
          <w:tcPr>
            <w:tcW w:w="144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108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16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150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19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183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科室负责人</w:t>
            </w:r>
          </w:p>
        </w:tc>
        <w:tc>
          <w:tcPr>
            <w:tcW w:w="144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108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16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150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19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183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责任人</w:t>
            </w:r>
          </w:p>
        </w:tc>
        <w:tc>
          <w:tcPr>
            <w:tcW w:w="144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108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16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150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19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r>
    </w:tbl>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 </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 </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附件2</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 </w:t>
      </w:r>
    </w:p>
    <w:p>
      <w:pPr>
        <w:pStyle w:val="5"/>
        <w:keepNext w:val="0"/>
        <w:keepLines w:val="0"/>
        <w:widowControl/>
        <w:suppressLineNumbers w:val="0"/>
        <w:spacing w:line="420" w:lineRule="atLeast"/>
        <w:ind w:left="0" w:firstLine="562" w:firstLineChars="200"/>
        <w:jc w:val="center"/>
        <w:rPr>
          <w:rFonts w:hint="eastAsia" w:ascii="宋体" w:hAnsi="宋体" w:eastAsia="宋体" w:cs="宋体"/>
          <w:b/>
          <w:bCs/>
          <w:sz w:val="28"/>
          <w:szCs w:val="28"/>
        </w:rPr>
      </w:pPr>
      <w:r>
        <w:rPr>
          <w:rFonts w:hint="eastAsia" w:ascii="宋体" w:hAnsi="宋体" w:eastAsia="宋体" w:cs="宋体"/>
          <w:b/>
          <w:bCs/>
          <w:sz w:val="28"/>
          <w:szCs w:val="28"/>
        </w:rPr>
        <w:t>继续有效的规范性文件汇总表</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 </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单位：（盖章）        填表日期：   月   日</w:t>
      </w:r>
    </w:p>
    <w:tbl>
      <w:tblPr>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765"/>
        <w:gridCol w:w="2883"/>
        <w:gridCol w:w="989"/>
        <w:gridCol w:w="1462"/>
        <w:gridCol w:w="225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trPr>
        <w:tc>
          <w:tcPr>
            <w:tcW w:w="9285" w:type="dxa"/>
            <w:gridSpan w:val="5"/>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一、县政府规范性文件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825"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序号</w:t>
            </w:r>
          </w:p>
        </w:tc>
        <w:tc>
          <w:tcPr>
            <w:tcW w:w="324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文件名称</w:t>
            </w:r>
          </w:p>
        </w:tc>
        <w:tc>
          <w:tcPr>
            <w:tcW w:w="108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文号</w:t>
            </w:r>
          </w:p>
        </w:tc>
        <w:tc>
          <w:tcPr>
            <w:tcW w:w="16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发布日期</w:t>
            </w:r>
          </w:p>
        </w:tc>
        <w:tc>
          <w:tcPr>
            <w:tcW w:w="25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法制办审查意见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825" w:type="dxa"/>
            <w:shd w:val="clear"/>
            <w:vAlign w:val="top"/>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w:t>
            </w:r>
          </w:p>
        </w:tc>
        <w:tc>
          <w:tcPr>
            <w:tcW w:w="3240" w:type="dxa"/>
            <w:shd w:val="clear"/>
            <w:vAlign w:val="top"/>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w:t>
            </w:r>
          </w:p>
        </w:tc>
        <w:tc>
          <w:tcPr>
            <w:tcW w:w="108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16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25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825" w:type="dxa"/>
            <w:shd w:val="clear"/>
            <w:vAlign w:val="top"/>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w:t>
            </w:r>
          </w:p>
        </w:tc>
        <w:tc>
          <w:tcPr>
            <w:tcW w:w="3240" w:type="dxa"/>
            <w:shd w:val="clear"/>
            <w:vAlign w:val="top"/>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w:t>
            </w:r>
          </w:p>
        </w:tc>
        <w:tc>
          <w:tcPr>
            <w:tcW w:w="108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16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25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9285" w:type="dxa"/>
            <w:gridSpan w:val="5"/>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二、县政府办公室规范性文件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825"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序号</w:t>
            </w:r>
          </w:p>
        </w:tc>
        <w:tc>
          <w:tcPr>
            <w:tcW w:w="324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文件名称</w:t>
            </w:r>
          </w:p>
        </w:tc>
        <w:tc>
          <w:tcPr>
            <w:tcW w:w="108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文号</w:t>
            </w:r>
          </w:p>
        </w:tc>
        <w:tc>
          <w:tcPr>
            <w:tcW w:w="16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发布日期</w:t>
            </w:r>
          </w:p>
        </w:tc>
        <w:tc>
          <w:tcPr>
            <w:tcW w:w="25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法制办审查意见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825" w:type="dxa"/>
            <w:shd w:val="clear"/>
            <w:vAlign w:val="top"/>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w:t>
            </w:r>
          </w:p>
        </w:tc>
        <w:tc>
          <w:tcPr>
            <w:tcW w:w="3240" w:type="dxa"/>
            <w:shd w:val="clear"/>
            <w:vAlign w:val="center"/>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w:t>
            </w:r>
          </w:p>
        </w:tc>
        <w:tc>
          <w:tcPr>
            <w:tcW w:w="108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16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25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825" w:type="dxa"/>
            <w:shd w:val="clear"/>
            <w:vAlign w:val="top"/>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w:t>
            </w:r>
          </w:p>
        </w:tc>
        <w:tc>
          <w:tcPr>
            <w:tcW w:w="3240" w:type="dxa"/>
            <w:shd w:val="clear"/>
            <w:vAlign w:val="center"/>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w:t>
            </w:r>
          </w:p>
        </w:tc>
        <w:tc>
          <w:tcPr>
            <w:tcW w:w="108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16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2520" w:type="dxa"/>
            <w:shd w:val="clear"/>
            <w:vAlign w:val="top"/>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9285" w:type="dxa"/>
            <w:gridSpan w:val="5"/>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三、部门规范性文件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825"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序号</w:t>
            </w:r>
          </w:p>
        </w:tc>
        <w:tc>
          <w:tcPr>
            <w:tcW w:w="324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文件名称</w:t>
            </w:r>
          </w:p>
        </w:tc>
        <w:tc>
          <w:tcPr>
            <w:tcW w:w="108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文号</w:t>
            </w:r>
          </w:p>
        </w:tc>
        <w:tc>
          <w:tcPr>
            <w:tcW w:w="16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发布日期</w:t>
            </w:r>
          </w:p>
        </w:tc>
        <w:tc>
          <w:tcPr>
            <w:tcW w:w="25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法制办审查意见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825" w:type="dxa"/>
            <w:shd w:val="clear"/>
            <w:vAlign w:val="top"/>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w:t>
            </w:r>
          </w:p>
        </w:tc>
        <w:tc>
          <w:tcPr>
            <w:tcW w:w="3240" w:type="dxa"/>
            <w:shd w:val="clear"/>
            <w:vAlign w:val="center"/>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w:t>
            </w:r>
          </w:p>
        </w:tc>
        <w:tc>
          <w:tcPr>
            <w:tcW w:w="108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16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2520" w:type="dxa"/>
            <w:shd w:val="clear"/>
            <w:vAlign w:val="top"/>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825" w:type="dxa"/>
            <w:shd w:val="clear"/>
            <w:vAlign w:val="top"/>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w:t>
            </w:r>
          </w:p>
        </w:tc>
        <w:tc>
          <w:tcPr>
            <w:tcW w:w="3240" w:type="dxa"/>
            <w:shd w:val="clear"/>
            <w:vAlign w:val="top"/>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w:t>
            </w:r>
          </w:p>
        </w:tc>
        <w:tc>
          <w:tcPr>
            <w:tcW w:w="1080" w:type="dxa"/>
            <w:shd w:val="clear"/>
            <w:vAlign w:val="top"/>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1620" w:type="dxa"/>
            <w:shd w:val="clear"/>
            <w:vAlign w:val="top"/>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2520" w:type="dxa"/>
            <w:shd w:val="clear"/>
            <w:vAlign w:val="top"/>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r>
    </w:tbl>
    <w:p>
      <w:pPr>
        <w:pStyle w:val="5"/>
        <w:keepNext w:val="0"/>
        <w:keepLines w:val="0"/>
        <w:widowControl/>
        <w:suppressLineNumbers w:val="0"/>
        <w:spacing w:line="420" w:lineRule="atLeast"/>
        <w:rPr>
          <w:rFonts w:hint="eastAsia" w:ascii="宋体" w:hAnsi="宋体" w:eastAsia="宋体" w:cs="宋体"/>
          <w:sz w:val="28"/>
          <w:szCs w:val="28"/>
        </w:rPr>
      </w:pPr>
      <w:r>
        <w:rPr>
          <w:rFonts w:hint="eastAsia" w:ascii="宋体" w:hAnsi="宋体" w:eastAsia="宋体" w:cs="宋体"/>
          <w:sz w:val="28"/>
          <w:szCs w:val="28"/>
        </w:rPr>
        <w:t>附件3</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 </w:t>
      </w:r>
    </w:p>
    <w:p>
      <w:pPr>
        <w:pStyle w:val="5"/>
        <w:keepNext w:val="0"/>
        <w:keepLines w:val="0"/>
        <w:widowControl/>
        <w:suppressLineNumbers w:val="0"/>
        <w:spacing w:line="420" w:lineRule="atLeast"/>
        <w:ind w:left="0" w:firstLine="562" w:firstLineChars="200"/>
        <w:jc w:val="center"/>
        <w:rPr>
          <w:rFonts w:hint="eastAsia" w:ascii="宋体" w:hAnsi="宋体" w:eastAsia="宋体" w:cs="宋体"/>
          <w:b/>
          <w:bCs/>
          <w:sz w:val="28"/>
          <w:szCs w:val="28"/>
        </w:rPr>
      </w:pPr>
      <w:r>
        <w:rPr>
          <w:rFonts w:hint="eastAsia" w:ascii="宋体" w:hAnsi="宋体" w:eastAsia="宋体" w:cs="宋体"/>
          <w:b/>
          <w:bCs/>
          <w:sz w:val="28"/>
          <w:szCs w:val="28"/>
        </w:rPr>
        <w:t>废止的规范性文件汇总表</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 </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单位：（盖章）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填表日期：   月   日</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各镇人民政府，城区街道办事处，县政府各部门，各有关单位：</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为确保行政规范性文件合法性，促进全县经济社会健康发展，经县政府研究，决定对全县规范性文件进行一次全面清理。现将有关事项通知如下。</w:t>
      </w:r>
    </w:p>
    <w:p>
      <w:pPr>
        <w:pStyle w:val="5"/>
        <w:keepNext w:val="0"/>
        <w:keepLines w:val="0"/>
        <w:widowControl/>
        <w:suppressLineNumbers w:val="0"/>
        <w:spacing w:line="420" w:lineRule="atLeast"/>
        <w:ind w:left="0" w:firstLine="562" w:firstLineChars="200"/>
        <w:rPr>
          <w:rFonts w:hint="eastAsia" w:ascii="宋体" w:hAnsi="宋体" w:eastAsia="宋体" w:cs="宋体"/>
          <w:b/>
          <w:bCs/>
          <w:sz w:val="28"/>
          <w:szCs w:val="28"/>
        </w:rPr>
      </w:pPr>
      <w:r>
        <w:rPr>
          <w:rFonts w:hint="eastAsia" w:ascii="宋体" w:hAnsi="宋体" w:eastAsia="宋体" w:cs="宋体"/>
          <w:b/>
          <w:bCs/>
          <w:sz w:val="28"/>
          <w:szCs w:val="28"/>
        </w:rPr>
        <w:t>一、范围及时限</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一）范围。县委、县政府联名印发的规范性文件；县政府、县政府办公室、各镇人民政府及县政府各部门制发的规范性文件；县直两个部门以上联合制发的规范性文件；具有行政执法职能的事业单位制发的规范性文件；上级驻桓单位制发涉及县内活动的规范性文件；其它组织或常设机构(如：xx委员会、xx指挥部、xx领导小组、xx办公室)制发的规范性文件。</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（二）时限。2007年1月1日至2011年12月31日制发的所有规范性文件。桓政办发〔2007〕54号文件确定继续有效的文件，在本次清理范围之内。</w:t>
      </w:r>
    </w:p>
    <w:p>
      <w:pPr>
        <w:pStyle w:val="5"/>
        <w:keepNext w:val="0"/>
        <w:keepLines w:val="0"/>
        <w:widowControl/>
        <w:suppressLineNumbers w:val="0"/>
        <w:spacing w:line="420" w:lineRule="atLeast"/>
        <w:ind w:left="0" w:firstLine="562" w:firstLineChars="200"/>
        <w:rPr>
          <w:rFonts w:hint="eastAsia" w:ascii="宋体" w:hAnsi="宋体" w:eastAsia="宋体" w:cs="宋体"/>
          <w:b/>
          <w:bCs/>
          <w:sz w:val="28"/>
          <w:szCs w:val="28"/>
        </w:rPr>
      </w:pPr>
      <w:r>
        <w:rPr>
          <w:rFonts w:hint="eastAsia" w:ascii="宋体" w:hAnsi="宋体" w:eastAsia="宋体" w:cs="宋体"/>
          <w:b/>
          <w:bCs/>
          <w:sz w:val="28"/>
          <w:szCs w:val="28"/>
        </w:rPr>
        <w:t>二、清理办法</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（一）分工。根据“谁起草、谁主管、谁操作、谁负责”原则，县政府、县政府办公室和其他组织机构出台的规范性文件，由起草部门或具体操作部门负责清理。</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（二）自查。依据国家法律、行政法规和省、市地方性法规、规章及现行政策规定，对本单位、本部门制发和执行的规范性文件进行审核，填写文件、项目清理登记表和文件处理报告单，写出自查报告。</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（三）送审。2013年11月15日前，将自查的规范性文件、报表、自查报告及依据的法律法规报县政府法制办公室审核。</w:t>
      </w:r>
    </w:p>
    <w:p>
      <w:pPr>
        <w:pStyle w:val="5"/>
        <w:keepNext w:val="0"/>
        <w:keepLines w:val="0"/>
        <w:widowControl/>
        <w:suppressLineNumbers w:val="0"/>
        <w:spacing w:line="420" w:lineRule="atLeast"/>
        <w:ind w:left="0" w:firstLine="562" w:firstLineChars="200"/>
        <w:rPr>
          <w:rFonts w:hint="eastAsia" w:ascii="宋体" w:hAnsi="宋体" w:eastAsia="宋体" w:cs="宋体"/>
          <w:b/>
          <w:bCs/>
          <w:sz w:val="28"/>
          <w:szCs w:val="28"/>
        </w:rPr>
      </w:pPr>
      <w:r>
        <w:rPr>
          <w:rFonts w:hint="eastAsia" w:ascii="宋体" w:hAnsi="宋体" w:eastAsia="宋体" w:cs="宋体"/>
          <w:b/>
          <w:bCs/>
          <w:sz w:val="28"/>
          <w:szCs w:val="28"/>
        </w:rPr>
        <w:t>三、清理标准和要求</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经清理，符合法律、法规、规章规定，列为继续有效的规范性文件，由县政府向社会公布后继续实施。属下列情形之一的规范性文件，应予以废止：</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一）规范性文件规定超越规范性文件权限的。包括：1.有关内容应由上位法规定的；2.超出上位法授权范围的；3.对公民人身权利、财产权利等民事权利进行限制的；4.设定行政处罚、行政许可、行政强制措施、行政收费项目的；5.其他应当由法律、法规、规章或者上级行政机关规定的。</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二）规范性文件主要规定明显不当或显失公平的。包括：1.不适当地限制公民、法人或其他组织权利的；2.不适当地增加公民、法人或其他组织义务的；3.在没有法律、法规等上位法依据前提下，对不同群体、不同所有制企业实行不平等待遇的。</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三）规范性文件明显不符合县域经济社会发展实际的。包括：1.违法规定市场准入条件的；2.违法设定地区封锁、行业垄断等含有地方保护、行业保护内容的；3.违反政企分开、政事分开、政府与市场关系原则的；4.违反行政权力与行政责任紧密挂钩、与行政主体利益彻底脱钩原则的；5.违反科学化、民主化、规范化的行政决策机制和制度要求的；6.其他明显不符合县域经济社会发展实际的。</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四）规范性文件相互之间发生冲突的。包括：1.对同一事项的规定冲突的；2.行政管理主体的规定发生冲突的；3.行政管理事务权限规定冲突的；4.关于特定事项管理权的规定冲突的；5.对同一性质的行为引发的行政相对人权利义务冲突的；6.存在其他方面冲突的。</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（五）规范性文件依据的法律、法规、规章或上级机关的规范性文件已明令废止的。</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（六）规范性文件适用期已届满，或调整对象已不存在，或制定的目的已达到，应宣布失效。</w:t>
      </w:r>
    </w:p>
    <w:p>
      <w:pPr>
        <w:pStyle w:val="5"/>
        <w:keepNext w:val="0"/>
        <w:keepLines w:val="0"/>
        <w:widowControl/>
        <w:suppressLineNumbers w:val="0"/>
        <w:spacing w:line="420" w:lineRule="atLeast"/>
        <w:ind w:left="0" w:firstLine="562" w:firstLineChars="200"/>
        <w:jc w:val="both"/>
        <w:rPr>
          <w:rFonts w:hint="eastAsia" w:ascii="宋体" w:hAnsi="宋体" w:eastAsia="宋体" w:cs="宋体"/>
          <w:b/>
          <w:bCs/>
          <w:sz w:val="28"/>
          <w:szCs w:val="28"/>
        </w:rPr>
      </w:pPr>
      <w:r>
        <w:rPr>
          <w:rFonts w:hint="eastAsia" w:ascii="宋体" w:hAnsi="宋体" w:eastAsia="宋体" w:cs="宋体"/>
          <w:b/>
          <w:bCs/>
          <w:sz w:val="28"/>
          <w:szCs w:val="28"/>
        </w:rPr>
        <w:t>四、文件处理</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一）规范性文件清理结果分有效、废止两种。公布为有效的将继续施行；公布为废止的不得继续执行。若公布为废止的规范性文件部分内容需继续执行，则按照《桓台县人民政府办公室关于落实规范性文件统一登记统一编号统一公布制度有关问题的通知》（桓政办发〔2012〕7号）重新起草，经审核合格后再公布执行。</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二）对未送审的规范性文件不予公布，未公布的规范性文件一律废止。因漏清、漏报的规范性文件，在实际工作中确有必要执行时，有关部门按照桓台县人民政府关于行政规范性文件制定程序的规定重新起草、送审，经县政府批准并公布后执行。</w:t>
      </w:r>
    </w:p>
    <w:p>
      <w:pPr>
        <w:pStyle w:val="5"/>
        <w:keepNext w:val="0"/>
        <w:keepLines w:val="0"/>
        <w:widowControl/>
        <w:suppressLineNumbers w:val="0"/>
        <w:spacing w:line="420" w:lineRule="atLeast"/>
        <w:ind w:left="0" w:firstLine="562" w:firstLineChars="200"/>
        <w:jc w:val="both"/>
        <w:rPr>
          <w:rFonts w:hint="eastAsia" w:ascii="宋体" w:hAnsi="宋体" w:eastAsia="宋体" w:cs="宋体"/>
          <w:b/>
          <w:bCs/>
          <w:sz w:val="28"/>
          <w:szCs w:val="28"/>
        </w:rPr>
      </w:pPr>
      <w:r>
        <w:rPr>
          <w:rFonts w:hint="eastAsia" w:ascii="宋体" w:hAnsi="宋体" w:eastAsia="宋体" w:cs="宋体"/>
          <w:b/>
          <w:bCs/>
          <w:sz w:val="28"/>
          <w:szCs w:val="28"/>
        </w:rPr>
        <w:t>五、组织领导</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规范性文件清理是一项非常严肃的工作，各部门各单位要高度重视，确定专人负责，层层分清责任。主要负责人要把好送审关，保证质量，保证时间，切实搞好规范性文件清理工作。各单位要于11月6日前，把责任进行分解落实，并将附件1填好送县政府法制办公室，联系电话：8227002。</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 </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附件：1.2013年规范性文件清理工作人员联系表</w:t>
      </w:r>
    </w:p>
    <w:p>
      <w:pPr>
        <w:pStyle w:val="5"/>
        <w:keepNext w:val="0"/>
        <w:keepLines w:val="0"/>
        <w:widowControl/>
        <w:suppressLineNumbers w:val="0"/>
        <w:spacing w:line="420" w:lineRule="atLeast"/>
        <w:ind w:left="0" w:firstLine="1400" w:firstLineChars="500"/>
        <w:rPr>
          <w:rFonts w:hint="eastAsia" w:ascii="宋体" w:hAnsi="宋体" w:eastAsia="宋体" w:cs="宋体"/>
          <w:sz w:val="28"/>
          <w:szCs w:val="28"/>
        </w:rPr>
      </w:pPr>
      <w:r>
        <w:rPr>
          <w:rFonts w:hint="eastAsia" w:ascii="宋体" w:hAnsi="宋体" w:eastAsia="宋体" w:cs="宋体"/>
          <w:sz w:val="28"/>
          <w:szCs w:val="28"/>
        </w:rPr>
        <w:t>2.继续有效的规范性文件汇总表</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   3.废止的规范性文件汇总表</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 </w:t>
      </w:r>
    </w:p>
    <w:p>
      <w:pPr>
        <w:pStyle w:val="5"/>
        <w:keepNext w:val="0"/>
        <w:keepLines w:val="0"/>
        <w:widowControl/>
        <w:suppressLineNumbers w:val="0"/>
        <w:spacing w:line="420" w:lineRule="atLeast"/>
        <w:ind w:left="0" w:firstLine="560" w:firstLineChars="200"/>
        <w:jc w:val="right"/>
        <w:rPr>
          <w:rFonts w:hint="eastAsia" w:ascii="宋体" w:hAnsi="宋体" w:eastAsia="宋体" w:cs="宋体"/>
          <w:sz w:val="28"/>
          <w:szCs w:val="28"/>
        </w:rPr>
      </w:pPr>
      <w:r>
        <w:rPr>
          <w:rFonts w:hint="eastAsia" w:ascii="宋体" w:hAnsi="宋体" w:eastAsia="宋体" w:cs="宋体"/>
          <w:sz w:val="28"/>
          <w:szCs w:val="28"/>
        </w:rPr>
        <w:t> 桓台县人民政府办公室</w:t>
      </w:r>
    </w:p>
    <w:p>
      <w:pPr>
        <w:pStyle w:val="5"/>
        <w:keepNext w:val="0"/>
        <w:keepLines w:val="0"/>
        <w:widowControl/>
        <w:suppressLineNumbers w:val="0"/>
        <w:spacing w:line="420" w:lineRule="atLeast"/>
        <w:ind w:left="0" w:firstLine="560" w:firstLineChars="200"/>
        <w:jc w:val="right"/>
        <w:rPr>
          <w:rFonts w:hint="eastAsia" w:ascii="宋体" w:hAnsi="宋体" w:eastAsia="宋体" w:cs="宋体"/>
          <w:sz w:val="28"/>
          <w:szCs w:val="28"/>
        </w:rPr>
      </w:pPr>
      <w:r>
        <w:rPr>
          <w:rFonts w:hint="eastAsia" w:ascii="宋体" w:hAnsi="宋体" w:eastAsia="宋体" w:cs="宋体"/>
          <w:sz w:val="28"/>
          <w:szCs w:val="28"/>
        </w:rPr>
        <w:t>  2013年11月5日</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 </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附件1</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 </w:t>
      </w:r>
    </w:p>
    <w:p>
      <w:pPr>
        <w:pStyle w:val="5"/>
        <w:keepNext w:val="0"/>
        <w:keepLines w:val="0"/>
        <w:widowControl/>
        <w:suppressLineNumbers w:val="0"/>
        <w:spacing w:line="420" w:lineRule="atLeast"/>
        <w:ind w:left="0" w:firstLine="562" w:firstLineChars="200"/>
        <w:jc w:val="center"/>
        <w:rPr>
          <w:rFonts w:hint="eastAsia" w:ascii="宋体" w:hAnsi="宋体" w:eastAsia="宋体" w:cs="宋体"/>
          <w:b/>
          <w:bCs/>
          <w:sz w:val="28"/>
          <w:szCs w:val="28"/>
        </w:rPr>
      </w:pPr>
      <w:r>
        <w:rPr>
          <w:rFonts w:hint="eastAsia" w:ascii="宋体" w:hAnsi="宋体" w:eastAsia="宋体" w:cs="宋体"/>
          <w:b/>
          <w:bCs/>
          <w:sz w:val="28"/>
          <w:szCs w:val="28"/>
        </w:rPr>
        <w:t>2013年规范性文件清理工作人员联系表</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 </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单位：（盖章）</w:t>
      </w:r>
    </w:p>
    <w:tbl>
      <w:tblPr>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670"/>
        <w:gridCol w:w="1275"/>
        <w:gridCol w:w="969"/>
        <w:gridCol w:w="1428"/>
        <w:gridCol w:w="1326"/>
        <w:gridCol w:w="168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trPr>
        <w:tc>
          <w:tcPr>
            <w:tcW w:w="1830" w:type="dxa"/>
            <w:vMerge w:val="restart"/>
            <w:shd w:val="clear"/>
            <w:vAlign w:val="center"/>
          </w:tcPr>
          <w:p>
            <w:pPr>
              <w:pStyle w:val="5"/>
              <w:keepNext w:val="0"/>
              <w:keepLines w:val="0"/>
              <w:widowControl/>
              <w:suppressLineNumbers w:val="0"/>
              <w:ind w:firstLine="560" w:firstLineChars="200"/>
              <w:jc w:val="center"/>
              <w:rPr>
                <w:rFonts w:hint="eastAsia" w:ascii="宋体" w:hAnsi="宋体" w:eastAsia="宋体" w:cs="宋体"/>
                <w:sz w:val="28"/>
                <w:szCs w:val="28"/>
              </w:rPr>
            </w:pPr>
            <w:r>
              <w:rPr>
                <w:rFonts w:hint="eastAsia" w:ascii="宋体" w:hAnsi="宋体" w:eastAsia="宋体" w:cs="宋体"/>
                <w:sz w:val="28"/>
                <w:szCs w:val="28"/>
              </w:rPr>
              <w:t>项 目</w:t>
            </w:r>
          </w:p>
          <w:p>
            <w:pPr>
              <w:pStyle w:val="5"/>
              <w:keepNext w:val="0"/>
              <w:keepLines w:val="0"/>
              <w:widowControl/>
              <w:suppressLineNumbers w:val="0"/>
              <w:ind w:firstLine="560" w:firstLineChars="200"/>
              <w:jc w:val="center"/>
              <w:rPr>
                <w:rFonts w:hint="eastAsia" w:ascii="宋体" w:hAnsi="宋体" w:eastAsia="宋体" w:cs="宋体"/>
                <w:sz w:val="28"/>
                <w:szCs w:val="28"/>
              </w:rPr>
            </w:pPr>
            <w:r>
              <w:rPr>
                <w:rFonts w:hint="eastAsia" w:ascii="宋体" w:hAnsi="宋体" w:eastAsia="宋体" w:cs="宋体"/>
                <w:sz w:val="28"/>
                <w:szCs w:val="28"/>
              </w:rPr>
              <w:t> </w:t>
            </w:r>
          </w:p>
          <w:p>
            <w:pPr>
              <w:pStyle w:val="5"/>
              <w:keepNext w:val="0"/>
              <w:keepLines w:val="0"/>
              <w:widowControl/>
              <w:suppressLineNumbers w:val="0"/>
              <w:ind w:firstLine="560" w:firstLineChars="200"/>
              <w:jc w:val="center"/>
              <w:rPr>
                <w:rFonts w:hint="eastAsia" w:ascii="宋体" w:hAnsi="宋体" w:eastAsia="宋体" w:cs="宋体"/>
                <w:sz w:val="28"/>
                <w:szCs w:val="28"/>
              </w:rPr>
            </w:pPr>
            <w:r>
              <w:rPr>
                <w:rFonts w:hint="eastAsia" w:ascii="宋体" w:hAnsi="宋体" w:eastAsia="宋体" w:cs="宋体"/>
                <w:sz w:val="28"/>
                <w:szCs w:val="28"/>
              </w:rPr>
              <w:t>负责人</w:t>
            </w:r>
          </w:p>
        </w:tc>
        <w:tc>
          <w:tcPr>
            <w:tcW w:w="1440" w:type="dxa"/>
            <w:vMerge w:val="restart"/>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姓 名</w:t>
            </w:r>
          </w:p>
        </w:tc>
        <w:tc>
          <w:tcPr>
            <w:tcW w:w="1080" w:type="dxa"/>
            <w:vMerge w:val="restart"/>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职 务</w:t>
            </w:r>
          </w:p>
        </w:tc>
        <w:tc>
          <w:tcPr>
            <w:tcW w:w="1620" w:type="dxa"/>
            <w:vMerge w:val="restart"/>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所在单位</w:t>
            </w:r>
          </w:p>
        </w:tc>
        <w:tc>
          <w:tcPr>
            <w:tcW w:w="3420" w:type="dxa"/>
            <w:gridSpan w:val="2"/>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联系方式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1830" w:type="dxa"/>
            <w:vMerge w:val="continue"/>
            <w:shd w:val="clear"/>
            <w:vAlign w:val="center"/>
          </w:tcPr>
          <w:p>
            <w:pPr>
              <w:rPr>
                <w:rFonts w:hint="eastAsia" w:ascii="宋体" w:hAnsi="宋体" w:eastAsia="宋体" w:cs="宋体"/>
                <w:sz w:val="28"/>
                <w:szCs w:val="28"/>
              </w:rPr>
            </w:pPr>
          </w:p>
        </w:tc>
        <w:tc>
          <w:tcPr>
            <w:tcW w:w="1440" w:type="dxa"/>
            <w:vMerge w:val="continue"/>
            <w:shd w:val="clear"/>
            <w:vAlign w:val="center"/>
          </w:tcPr>
          <w:p>
            <w:pPr>
              <w:rPr>
                <w:rFonts w:hint="eastAsia" w:ascii="宋体" w:hAnsi="宋体" w:eastAsia="宋体" w:cs="宋体"/>
                <w:sz w:val="28"/>
                <w:szCs w:val="28"/>
              </w:rPr>
            </w:pPr>
          </w:p>
        </w:tc>
        <w:tc>
          <w:tcPr>
            <w:tcW w:w="1080" w:type="dxa"/>
            <w:vMerge w:val="continue"/>
            <w:shd w:val="clear"/>
            <w:vAlign w:val="center"/>
          </w:tcPr>
          <w:p>
            <w:pPr>
              <w:rPr>
                <w:rFonts w:hint="eastAsia" w:ascii="宋体" w:hAnsi="宋体" w:eastAsia="宋体" w:cs="宋体"/>
                <w:sz w:val="28"/>
                <w:szCs w:val="28"/>
              </w:rPr>
            </w:pPr>
          </w:p>
        </w:tc>
        <w:tc>
          <w:tcPr>
            <w:tcW w:w="1620" w:type="dxa"/>
            <w:vMerge w:val="continue"/>
            <w:shd w:val="clear"/>
            <w:vAlign w:val="center"/>
          </w:tcPr>
          <w:p>
            <w:pPr>
              <w:rPr>
                <w:rFonts w:hint="eastAsia" w:ascii="宋体" w:hAnsi="宋体" w:eastAsia="宋体" w:cs="宋体"/>
                <w:sz w:val="28"/>
                <w:szCs w:val="28"/>
              </w:rPr>
            </w:pPr>
          </w:p>
        </w:tc>
        <w:tc>
          <w:tcPr>
            <w:tcW w:w="150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办公电话</w:t>
            </w:r>
          </w:p>
        </w:tc>
        <w:tc>
          <w:tcPr>
            <w:tcW w:w="19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手 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183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分管负责人</w:t>
            </w:r>
          </w:p>
        </w:tc>
        <w:tc>
          <w:tcPr>
            <w:tcW w:w="144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108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16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150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19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183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科室负责人</w:t>
            </w:r>
          </w:p>
        </w:tc>
        <w:tc>
          <w:tcPr>
            <w:tcW w:w="144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108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16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150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19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183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责任人</w:t>
            </w:r>
          </w:p>
        </w:tc>
        <w:tc>
          <w:tcPr>
            <w:tcW w:w="144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108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16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150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19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r>
    </w:tbl>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 附件2</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 </w:t>
      </w:r>
    </w:p>
    <w:p>
      <w:pPr>
        <w:pStyle w:val="5"/>
        <w:keepNext w:val="0"/>
        <w:keepLines w:val="0"/>
        <w:widowControl/>
        <w:suppressLineNumbers w:val="0"/>
        <w:spacing w:line="420" w:lineRule="atLeast"/>
        <w:ind w:left="0" w:firstLine="562" w:firstLineChars="200"/>
        <w:jc w:val="center"/>
        <w:rPr>
          <w:rFonts w:hint="eastAsia" w:ascii="宋体" w:hAnsi="宋体" w:eastAsia="宋体" w:cs="宋体"/>
          <w:b/>
          <w:bCs/>
          <w:sz w:val="28"/>
          <w:szCs w:val="28"/>
        </w:rPr>
      </w:pPr>
      <w:r>
        <w:rPr>
          <w:rFonts w:hint="eastAsia" w:ascii="宋体" w:hAnsi="宋体" w:eastAsia="宋体" w:cs="宋体"/>
          <w:b/>
          <w:bCs/>
          <w:sz w:val="28"/>
          <w:szCs w:val="28"/>
        </w:rPr>
        <w:t>继续有效的规范性文件汇总表</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 </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单位：（盖章）          填表日期：   月   日</w:t>
      </w:r>
    </w:p>
    <w:tbl>
      <w:tblPr>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765"/>
        <w:gridCol w:w="2883"/>
        <w:gridCol w:w="989"/>
        <w:gridCol w:w="1462"/>
        <w:gridCol w:w="225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trPr>
        <w:tc>
          <w:tcPr>
            <w:tcW w:w="9285" w:type="dxa"/>
            <w:gridSpan w:val="5"/>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一、县政府规范性文件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825"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序号</w:t>
            </w:r>
          </w:p>
        </w:tc>
        <w:tc>
          <w:tcPr>
            <w:tcW w:w="324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文件名称</w:t>
            </w:r>
          </w:p>
        </w:tc>
        <w:tc>
          <w:tcPr>
            <w:tcW w:w="108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文号</w:t>
            </w:r>
          </w:p>
        </w:tc>
        <w:tc>
          <w:tcPr>
            <w:tcW w:w="16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发布日期</w:t>
            </w:r>
          </w:p>
        </w:tc>
        <w:tc>
          <w:tcPr>
            <w:tcW w:w="25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法制办审查意见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825" w:type="dxa"/>
            <w:shd w:val="clear"/>
            <w:vAlign w:val="top"/>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w:t>
            </w:r>
          </w:p>
        </w:tc>
        <w:tc>
          <w:tcPr>
            <w:tcW w:w="3240" w:type="dxa"/>
            <w:shd w:val="clear"/>
            <w:vAlign w:val="top"/>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w:t>
            </w:r>
          </w:p>
        </w:tc>
        <w:tc>
          <w:tcPr>
            <w:tcW w:w="108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16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25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825" w:type="dxa"/>
            <w:shd w:val="clear"/>
            <w:vAlign w:val="top"/>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w:t>
            </w:r>
          </w:p>
        </w:tc>
        <w:tc>
          <w:tcPr>
            <w:tcW w:w="3240" w:type="dxa"/>
            <w:shd w:val="clear"/>
            <w:vAlign w:val="top"/>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w:t>
            </w:r>
          </w:p>
        </w:tc>
        <w:tc>
          <w:tcPr>
            <w:tcW w:w="108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16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25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9285" w:type="dxa"/>
            <w:gridSpan w:val="5"/>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二、县政府办公室规范性文件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825"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序号</w:t>
            </w:r>
          </w:p>
        </w:tc>
        <w:tc>
          <w:tcPr>
            <w:tcW w:w="324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文件名称</w:t>
            </w:r>
          </w:p>
        </w:tc>
        <w:tc>
          <w:tcPr>
            <w:tcW w:w="108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文号</w:t>
            </w:r>
          </w:p>
        </w:tc>
        <w:tc>
          <w:tcPr>
            <w:tcW w:w="16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发布日期</w:t>
            </w:r>
          </w:p>
        </w:tc>
        <w:tc>
          <w:tcPr>
            <w:tcW w:w="25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法制办审查意见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825" w:type="dxa"/>
            <w:shd w:val="clear"/>
            <w:vAlign w:val="top"/>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w:t>
            </w:r>
          </w:p>
        </w:tc>
        <w:tc>
          <w:tcPr>
            <w:tcW w:w="3240" w:type="dxa"/>
            <w:shd w:val="clear"/>
            <w:vAlign w:val="center"/>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w:t>
            </w:r>
          </w:p>
        </w:tc>
        <w:tc>
          <w:tcPr>
            <w:tcW w:w="108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16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25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825" w:type="dxa"/>
            <w:shd w:val="clear"/>
            <w:vAlign w:val="top"/>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w:t>
            </w:r>
          </w:p>
        </w:tc>
        <w:tc>
          <w:tcPr>
            <w:tcW w:w="3240" w:type="dxa"/>
            <w:shd w:val="clear"/>
            <w:vAlign w:val="center"/>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w:t>
            </w:r>
          </w:p>
        </w:tc>
        <w:tc>
          <w:tcPr>
            <w:tcW w:w="108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16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2520" w:type="dxa"/>
            <w:shd w:val="clear"/>
            <w:vAlign w:val="top"/>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9285" w:type="dxa"/>
            <w:gridSpan w:val="5"/>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三、部门规范性文件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825"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序号</w:t>
            </w:r>
          </w:p>
        </w:tc>
        <w:tc>
          <w:tcPr>
            <w:tcW w:w="324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文件名称</w:t>
            </w:r>
          </w:p>
        </w:tc>
        <w:tc>
          <w:tcPr>
            <w:tcW w:w="108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文号</w:t>
            </w:r>
          </w:p>
        </w:tc>
        <w:tc>
          <w:tcPr>
            <w:tcW w:w="16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发布日期</w:t>
            </w:r>
          </w:p>
        </w:tc>
        <w:tc>
          <w:tcPr>
            <w:tcW w:w="25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法制办审查意见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825" w:type="dxa"/>
            <w:shd w:val="clear"/>
            <w:vAlign w:val="top"/>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w:t>
            </w:r>
          </w:p>
        </w:tc>
        <w:tc>
          <w:tcPr>
            <w:tcW w:w="3240" w:type="dxa"/>
            <w:shd w:val="clear"/>
            <w:vAlign w:val="center"/>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w:t>
            </w:r>
          </w:p>
        </w:tc>
        <w:tc>
          <w:tcPr>
            <w:tcW w:w="108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16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2520" w:type="dxa"/>
            <w:shd w:val="clear"/>
            <w:vAlign w:val="top"/>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825" w:type="dxa"/>
            <w:shd w:val="clear"/>
            <w:vAlign w:val="top"/>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w:t>
            </w:r>
          </w:p>
        </w:tc>
        <w:tc>
          <w:tcPr>
            <w:tcW w:w="3240" w:type="dxa"/>
            <w:shd w:val="clear"/>
            <w:vAlign w:val="top"/>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w:t>
            </w:r>
          </w:p>
        </w:tc>
        <w:tc>
          <w:tcPr>
            <w:tcW w:w="1080" w:type="dxa"/>
            <w:shd w:val="clear"/>
            <w:vAlign w:val="top"/>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1620" w:type="dxa"/>
            <w:shd w:val="clear"/>
            <w:vAlign w:val="top"/>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2520" w:type="dxa"/>
            <w:shd w:val="clear"/>
            <w:vAlign w:val="top"/>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r>
    </w:tbl>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 </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 附件3</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 </w:t>
      </w:r>
    </w:p>
    <w:p>
      <w:pPr>
        <w:pStyle w:val="5"/>
        <w:keepNext w:val="0"/>
        <w:keepLines w:val="0"/>
        <w:widowControl/>
        <w:suppressLineNumbers w:val="0"/>
        <w:spacing w:line="420" w:lineRule="atLeast"/>
        <w:ind w:left="0" w:firstLine="562" w:firstLineChars="200"/>
        <w:jc w:val="center"/>
        <w:rPr>
          <w:rFonts w:hint="eastAsia" w:ascii="宋体" w:hAnsi="宋体" w:eastAsia="宋体" w:cs="宋体"/>
          <w:b/>
          <w:bCs/>
          <w:sz w:val="28"/>
          <w:szCs w:val="28"/>
        </w:rPr>
      </w:pPr>
      <w:r>
        <w:rPr>
          <w:rFonts w:hint="eastAsia" w:ascii="宋体" w:hAnsi="宋体" w:eastAsia="宋体" w:cs="宋体"/>
          <w:b/>
          <w:bCs/>
          <w:sz w:val="28"/>
          <w:szCs w:val="28"/>
        </w:rPr>
        <w:t>废止的规范性文件汇总表</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 </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单位：（盖章）         填表日期：   月   日</w:t>
      </w:r>
    </w:p>
    <w:tbl>
      <w:tblPr>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765"/>
        <w:gridCol w:w="2883"/>
        <w:gridCol w:w="989"/>
        <w:gridCol w:w="1462"/>
        <w:gridCol w:w="225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trPr>
        <w:tc>
          <w:tcPr>
            <w:tcW w:w="9285" w:type="dxa"/>
            <w:gridSpan w:val="5"/>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一、县政府规范性文件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825"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序号</w:t>
            </w:r>
          </w:p>
        </w:tc>
        <w:tc>
          <w:tcPr>
            <w:tcW w:w="324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文件名称</w:t>
            </w:r>
          </w:p>
        </w:tc>
        <w:tc>
          <w:tcPr>
            <w:tcW w:w="108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文号</w:t>
            </w:r>
          </w:p>
        </w:tc>
        <w:tc>
          <w:tcPr>
            <w:tcW w:w="16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发布日期</w:t>
            </w:r>
          </w:p>
        </w:tc>
        <w:tc>
          <w:tcPr>
            <w:tcW w:w="25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建议及理由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825" w:type="dxa"/>
            <w:shd w:val="clear"/>
            <w:vAlign w:val="top"/>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w:t>
            </w:r>
          </w:p>
        </w:tc>
        <w:tc>
          <w:tcPr>
            <w:tcW w:w="3240" w:type="dxa"/>
            <w:shd w:val="clear"/>
            <w:vAlign w:val="top"/>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w:t>
            </w:r>
          </w:p>
        </w:tc>
        <w:tc>
          <w:tcPr>
            <w:tcW w:w="108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16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25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825" w:type="dxa"/>
            <w:shd w:val="clear"/>
            <w:vAlign w:val="top"/>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w:t>
            </w:r>
          </w:p>
        </w:tc>
        <w:tc>
          <w:tcPr>
            <w:tcW w:w="3240" w:type="dxa"/>
            <w:shd w:val="clear"/>
            <w:vAlign w:val="top"/>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w:t>
            </w:r>
          </w:p>
        </w:tc>
        <w:tc>
          <w:tcPr>
            <w:tcW w:w="108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16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25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9285" w:type="dxa"/>
            <w:gridSpan w:val="5"/>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二、县政府办公室规范性文件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825"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序号</w:t>
            </w:r>
          </w:p>
        </w:tc>
        <w:tc>
          <w:tcPr>
            <w:tcW w:w="324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文件名称</w:t>
            </w:r>
          </w:p>
        </w:tc>
        <w:tc>
          <w:tcPr>
            <w:tcW w:w="108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文号</w:t>
            </w:r>
          </w:p>
        </w:tc>
        <w:tc>
          <w:tcPr>
            <w:tcW w:w="16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发布日期</w:t>
            </w:r>
          </w:p>
        </w:tc>
        <w:tc>
          <w:tcPr>
            <w:tcW w:w="25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建议及理由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825" w:type="dxa"/>
            <w:shd w:val="clear"/>
            <w:vAlign w:val="top"/>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w:t>
            </w:r>
          </w:p>
        </w:tc>
        <w:tc>
          <w:tcPr>
            <w:tcW w:w="3240" w:type="dxa"/>
            <w:shd w:val="clear"/>
            <w:vAlign w:val="center"/>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w:t>
            </w:r>
          </w:p>
        </w:tc>
        <w:tc>
          <w:tcPr>
            <w:tcW w:w="108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16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25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825" w:type="dxa"/>
            <w:shd w:val="clear"/>
            <w:vAlign w:val="top"/>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w:t>
            </w:r>
          </w:p>
        </w:tc>
        <w:tc>
          <w:tcPr>
            <w:tcW w:w="3240" w:type="dxa"/>
            <w:shd w:val="clear"/>
            <w:vAlign w:val="center"/>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w:t>
            </w:r>
          </w:p>
        </w:tc>
        <w:tc>
          <w:tcPr>
            <w:tcW w:w="108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16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2520" w:type="dxa"/>
            <w:shd w:val="clear"/>
            <w:vAlign w:val="top"/>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9285" w:type="dxa"/>
            <w:gridSpan w:val="5"/>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三、部门规范性文件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825"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序号</w:t>
            </w:r>
          </w:p>
        </w:tc>
        <w:tc>
          <w:tcPr>
            <w:tcW w:w="324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文件名称</w:t>
            </w:r>
          </w:p>
        </w:tc>
        <w:tc>
          <w:tcPr>
            <w:tcW w:w="108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文号</w:t>
            </w:r>
          </w:p>
        </w:tc>
        <w:tc>
          <w:tcPr>
            <w:tcW w:w="16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发布日期</w:t>
            </w:r>
          </w:p>
        </w:tc>
        <w:tc>
          <w:tcPr>
            <w:tcW w:w="25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建议及理由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825" w:type="dxa"/>
            <w:shd w:val="clear"/>
            <w:vAlign w:val="top"/>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w:t>
            </w:r>
          </w:p>
        </w:tc>
        <w:tc>
          <w:tcPr>
            <w:tcW w:w="3240" w:type="dxa"/>
            <w:shd w:val="clear"/>
            <w:vAlign w:val="center"/>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w:t>
            </w:r>
          </w:p>
        </w:tc>
        <w:tc>
          <w:tcPr>
            <w:tcW w:w="108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16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2520" w:type="dxa"/>
            <w:shd w:val="clear"/>
            <w:vAlign w:val="top"/>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825" w:type="dxa"/>
            <w:shd w:val="clear"/>
            <w:vAlign w:val="top"/>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w:t>
            </w:r>
          </w:p>
        </w:tc>
        <w:tc>
          <w:tcPr>
            <w:tcW w:w="3240" w:type="dxa"/>
            <w:shd w:val="clear"/>
            <w:vAlign w:val="top"/>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w:t>
            </w:r>
          </w:p>
        </w:tc>
        <w:tc>
          <w:tcPr>
            <w:tcW w:w="1080" w:type="dxa"/>
            <w:shd w:val="clear"/>
            <w:vAlign w:val="top"/>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1620" w:type="dxa"/>
            <w:shd w:val="clear"/>
            <w:vAlign w:val="top"/>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2520" w:type="dxa"/>
            <w:shd w:val="clear"/>
            <w:vAlign w:val="top"/>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r>
    </w:tbl>
    <w:p>
      <w:pPr>
        <w:rPr>
          <w:rFonts w:hint="eastAsia" w:ascii="宋体" w:hAnsi="宋体" w:eastAsia="宋体" w:cs="宋体"/>
          <w:vanish/>
          <w:sz w:val="28"/>
          <w:szCs w:val="28"/>
        </w:rPr>
      </w:pPr>
    </w:p>
    <w:tbl>
      <w:tblPr>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765"/>
        <w:gridCol w:w="2883"/>
        <w:gridCol w:w="989"/>
        <w:gridCol w:w="1462"/>
        <w:gridCol w:w="225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trPr>
        <w:tc>
          <w:tcPr>
            <w:tcW w:w="9285" w:type="dxa"/>
            <w:gridSpan w:val="5"/>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一、县政府规范性文件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825"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序号</w:t>
            </w:r>
          </w:p>
        </w:tc>
        <w:tc>
          <w:tcPr>
            <w:tcW w:w="324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文件名称</w:t>
            </w:r>
          </w:p>
        </w:tc>
        <w:tc>
          <w:tcPr>
            <w:tcW w:w="108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文号</w:t>
            </w:r>
          </w:p>
        </w:tc>
        <w:tc>
          <w:tcPr>
            <w:tcW w:w="16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发布日期</w:t>
            </w:r>
          </w:p>
        </w:tc>
        <w:tc>
          <w:tcPr>
            <w:tcW w:w="25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建议及理由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825" w:type="dxa"/>
            <w:shd w:val="clear"/>
            <w:vAlign w:val="top"/>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w:t>
            </w:r>
          </w:p>
        </w:tc>
        <w:tc>
          <w:tcPr>
            <w:tcW w:w="3240" w:type="dxa"/>
            <w:shd w:val="clear"/>
            <w:vAlign w:val="top"/>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w:t>
            </w:r>
          </w:p>
        </w:tc>
        <w:tc>
          <w:tcPr>
            <w:tcW w:w="108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16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25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825" w:type="dxa"/>
            <w:shd w:val="clear"/>
            <w:vAlign w:val="top"/>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w:t>
            </w:r>
          </w:p>
        </w:tc>
        <w:tc>
          <w:tcPr>
            <w:tcW w:w="3240" w:type="dxa"/>
            <w:shd w:val="clear"/>
            <w:vAlign w:val="top"/>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w:t>
            </w:r>
          </w:p>
        </w:tc>
        <w:tc>
          <w:tcPr>
            <w:tcW w:w="108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16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25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9285" w:type="dxa"/>
            <w:gridSpan w:val="5"/>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二、县政府办公室规范性文件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825"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序号</w:t>
            </w:r>
          </w:p>
        </w:tc>
        <w:tc>
          <w:tcPr>
            <w:tcW w:w="324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文件名称</w:t>
            </w:r>
          </w:p>
        </w:tc>
        <w:tc>
          <w:tcPr>
            <w:tcW w:w="108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文号</w:t>
            </w:r>
          </w:p>
        </w:tc>
        <w:tc>
          <w:tcPr>
            <w:tcW w:w="16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发布日期</w:t>
            </w:r>
          </w:p>
        </w:tc>
        <w:tc>
          <w:tcPr>
            <w:tcW w:w="25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建议及理由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825" w:type="dxa"/>
            <w:shd w:val="clear"/>
            <w:vAlign w:val="top"/>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w:t>
            </w:r>
          </w:p>
        </w:tc>
        <w:tc>
          <w:tcPr>
            <w:tcW w:w="3240" w:type="dxa"/>
            <w:shd w:val="clear"/>
            <w:vAlign w:val="center"/>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w:t>
            </w:r>
          </w:p>
        </w:tc>
        <w:tc>
          <w:tcPr>
            <w:tcW w:w="108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16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25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825" w:type="dxa"/>
            <w:shd w:val="clear"/>
            <w:vAlign w:val="top"/>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w:t>
            </w:r>
          </w:p>
        </w:tc>
        <w:tc>
          <w:tcPr>
            <w:tcW w:w="3240" w:type="dxa"/>
            <w:shd w:val="clear"/>
            <w:vAlign w:val="center"/>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w:t>
            </w:r>
          </w:p>
        </w:tc>
        <w:tc>
          <w:tcPr>
            <w:tcW w:w="108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16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2520" w:type="dxa"/>
            <w:shd w:val="clear"/>
            <w:vAlign w:val="top"/>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9285" w:type="dxa"/>
            <w:gridSpan w:val="5"/>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三、部门规范性文件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825"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序号</w:t>
            </w:r>
          </w:p>
        </w:tc>
        <w:tc>
          <w:tcPr>
            <w:tcW w:w="324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文件名称</w:t>
            </w:r>
          </w:p>
        </w:tc>
        <w:tc>
          <w:tcPr>
            <w:tcW w:w="108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文号</w:t>
            </w:r>
          </w:p>
        </w:tc>
        <w:tc>
          <w:tcPr>
            <w:tcW w:w="16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发布日期</w:t>
            </w:r>
          </w:p>
        </w:tc>
        <w:tc>
          <w:tcPr>
            <w:tcW w:w="25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建议及理由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825" w:type="dxa"/>
            <w:shd w:val="clear"/>
            <w:vAlign w:val="top"/>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w:t>
            </w:r>
          </w:p>
        </w:tc>
        <w:tc>
          <w:tcPr>
            <w:tcW w:w="3240" w:type="dxa"/>
            <w:shd w:val="clear"/>
            <w:vAlign w:val="center"/>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w:t>
            </w:r>
          </w:p>
        </w:tc>
        <w:tc>
          <w:tcPr>
            <w:tcW w:w="108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16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2520" w:type="dxa"/>
            <w:shd w:val="clear"/>
            <w:vAlign w:val="top"/>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825" w:type="dxa"/>
            <w:shd w:val="clear"/>
            <w:vAlign w:val="top"/>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w:t>
            </w:r>
          </w:p>
        </w:tc>
        <w:tc>
          <w:tcPr>
            <w:tcW w:w="3240" w:type="dxa"/>
            <w:shd w:val="clear"/>
            <w:vAlign w:val="top"/>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w:t>
            </w:r>
          </w:p>
        </w:tc>
        <w:tc>
          <w:tcPr>
            <w:tcW w:w="1080" w:type="dxa"/>
            <w:shd w:val="clear"/>
            <w:vAlign w:val="top"/>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1620" w:type="dxa"/>
            <w:shd w:val="clear"/>
            <w:vAlign w:val="top"/>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2520" w:type="dxa"/>
            <w:shd w:val="clear"/>
            <w:vAlign w:val="top"/>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r>
    </w:tbl>
    <w:p>
      <w:pPr>
        <w:pStyle w:val="5"/>
        <w:keepNext w:val="0"/>
        <w:keepLines w:val="0"/>
        <w:widowControl/>
        <w:suppressLineNumbers w:val="0"/>
        <w:spacing w:line="420" w:lineRule="atLeast"/>
        <w:ind w:left="0" w:firstLine="420"/>
        <w:jc w:val="right"/>
        <w:rPr>
          <w:rFonts w:hint="eastAsia" w:ascii="宋体" w:hAnsi="宋体" w:eastAsia="宋体" w:cs="宋体"/>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iZjc0ZWM5MmExOTJkMTA2ZTMxMGNhZTM0YzY4Y2EifQ=="/>
  </w:docVars>
  <w:rsids>
    <w:rsidRoot w:val="00000000"/>
    <w:rsid w:val="000B2F20"/>
    <w:rsid w:val="00807980"/>
    <w:rsid w:val="076C2B3D"/>
    <w:rsid w:val="0A5A1215"/>
    <w:rsid w:val="0D600EFE"/>
    <w:rsid w:val="0DDC1B4D"/>
    <w:rsid w:val="0E745543"/>
    <w:rsid w:val="11185797"/>
    <w:rsid w:val="12E60311"/>
    <w:rsid w:val="13AD6A55"/>
    <w:rsid w:val="13CE4A0B"/>
    <w:rsid w:val="15016082"/>
    <w:rsid w:val="158E49EC"/>
    <w:rsid w:val="16C23AE4"/>
    <w:rsid w:val="1731761B"/>
    <w:rsid w:val="19430300"/>
    <w:rsid w:val="1C0B0B13"/>
    <w:rsid w:val="1C546989"/>
    <w:rsid w:val="1FA91A43"/>
    <w:rsid w:val="21787EF5"/>
    <w:rsid w:val="21DA4716"/>
    <w:rsid w:val="25306B72"/>
    <w:rsid w:val="28067B3A"/>
    <w:rsid w:val="2A945BEA"/>
    <w:rsid w:val="2B272BDA"/>
    <w:rsid w:val="2B2A0DA6"/>
    <w:rsid w:val="2E6D0438"/>
    <w:rsid w:val="2E7B51CF"/>
    <w:rsid w:val="2EFB0FA1"/>
    <w:rsid w:val="3006055A"/>
    <w:rsid w:val="32855FEF"/>
    <w:rsid w:val="32936D8B"/>
    <w:rsid w:val="344B7ED9"/>
    <w:rsid w:val="353558D8"/>
    <w:rsid w:val="374C2A45"/>
    <w:rsid w:val="378C4B33"/>
    <w:rsid w:val="37961BBF"/>
    <w:rsid w:val="39013713"/>
    <w:rsid w:val="39630EB6"/>
    <w:rsid w:val="39916502"/>
    <w:rsid w:val="3AE94535"/>
    <w:rsid w:val="3B09696A"/>
    <w:rsid w:val="3E936234"/>
    <w:rsid w:val="41FE3CD2"/>
    <w:rsid w:val="456A1771"/>
    <w:rsid w:val="47B7627E"/>
    <w:rsid w:val="4A323C48"/>
    <w:rsid w:val="4A6D20C2"/>
    <w:rsid w:val="4DB72290"/>
    <w:rsid w:val="4ED41763"/>
    <w:rsid w:val="51583680"/>
    <w:rsid w:val="549B7519"/>
    <w:rsid w:val="55365BD9"/>
    <w:rsid w:val="5683367D"/>
    <w:rsid w:val="57B35F6D"/>
    <w:rsid w:val="58C52932"/>
    <w:rsid w:val="5AD34C11"/>
    <w:rsid w:val="5F8261BE"/>
    <w:rsid w:val="62B6027F"/>
    <w:rsid w:val="69143AF1"/>
    <w:rsid w:val="69981B4C"/>
    <w:rsid w:val="6AE01AE3"/>
    <w:rsid w:val="6C065149"/>
    <w:rsid w:val="700468D2"/>
    <w:rsid w:val="713A21D2"/>
    <w:rsid w:val="71CE2A46"/>
    <w:rsid w:val="733E6120"/>
    <w:rsid w:val="768C460E"/>
    <w:rsid w:val="784635DF"/>
    <w:rsid w:val="7A385094"/>
    <w:rsid w:val="7BC05E14"/>
    <w:rsid w:val="7D5F5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10714</Words>
  <Characters>10961</Characters>
  <Lines>0</Lines>
  <Paragraphs>0</Paragraphs>
  <TotalTime>3472</TotalTime>
  <ScaleCrop>false</ScaleCrop>
  <LinksUpToDate>false</LinksUpToDate>
  <CharactersWithSpaces>11001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2023-07-03T02:43:00Z</dcterms:created>
  <dc:creator>Administrator</dc:creator>
  <cp:lastModifiedBy>╆小兔崽儿ゞ</cp:lastModifiedBy>
  <dcterms:modified xsi:type="dcterms:W3CDTF">2023-11-09T08:54:33Z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1A82B2284FAC4F48BB4B23942A7A6666_13</vt:lpwstr>
  </property>
</Properties>
</file>