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桓台县人民政府办公室</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关于印发《桓台县2023年深化营商环境创新</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提升行动实施方案》的通知</w:t>
      </w:r>
    </w:p>
    <w:p>
      <w:pPr>
        <w:keepNext w:val="0"/>
        <w:keepLines w:val="0"/>
        <w:pageBreakBefore w:val="0"/>
        <w:widowControl w:val="0"/>
        <w:kinsoku/>
        <w:wordWrap/>
        <w:overflowPunct w:val="0"/>
        <w:topLinePunct w:val="0"/>
        <w:autoSpaceDE/>
        <w:autoSpaceDN/>
        <w:bidi w:val="0"/>
        <w:adjustRightInd/>
        <w:snapToGrid/>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eastAsia="zh-CN"/>
        </w:rPr>
        <w:t>桓政办字〔</w:t>
      </w:r>
      <w:r>
        <w:rPr>
          <w:rFonts w:hint="eastAsia" w:asciiTheme="minorEastAsia" w:hAnsiTheme="minorEastAsia" w:eastAsiaTheme="minorEastAsia" w:cstheme="minorEastAsia"/>
          <w:color w:val="auto"/>
          <w:spacing w:val="0"/>
          <w:sz w:val="28"/>
          <w:szCs w:val="28"/>
          <w:highlight w:val="none"/>
          <w:lang w:val="en-US" w:eastAsia="zh-CN"/>
        </w:rPr>
        <w:t>2023</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17</w:t>
      </w:r>
      <w:r>
        <w:rPr>
          <w:rFonts w:hint="eastAsia" w:asciiTheme="minorEastAsia" w:hAnsiTheme="minorEastAsia" w:eastAsiaTheme="minorEastAsia" w:cstheme="minorEastAsia"/>
          <w:color w:val="auto"/>
          <w:spacing w:val="0"/>
          <w:sz w:val="28"/>
          <w:szCs w:val="28"/>
          <w:highlight w:val="none"/>
          <w:lang w:val="en-US" w:eastAsia="zh-CN"/>
        </w:rPr>
        <w:t>号</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各镇人民政府，街道办事处，县政府</w:t>
      </w:r>
      <w:r>
        <w:rPr>
          <w:rFonts w:hint="eastAsia" w:asciiTheme="minorEastAsia" w:hAnsiTheme="minorEastAsia" w:eastAsiaTheme="minorEastAsia" w:cstheme="minorEastAsia"/>
          <w:color w:val="auto"/>
          <w:spacing w:val="0"/>
          <w:sz w:val="28"/>
          <w:szCs w:val="28"/>
          <w:highlight w:val="none"/>
          <w:lang w:val="en-US" w:eastAsia="zh-CN"/>
        </w:rPr>
        <w:t>各</w:t>
      </w:r>
      <w:r>
        <w:rPr>
          <w:rFonts w:hint="eastAsia" w:asciiTheme="minorEastAsia" w:hAnsiTheme="minorEastAsia" w:eastAsiaTheme="minorEastAsia" w:cstheme="minorEastAsia"/>
          <w:color w:val="auto"/>
          <w:spacing w:val="0"/>
          <w:sz w:val="28"/>
          <w:szCs w:val="28"/>
          <w:highlight w:val="none"/>
          <w:lang w:val="en-US" w:eastAsia="zh-CN"/>
        </w:rPr>
        <w:t>部门，各有关单位：</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现将</w:t>
      </w:r>
      <w:r>
        <w:rPr>
          <w:rFonts w:hint="eastAsia" w:asciiTheme="minorEastAsia" w:hAnsiTheme="minorEastAsia" w:eastAsiaTheme="minorEastAsia" w:cstheme="minorEastAsia"/>
          <w:color w:val="auto"/>
          <w:spacing w:val="0"/>
          <w:sz w:val="28"/>
          <w:szCs w:val="28"/>
          <w:highlight w:val="none"/>
          <w:lang w:val="en-US" w:eastAsia="zh-CN"/>
        </w:rPr>
        <w:t>《桓</w:t>
      </w:r>
      <w:r>
        <w:rPr>
          <w:rFonts w:hint="eastAsia" w:asciiTheme="minorEastAsia" w:hAnsiTheme="minorEastAsia" w:eastAsiaTheme="minorEastAsia" w:cstheme="minorEastAsia"/>
          <w:color w:val="auto"/>
          <w:spacing w:val="0"/>
          <w:sz w:val="28"/>
          <w:szCs w:val="28"/>
          <w:highlight w:val="none"/>
          <w:lang w:val="en-US" w:eastAsia="zh-CN"/>
        </w:rPr>
        <w:t>台县2023年深化营商环境创新提升行动实施方案》印发给你们，请认真贯彻执行。</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552"/>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 xml:space="preserve">                      桓台县人民政府办公室</w:t>
      </w:r>
    </w:p>
    <w:p>
      <w:pPr>
        <w:keepNext w:val="0"/>
        <w:keepLines w:val="0"/>
        <w:pageBreakBefore w:val="0"/>
        <w:widowControl w:val="0"/>
        <w:kinsoku/>
        <w:wordWrap/>
        <w:overflowPunct w:val="0"/>
        <w:topLinePunct w:val="0"/>
        <w:autoSpaceDE/>
        <w:autoSpaceDN/>
        <w:bidi w:val="0"/>
        <w:adjustRightInd/>
        <w:snapToGrid/>
        <w:spacing w:line="560" w:lineRule="exact"/>
        <w:ind w:firstLine="552"/>
        <w:jc w:val="left"/>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 xml:space="preserve">                                2023年9月</w:t>
      </w:r>
      <w:r>
        <w:rPr>
          <w:rFonts w:hint="eastAsia" w:asciiTheme="minorEastAsia" w:hAnsiTheme="minorEastAsia" w:eastAsiaTheme="minorEastAsia" w:cstheme="minorEastAsia"/>
          <w:color w:val="auto"/>
          <w:spacing w:val="0"/>
          <w:sz w:val="28"/>
          <w:szCs w:val="28"/>
          <w:highlight w:val="none"/>
          <w:lang w:val="en-US" w:eastAsia="zh-CN"/>
        </w:rPr>
        <w:t>11</w:t>
      </w:r>
      <w:r>
        <w:rPr>
          <w:rFonts w:hint="eastAsia" w:asciiTheme="minorEastAsia" w:hAnsiTheme="minorEastAsia" w:eastAsiaTheme="minorEastAsia" w:cstheme="minorEastAsia"/>
          <w:color w:val="auto"/>
          <w:spacing w:val="0"/>
          <w:sz w:val="28"/>
          <w:szCs w:val="28"/>
          <w:highlight w:val="none"/>
          <w:lang w:val="en-US" w:eastAsia="zh-CN"/>
        </w:rPr>
        <w:t>日</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此件公开发布</w:t>
      </w:r>
      <w:r>
        <w:rPr>
          <w:rFonts w:hint="eastAsia" w:asciiTheme="minorEastAsia" w:hAnsiTheme="minorEastAsia" w:eastAsiaTheme="minorEastAsia" w:cstheme="minorEastAsia"/>
          <w:color w:val="auto"/>
          <w:spacing w:val="0"/>
          <w:sz w:val="28"/>
          <w:szCs w:val="28"/>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rPr>
      </w:pPr>
      <w:r>
        <w:rPr>
          <w:rStyle w:val="13"/>
          <w:rFonts w:hint="eastAsia" w:asciiTheme="minorEastAsia" w:hAnsiTheme="minorEastAsia" w:eastAsiaTheme="minorEastAsia" w:cstheme="minorEastAsia"/>
          <w:b w:val="0"/>
          <w:bCs/>
          <w:color w:val="auto"/>
          <w:spacing w:val="0"/>
          <w:sz w:val="28"/>
          <w:szCs w:val="28"/>
          <w:highlight w:val="none"/>
          <w:lang w:val="en-US" w:eastAsia="zh-CN"/>
        </w:rPr>
        <w:t>桓台县2023年深化</w:t>
      </w:r>
      <w:r>
        <w:rPr>
          <w:rStyle w:val="13"/>
          <w:rFonts w:hint="eastAsia" w:asciiTheme="minorEastAsia" w:hAnsiTheme="minorEastAsia" w:eastAsiaTheme="minorEastAsia" w:cstheme="minorEastAsia"/>
          <w:b w:val="0"/>
          <w:bCs/>
          <w:color w:val="auto"/>
          <w:spacing w:val="0"/>
          <w:sz w:val="28"/>
          <w:szCs w:val="28"/>
          <w:highlight w:val="none"/>
        </w:rPr>
        <w:t>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lang w:val="en-US" w:eastAsia="zh-CN"/>
        </w:rPr>
      </w:pPr>
      <w:r>
        <w:rPr>
          <w:rStyle w:val="13"/>
          <w:rFonts w:hint="eastAsia" w:asciiTheme="minorEastAsia" w:hAnsiTheme="minorEastAsia" w:eastAsiaTheme="minorEastAsia" w:cstheme="minorEastAsia"/>
          <w:b w:val="0"/>
          <w:bCs/>
          <w:color w:val="auto"/>
          <w:spacing w:val="0"/>
          <w:sz w:val="28"/>
          <w:szCs w:val="28"/>
          <w:highlight w:val="none"/>
          <w:lang w:val="en-US" w:eastAsia="zh-CN"/>
        </w:rPr>
        <w:t>实施方案</w:t>
      </w: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为深入贯彻党的二十大精神，落实省</w:t>
      </w:r>
      <w:r>
        <w:rPr>
          <w:rFonts w:hint="eastAsia" w:asciiTheme="minorEastAsia" w:hAnsiTheme="minorEastAsia" w:eastAsiaTheme="minorEastAsia" w:cstheme="minorEastAsia"/>
          <w:color w:val="auto"/>
          <w:spacing w:val="0"/>
          <w:sz w:val="28"/>
          <w:szCs w:val="28"/>
          <w:highlight w:val="none"/>
          <w:lang w:val="en-US" w:eastAsia="zh-CN"/>
        </w:rPr>
        <w:t>市关于优化营商环境工作部署</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b w:val="0"/>
          <w:bCs w:val="0"/>
          <w:color w:val="auto"/>
          <w:spacing w:val="0"/>
          <w:sz w:val="28"/>
          <w:szCs w:val="28"/>
          <w:highlight w:val="none"/>
        </w:rPr>
        <w:t>全面建设更具吸引力、竞争力的市场化法治化国际化一流营商环境，</w:t>
      </w:r>
      <w:r>
        <w:rPr>
          <w:rFonts w:hint="eastAsia" w:asciiTheme="minorEastAsia" w:hAnsiTheme="minorEastAsia" w:eastAsiaTheme="minorEastAsia" w:cstheme="minorEastAsia"/>
          <w:color w:val="auto"/>
          <w:spacing w:val="0"/>
          <w:sz w:val="28"/>
          <w:szCs w:val="28"/>
          <w:highlight w:val="none"/>
          <w:lang w:eastAsia="zh-CN"/>
        </w:rPr>
        <w:t>根据</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淄博市</w:t>
      </w:r>
      <w:r>
        <w:rPr>
          <w:rFonts w:hint="eastAsia" w:asciiTheme="minorEastAsia" w:hAnsiTheme="minorEastAsia" w:eastAsiaTheme="minorEastAsia" w:cstheme="minorEastAsia"/>
          <w:color w:val="auto"/>
          <w:spacing w:val="0"/>
          <w:sz w:val="28"/>
          <w:szCs w:val="28"/>
          <w:highlight w:val="none"/>
          <w:lang w:val="en-US" w:eastAsia="zh-CN"/>
        </w:rPr>
        <w:t>2023年</w:t>
      </w:r>
      <w:r>
        <w:rPr>
          <w:rFonts w:hint="eastAsia" w:asciiTheme="minorEastAsia" w:hAnsiTheme="minorEastAsia" w:eastAsiaTheme="minorEastAsia" w:cstheme="minorEastAsia"/>
          <w:color w:val="auto"/>
          <w:spacing w:val="0"/>
          <w:sz w:val="28"/>
          <w:szCs w:val="28"/>
          <w:highlight w:val="none"/>
          <w:lang w:eastAsia="zh-CN"/>
        </w:rPr>
        <w:t>深化营商环境创新</w:t>
      </w:r>
      <w:r>
        <w:rPr>
          <w:rFonts w:hint="eastAsia" w:asciiTheme="minorEastAsia" w:hAnsiTheme="minorEastAsia" w:eastAsiaTheme="minorEastAsia" w:cstheme="minorEastAsia"/>
          <w:color w:val="auto"/>
          <w:spacing w:val="0"/>
          <w:sz w:val="28"/>
          <w:szCs w:val="28"/>
          <w:highlight w:val="none"/>
          <w:lang w:eastAsia="zh-CN"/>
        </w:rPr>
        <w:t>提升</w:t>
      </w:r>
      <w:r>
        <w:rPr>
          <w:rFonts w:hint="eastAsia" w:asciiTheme="minorEastAsia" w:hAnsiTheme="minorEastAsia" w:eastAsiaTheme="minorEastAsia" w:cstheme="minorEastAsia"/>
          <w:color w:val="auto"/>
          <w:spacing w:val="0"/>
          <w:sz w:val="28"/>
          <w:szCs w:val="28"/>
          <w:highlight w:val="none"/>
          <w:lang w:eastAsia="zh-CN"/>
        </w:rPr>
        <w:t>行动实施方案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淄营转办</w:t>
      </w:r>
      <w:r>
        <w:rPr>
          <w:rFonts w:hint="eastAsia" w:asciiTheme="minorEastAsia" w:hAnsiTheme="minorEastAsia" w:eastAsiaTheme="minorEastAsia" w:cstheme="minorEastAsia"/>
          <w:color w:val="auto"/>
          <w:spacing w:val="0"/>
          <w:sz w:val="28"/>
          <w:szCs w:val="28"/>
          <w:highlight w:val="none"/>
          <w:lang w:val="en-US" w:eastAsia="zh-CN"/>
        </w:rPr>
        <w:t>〔202</w:t>
      </w:r>
      <w:r>
        <w:rPr>
          <w:rFonts w:hint="eastAsia" w:asciiTheme="minorEastAsia" w:hAnsiTheme="minorEastAsia" w:eastAsiaTheme="minorEastAsia" w:cstheme="minorEastAsia"/>
          <w:color w:val="auto"/>
          <w:spacing w:val="0"/>
          <w:sz w:val="28"/>
          <w:szCs w:val="28"/>
          <w:highlight w:val="none"/>
          <w:lang w:val="en-US" w:eastAsia="zh-CN"/>
        </w:rPr>
        <w:t>3</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1</w:t>
      </w:r>
      <w:r>
        <w:rPr>
          <w:rFonts w:hint="eastAsia" w:asciiTheme="minorEastAsia" w:hAnsiTheme="minorEastAsia" w:eastAsiaTheme="minorEastAsia" w:cstheme="minorEastAsia"/>
          <w:color w:val="auto"/>
          <w:spacing w:val="0"/>
          <w:sz w:val="28"/>
          <w:szCs w:val="28"/>
          <w:highlight w:val="none"/>
          <w:lang w:val="en-US" w:eastAsia="zh-CN"/>
        </w:rPr>
        <w:t>号）要求，</w:t>
      </w:r>
      <w:r>
        <w:rPr>
          <w:rFonts w:hint="eastAsia" w:asciiTheme="minorEastAsia" w:hAnsiTheme="minorEastAsia" w:eastAsiaTheme="minorEastAsia" w:cstheme="minorEastAsia"/>
          <w:color w:val="auto"/>
          <w:spacing w:val="0"/>
          <w:sz w:val="28"/>
          <w:szCs w:val="28"/>
          <w:highlight w:val="none"/>
        </w:rPr>
        <w:t>制定本</w:t>
      </w:r>
      <w:r>
        <w:rPr>
          <w:rFonts w:hint="eastAsia" w:asciiTheme="minorEastAsia" w:hAnsiTheme="minorEastAsia" w:eastAsiaTheme="minorEastAsia" w:cstheme="minorEastAsia"/>
          <w:color w:val="auto"/>
          <w:spacing w:val="0"/>
          <w:sz w:val="28"/>
          <w:szCs w:val="28"/>
          <w:highlight w:val="none"/>
          <w:lang w:val="en-US" w:eastAsia="zh-CN"/>
        </w:rPr>
        <w:t>贯彻落实</w:t>
      </w:r>
      <w:r>
        <w:rPr>
          <w:rFonts w:hint="eastAsia" w:asciiTheme="minorEastAsia" w:hAnsiTheme="minorEastAsia" w:eastAsiaTheme="minorEastAsia" w:cstheme="minorEastAsia"/>
          <w:color w:val="auto"/>
          <w:spacing w:val="0"/>
          <w:sz w:val="28"/>
          <w:szCs w:val="28"/>
          <w:highlight w:val="none"/>
        </w:rPr>
        <w:t>方案。</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一、工作目标</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val="0"/>
          <w:bCs w:val="0"/>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坚持以习近平新时代中国特色社会主义思想为指导</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0"/>
          <w:sz w:val="28"/>
          <w:szCs w:val="28"/>
          <w:highlight w:val="none"/>
          <w:lang w:val="en-US" w:eastAsia="zh-CN" w:bidi="ar"/>
        </w:rPr>
        <w:t>大力倡树</w:t>
      </w:r>
      <w:r>
        <w:rPr>
          <w:rFonts w:hint="eastAsia" w:asciiTheme="minorEastAsia" w:hAnsiTheme="minorEastAsia" w:eastAsiaTheme="minorEastAsia" w:cstheme="minorEastAsia"/>
          <w:color w:val="auto"/>
          <w:spacing w:val="0"/>
          <w:kern w:val="0"/>
          <w:sz w:val="28"/>
          <w:szCs w:val="28"/>
          <w:highlight w:val="none"/>
          <w:lang w:val="en-US" w:eastAsia="zh-CN" w:bidi="ar"/>
        </w:rPr>
        <w:t>“</w:t>
      </w:r>
      <w:r>
        <w:rPr>
          <w:rFonts w:hint="eastAsia" w:asciiTheme="minorEastAsia" w:hAnsiTheme="minorEastAsia" w:eastAsiaTheme="minorEastAsia" w:cstheme="minorEastAsia"/>
          <w:color w:val="auto"/>
          <w:spacing w:val="0"/>
          <w:kern w:val="0"/>
          <w:sz w:val="28"/>
          <w:szCs w:val="28"/>
          <w:highlight w:val="none"/>
          <w:lang w:val="en-US" w:eastAsia="zh-CN" w:bidi="ar"/>
        </w:rPr>
        <w:t>三提三争</w:t>
      </w:r>
      <w:r>
        <w:rPr>
          <w:rFonts w:hint="eastAsia" w:asciiTheme="minorEastAsia" w:hAnsiTheme="minorEastAsia" w:eastAsiaTheme="minorEastAsia" w:cstheme="minorEastAsia"/>
          <w:color w:val="auto"/>
          <w:spacing w:val="0"/>
          <w:kern w:val="0"/>
          <w:sz w:val="28"/>
          <w:szCs w:val="28"/>
          <w:highlight w:val="none"/>
          <w:lang w:val="en-US" w:eastAsia="zh-CN" w:bidi="ar"/>
        </w:rPr>
        <w:t>”</w:t>
      </w:r>
      <w:r>
        <w:rPr>
          <w:rFonts w:hint="eastAsia" w:asciiTheme="minorEastAsia" w:hAnsiTheme="minorEastAsia" w:eastAsiaTheme="minorEastAsia" w:cstheme="minorEastAsia"/>
          <w:color w:val="auto"/>
          <w:spacing w:val="0"/>
          <w:kern w:val="0"/>
          <w:sz w:val="28"/>
          <w:szCs w:val="28"/>
          <w:highlight w:val="none"/>
          <w:lang w:val="en-US" w:eastAsia="zh-CN" w:bidi="ar"/>
        </w:rPr>
        <w:t>，</w:t>
      </w:r>
      <w:r>
        <w:rPr>
          <w:rFonts w:hint="eastAsia" w:asciiTheme="minorEastAsia" w:hAnsiTheme="minorEastAsia" w:eastAsiaTheme="minorEastAsia" w:cstheme="minorEastAsia"/>
          <w:b w:val="0"/>
          <w:bCs w:val="0"/>
          <w:color w:val="auto"/>
          <w:spacing w:val="0"/>
          <w:sz w:val="28"/>
          <w:szCs w:val="28"/>
          <w:highlight w:val="none"/>
        </w:rPr>
        <w:t>树立</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服务企业贵在无事不扰、支持企业就要有求必应</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的理念，</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以提升</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lang w:val="en-US" w:eastAsia="zh-CN"/>
        </w:rPr>
        <w:t>企业</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和</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lang w:val="en-US" w:eastAsia="zh-CN"/>
        </w:rPr>
        <w:t>群众需求侧</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满意度为目标，以</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lang w:val="en-US" w:eastAsia="zh-CN"/>
        </w:rPr>
        <w:t>政府服务供给侧</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改革为核心，</w:t>
      </w:r>
      <w:r>
        <w:rPr>
          <w:rFonts w:hint="eastAsia" w:asciiTheme="minorEastAsia" w:hAnsiTheme="minorEastAsia" w:eastAsiaTheme="minorEastAsia" w:cstheme="minorEastAsia"/>
          <w:b w:val="0"/>
          <w:bCs w:val="0"/>
          <w:color w:val="auto"/>
          <w:spacing w:val="0"/>
          <w:sz w:val="28"/>
          <w:szCs w:val="28"/>
          <w:highlight w:val="none"/>
          <w:lang w:val="en-US" w:eastAsia="zh-CN"/>
        </w:rPr>
        <w:t>持续深入实施营商环境创新提升行动，</w:t>
      </w:r>
      <w:r>
        <w:rPr>
          <w:rFonts w:hint="eastAsia" w:asciiTheme="minorEastAsia" w:hAnsiTheme="minorEastAsia" w:eastAsiaTheme="minorEastAsia" w:cstheme="minorEastAsia"/>
          <w:b w:val="0"/>
          <w:bCs w:val="0"/>
          <w:color w:val="auto"/>
          <w:spacing w:val="0"/>
          <w:sz w:val="28"/>
          <w:szCs w:val="28"/>
          <w:highlight w:val="none"/>
        </w:rPr>
        <w:t>通过破除制约市场主体发展的制度性障碍，强化政策精准供给</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推动重点领域攻坚突破</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开展营商环境突出问题专项整治，</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为</w:t>
      </w:r>
      <w:r>
        <w:rPr>
          <w:rFonts w:hint="eastAsia" w:asciiTheme="minorEastAsia" w:hAnsiTheme="minorEastAsia" w:eastAsiaTheme="minorEastAsia" w:cstheme="minorEastAsia"/>
          <w:color w:val="auto"/>
          <w:spacing w:val="0"/>
          <w:kern w:val="0"/>
          <w:sz w:val="28"/>
          <w:szCs w:val="28"/>
          <w:highlight w:val="none"/>
          <w:lang w:val="en-US" w:eastAsia="zh-CN" w:bidi="ar"/>
        </w:rPr>
        <w:t>奋力打造</w:t>
      </w:r>
      <w:r>
        <w:rPr>
          <w:rFonts w:hint="eastAsia" w:asciiTheme="minorEastAsia" w:hAnsiTheme="minorEastAsia" w:eastAsiaTheme="minorEastAsia" w:cstheme="minorEastAsia"/>
          <w:color w:val="auto"/>
          <w:spacing w:val="0"/>
          <w:kern w:val="0"/>
          <w:sz w:val="28"/>
          <w:szCs w:val="28"/>
          <w:highlight w:val="none"/>
          <w:lang w:val="en-US" w:eastAsia="zh-CN" w:bidi="ar"/>
        </w:rPr>
        <w:t>“</w:t>
      </w:r>
      <w:r>
        <w:rPr>
          <w:rFonts w:hint="eastAsia" w:asciiTheme="minorEastAsia" w:hAnsiTheme="minorEastAsia" w:eastAsiaTheme="minorEastAsia" w:cstheme="minorEastAsia"/>
          <w:color w:val="auto"/>
          <w:spacing w:val="0"/>
          <w:kern w:val="0"/>
          <w:sz w:val="28"/>
          <w:szCs w:val="28"/>
          <w:highlight w:val="none"/>
          <w:lang w:val="en-US" w:eastAsia="zh-CN" w:bidi="ar"/>
        </w:rPr>
        <w:t>强富美优</w:t>
      </w:r>
      <w:r>
        <w:rPr>
          <w:rFonts w:hint="eastAsia" w:asciiTheme="minorEastAsia" w:hAnsiTheme="minorEastAsia" w:eastAsiaTheme="minorEastAsia" w:cstheme="minorEastAsia"/>
          <w:color w:val="auto"/>
          <w:spacing w:val="0"/>
          <w:kern w:val="0"/>
          <w:sz w:val="28"/>
          <w:szCs w:val="28"/>
          <w:highlight w:val="none"/>
          <w:lang w:val="en-US" w:eastAsia="zh-CN" w:bidi="ar"/>
        </w:rPr>
        <w:t>”</w:t>
      </w:r>
      <w:r>
        <w:rPr>
          <w:rFonts w:hint="eastAsia" w:asciiTheme="minorEastAsia" w:hAnsiTheme="minorEastAsia" w:eastAsiaTheme="minorEastAsia" w:cstheme="minorEastAsia"/>
          <w:color w:val="auto"/>
          <w:spacing w:val="0"/>
          <w:kern w:val="0"/>
          <w:sz w:val="28"/>
          <w:szCs w:val="28"/>
          <w:highlight w:val="none"/>
          <w:lang w:val="en-US" w:eastAsia="zh-CN" w:bidi="ar"/>
        </w:rPr>
        <w:t>桓台绩优板</w:t>
      </w:r>
      <w:r>
        <w:rPr>
          <w:rFonts w:hint="eastAsia" w:asciiTheme="minorEastAsia" w:hAnsiTheme="minorEastAsia" w:eastAsiaTheme="minorEastAsia" w:cstheme="minorEastAsia"/>
          <w:b w:val="0"/>
          <w:bCs w:val="0"/>
          <w:color w:val="auto"/>
          <w:spacing w:val="0"/>
          <w:sz w:val="28"/>
          <w:szCs w:val="28"/>
          <w:highlight w:val="none"/>
        </w:rPr>
        <w:t>提供有力支撑保障。</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二、工作原则</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rPr>
      </w:pP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坚持对标</w:t>
      </w:r>
      <w:r>
        <w:rPr>
          <w:rFonts w:hint="eastAsia" w:asciiTheme="minorEastAsia" w:hAnsiTheme="minorEastAsia" w:eastAsiaTheme="minorEastAsia" w:cstheme="minorEastAsia"/>
          <w:color w:val="auto"/>
          <w:spacing w:val="0"/>
          <w:sz w:val="28"/>
          <w:szCs w:val="28"/>
          <w:highlight w:val="none"/>
          <w:lang w:val="en-US" w:eastAsia="zh-CN"/>
        </w:rPr>
        <w:t>一流，守正创新</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自觉对标世界银行最新评估指标体系、</w:t>
      </w:r>
      <w:r>
        <w:rPr>
          <w:rFonts w:hint="eastAsia" w:asciiTheme="minorEastAsia" w:hAnsiTheme="minorEastAsia" w:eastAsiaTheme="minorEastAsia" w:cstheme="minorEastAsia"/>
          <w:color w:val="auto"/>
          <w:spacing w:val="0"/>
          <w:sz w:val="28"/>
          <w:szCs w:val="28"/>
          <w:highlight w:val="none"/>
          <w:lang w:val="en-US" w:eastAsia="zh-CN"/>
        </w:rPr>
        <w:t>国家营商环境创新试点城市、国家营商环境评价标杆城市，</w:t>
      </w:r>
      <w:r>
        <w:rPr>
          <w:rFonts w:hint="eastAsia" w:asciiTheme="minorEastAsia" w:hAnsiTheme="minorEastAsia" w:eastAsiaTheme="minorEastAsia" w:cstheme="minorEastAsia"/>
          <w:color w:val="auto"/>
          <w:spacing w:val="0"/>
          <w:sz w:val="28"/>
          <w:szCs w:val="28"/>
          <w:highlight w:val="none"/>
        </w:rPr>
        <w:t>坚持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拿来主义</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与</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自主创新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相结合，全力深化改革创新。</w:t>
      </w:r>
      <w:r>
        <w:rPr>
          <w:rFonts w:hint="eastAsia" w:asciiTheme="minorEastAsia" w:hAnsiTheme="minorEastAsia" w:eastAsiaTheme="minorEastAsia" w:cstheme="minorEastAsia"/>
          <w:color w:val="auto"/>
          <w:spacing w:val="0"/>
          <w:sz w:val="28"/>
          <w:szCs w:val="28"/>
          <w:highlight w:val="none"/>
          <w:lang w:val="en-US" w:eastAsia="zh-CN"/>
        </w:rPr>
        <w:t>充分激发地方首创精神，</w:t>
      </w:r>
      <w:r>
        <w:rPr>
          <w:rFonts w:hint="eastAsia" w:asciiTheme="minorEastAsia" w:hAnsiTheme="minorEastAsia" w:eastAsiaTheme="minorEastAsia" w:cstheme="minorEastAsia"/>
          <w:color w:val="auto"/>
          <w:spacing w:val="0"/>
          <w:sz w:val="28"/>
          <w:szCs w:val="28"/>
          <w:highlight w:val="none"/>
        </w:rPr>
        <w:t>鼓励</w:t>
      </w:r>
      <w:r>
        <w:rPr>
          <w:rFonts w:hint="eastAsia" w:asciiTheme="minorEastAsia" w:hAnsiTheme="minorEastAsia" w:eastAsiaTheme="minorEastAsia" w:cstheme="minorEastAsia"/>
          <w:color w:val="auto"/>
          <w:spacing w:val="0"/>
          <w:sz w:val="28"/>
          <w:szCs w:val="28"/>
          <w:highlight w:val="none"/>
          <w:lang w:val="en-US" w:eastAsia="zh-CN"/>
        </w:rPr>
        <w:t>各指标部门</w:t>
      </w:r>
      <w:r>
        <w:rPr>
          <w:rFonts w:hint="eastAsia" w:asciiTheme="minorEastAsia" w:hAnsiTheme="minorEastAsia" w:eastAsiaTheme="minorEastAsia" w:cstheme="minorEastAsia"/>
          <w:color w:val="auto"/>
          <w:spacing w:val="0"/>
          <w:sz w:val="28"/>
          <w:szCs w:val="28"/>
          <w:highlight w:val="none"/>
        </w:rPr>
        <w:t>积极开展原创性、差异化探索，</w:t>
      </w:r>
      <w:r>
        <w:rPr>
          <w:rFonts w:hint="eastAsia" w:asciiTheme="minorEastAsia" w:hAnsiTheme="minorEastAsia" w:eastAsiaTheme="minorEastAsia" w:cstheme="minorEastAsia"/>
          <w:color w:val="auto"/>
          <w:spacing w:val="0"/>
          <w:sz w:val="28"/>
          <w:szCs w:val="28"/>
          <w:highlight w:val="none"/>
          <w:lang w:val="en-US" w:eastAsia="zh-CN"/>
        </w:rPr>
        <w:t>探索推出一批营商环境改革的</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桓台模式</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和</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桓台品牌</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坚持</w:t>
      </w:r>
      <w:r>
        <w:rPr>
          <w:rFonts w:hint="eastAsia" w:asciiTheme="minorEastAsia" w:hAnsiTheme="minorEastAsia" w:eastAsiaTheme="minorEastAsia" w:cstheme="minorEastAsia"/>
          <w:color w:val="auto"/>
          <w:spacing w:val="0"/>
          <w:sz w:val="28"/>
          <w:szCs w:val="28"/>
          <w:highlight w:val="none"/>
          <w:lang w:val="en-US" w:eastAsia="zh-CN"/>
        </w:rPr>
        <w:t>系统集成</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数据赋能</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提高营商环境政策设计的</w:t>
      </w:r>
      <w:r>
        <w:rPr>
          <w:rFonts w:hint="eastAsia" w:asciiTheme="minorEastAsia" w:hAnsiTheme="minorEastAsia" w:eastAsiaTheme="minorEastAsia" w:cstheme="minorEastAsia"/>
          <w:color w:val="auto"/>
          <w:spacing w:val="0"/>
          <w:sz w:val="28"/>
          <w:szCs w:val="28"/>
          <w:highlight w:val="none"/>
        </w:rPr>
        <w:t>系统性、整体性、协同性，</w:t>
      </w:r>
      <w:r>
        <w:rPr>
          <w:rFonts w:hint="eastAsia" w:asciiTheme="minorEastAsia" w:hAnsiTheme="minorEastAsia" w:eastAsiaTheme="minorEastAsia" w:cstheme="minorEastAsia"/>
          <w:color w:val="auto"/>
          <w:spacing w:val="0"/>
          <w:sz w:val="28"/>
          <w:szCs w:val="28"/>
          <w:highlight w:val="none"/>
        </w:rPr>
        <w:t>围绕企业从开办到注销的全生命周期，进一步加强全要素保障能力</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提升全过程服务和监管效能，构建全方位法治保障支撑。</w:t>
      </w:r>
      <w:r>
        <w:rPr>
          <w:rFonts w:hint="eastAsia" w:asciiTheme="minorEastAsia" w:hAnsiTheme="minorEastAsia" w:eastAsiaTheme="minorEastAsia" w:cstheme="minorEastAsia"/>
          <w:color w:val="auto"/>
          <w:spacing w:val="0"/>
          <w:sz w:val="28"/>
          <w:szCs w:val="28"/>
          <w:highlight w:val="none"/>
          <w:lang w:val="en-US" w:eastAsia="zh-CN"/>
        </w:rPr>
        <w:t>注重用数字化手段推动营商环境各领域改革创新，加强数据汇聚融合、共享开放和开发利用，持续提高企业和群众办事便利度</w:t>
      </w:r>
      <w:r>
        <w:rPr>
          <w:rFonts w:hint="eastAsia" w:asciiTheme="minorEastAsia" w:hAnsiTheme="minorEastAsia" w:eastAsiaTheme="minorEastAsia" w:cstheme="minorEastAsia"/>
          <w:color w:val="auto"/>
          <w:spacing w:val="0"/>
          <w:sz w:val="28"/>
          <w:szCs w:val="28"/>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三</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坚持问题导向，</w:t>
      </w:r>
      <w:r>
        <w:rPr>
          <w:rFonts w:hint="eastAsia" w:asciiTheme="minorEastAsia" w:hAnsiTheme="minorEastAsia" w:eastAsiaTheme="minorEastAsia" w:cstheme="minorEastAsia"/>
          <w:color w:val="auto"/>
          <w:spacing w:val="0"/>
          <w:sz w:val="28"/>
          <w:szCs w:val="28"/>
          <w:highlight w:val="none"/>
          <w:lang w:val="en-US" w:eastAsia="zh-CN"/>
        </w:rPr>
        <w:t>以评促转</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聚焦</w:t>
      </w:r>
      <w:r>
        <w:rPr>
          <w:rFonts w:hint="eastAsia" w:asciiTheme="minorEastAsia" w:hAnsiTheme="minorEastAsia" w:eastAsiaTheme="minorEastAsia" w:cstheme="minorEastAsia"/>
          <w:color w:val="auto"/>
          <w:spacing w:val="0"/>
          <w:sz w:val="28"/>
          <w:szCs w:val="28"/>
          <w:highlight w:val="none"/>
          <w:lang w:val="en-US" w:eastAsia="zh-CN"/>
        </w:rPr>
        <w:t>市场主体反映的突出问题、营商环境评价及各类督查调研反馈的共性问题</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有针对性地出台改革举措，加强跟踪督导指导，全面提升改革创新质效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深化</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以评促转</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，以营商环境评估考核</w:t>
      </w:r>
      <w:r>
        <w:rPr>
          <w:rFonts w:hint="eastAsia" w:asciiTheme="minorEastAsia" w:hAnsiTheme="minorEastAsia" w:eastAsiaTheme="minorEastAsia" w:cstheme="minorEastAsia"/>
          <w:color w:val="auto"/>
          <w:spacing w:val="0"/>
          <w:sz w:val="28"/>
          <w:szCs w:val="28"/>
          <w:highlight w:val="none"/>
          <w:lang w:eastAsia="zh-CN"/>
        </w:rPr>
        <w:t>倒逼营商环境提升，</w:t>
      </w:r>
      <w:r>
        <w:rPr>
          <w:rFonts w:hint="eastAsia" w:asciiTheme="minorEastAsia" w:hAnsiTheme="minorEastAsia" w:eastAsiaTheme="minorEastAsia" w:cstheme="minorEastAsia"/>
          <w:color w:val="auto"/>
          <w:spacing w:val="0"/>
          <w:sz w:val="28"/>
          <w:szCs w:val="28"/>
          <w:highlight w:val="none"/>
          <w:lang w:val="en-US" w:eastAsia="zh-CN"/>
        </w:rPr>
        <w:t>为</w:t>
      </w:r>
      <w:r>
        <w:rPr>
          <w:rFonts w:hint="eastAsia" w:asciiTheme="minorEastAsia" w:hAnsiTheme="minorEastAsia" w:eastAsiaTheme="minorEastAsia" w:cstheme="minorEastAsia"/>
          <w:color w:val="auto"/>
          <w:spacing w:val="0"/>
          <w:sz w:val="28"/>
          <w:szCs w:val="28"/>
          <w:highlight w:val="none"/>
          <w:lang w:eastAsia="zh-CN"/>
        </w:rPr>
        <w:t>开创新时代社会主义现代化强县建设</w:t>
      </w:r>
      <w:r>
        <w:rPr>
          <w:rFonts w:hint="eastAsia" w:asciiTheme="minorEastAsia" w:hAnsiTheme="minorEastAsia" w:eastAsiaTheme="minorEastAsia" w:cstheme="minorEastAsia"/>
          <w:color w:val="auto"/>
          <w:spacing w:val="0"/>
          <w:sz w:val="28"/>
          <w:szCs w:val="28"/>
          <w:highlight w:val="none"/>
          <w:lang w:val="en-US" w:eastAsia="zh-CN"/>
        </w:rPr>
        <w:t>赋能加力</w:t>
      </w:r>
      <w:r>
        <w:rPr>
          <w:rFonts w:hint="eastAsia" w:asciiTheme="minorEastAsia" w:hAnsiTheme="minorEastAsia" w:eastAsiaTheme="minorEastAsia" w:cstheme="minorEastAsia"/>
          <w:color w:val="auto"/>
          <w:spacing w:val="0"/>
          <w:sz w:val="28"/>
          <w:szCs w:val="28"/>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三、重点任务</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（一）创新提升全周期服务水平。</w:t>
      </w:r>
      <w:r>
        <w:rPr>
          <w:rFonts w:hint="eastAsia" w:asciiTheme="minorEastAsia" w:hAnsiTheme="minorEastAsia" w:eastAsiaTheme="minorEastAsia" w:cstheme="minorEastAsia"/>
          <w:color w:val="auto"/>
          <w:spacing w:val="0"/>
          <w:sz w:val="28"/>
          <w:szCs w:val="28"/>
          <w:highlight w:val="none"/>
        </w:rPr>
        <w:t>围绕企业准入退出、工程建设项目审批、登记财产、获得电力、纳税服务、跨境贸易、办理破产等领域攻坚，重点在便利市场主体登记、拓展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一照多址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、健全歇业制度、推行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验登合一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、优化联合竣工验收、推广不动产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带押过户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、加强破产企业信用修复等方面，实现更大创新提升。</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（二）创新提升全要素供给能力。</w:t>
      </w:r>
      <w:r>
        <w:rPr>
          <w:rFonts w:hint="eastAsia" w:asciiTheme="minorEastAsia" w:hAnsiTheme="minorEastAsia" w:eastAsiaTheme="minorEastAsia" w:cstheme="minorEastAsia"/>
          <w:color w:val="auto"/>
          <w:spacing w:val="0"/>
          <w:sz w:val="28"/>
          <w:szCs w:val="28"/>
          <w:highlight w:val="none"/>
        </w:rPr>
        <w:t>围绕金融服务、</w:t>
      </w:r>
      <w:r>
        <w:rPr>
          <w:rFonts w:hint="eastAsia" w:asciiTheme="minorEastAsia" w:hAnsiTheme="minorEastAsia" w:eastAsiaTheme="minorEastAsia" w:cstheme="minorEastAsia"/>
          <w:color w:val="auto"/>
          <w:spacing w:val="0"/>
          <w:sz w:val="28"/>
          <w:szCs w:val="28"/>
          <w:highlight w:val="none"/>
          <w:lang w:val="en-US" w:eastAsia="zh-CN"/>
        </w:rPr>
        <w:t>用地保障、</w:t>
      </w:r>
      <w:r>
        <w:rPr>
          <w:rFonts w:hint="eastAsia" w:asciiTheme="minorEastAsia" w:hAnsiTheme="minorEastAsia" w:eastAsiaTheme="minorEastAsia" w:cstheme="minorEastAsia"/>
          <w:color w:val="auto"/>
          <w:spacing w:val="0"/>
          <w:sz w:val="28"/>
          <w:szCs w:val="28"/>
          <w:highlight w:val="none"/>
        </w:rPr>
        <w:t>劳动就业、人才流通、科技创新等领域攻坚，重点在</w:t>
      </w:r>
      <w:r>
        <w:rPr>
          <w:rFonts w:hint="eastAsia" w:asciiTheme="minorEastAsia" w:hAnsiTheme="minorEastAsia" w:eastAsiaTheme="minorEastAsia" w:cstheme="minorEastAsia"/>
          <w:color w:val="auto"/>
          <w:spacing w:val="0"/>
          <w:sz w:val="28"/>
          <w:szCs w:val="28"/>
          <w:highlight w:val="none"/>
          <w:lang w:val="en-US" w:eastAsia="zh-CN"/>
        </w:rPr>
        <w:t>拓宽融资渠道、降低中小企业综合融资成本、</w:t>
      </w:r>
      <w:r>
        <w:rPr>
          <w:rFonts w:hint="eastAsia" w:asciiTheme="minorEastAsia" w:hAnsiTheme="minorEastAsia" w:eastAsiaTheme="minorEastAsia" w:cstheme="minorEastAsia"/>
          <w:color w:val="auto"/>
          <w:spacing w:val="0"/>
          <w:sz w:val="28"/>
          <w:szCs w:val="28"/>
          <w:highlight w:val="none"/>
        </w:rPr>
        <w:t>拓展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用地清单制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改革范围、开展就业</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直补快办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行动、扩大科技成果转化综合试点范围、增强创新券使用效益等方面，实现更大创新提升。</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（三）创新提升全过程监管服务效能。</w:t>
      </w:r>
      <w:r>
        <w:rPr>
          <w:rFonts w:hint="eastAsia" w:asciiTheme="minorEastAsia" w:hAnsiTheme="minorEastAsia" w:eastAsiaTheme="minorEastAsia" w:cstheme="minorEastAsia"/>
          <w:color w:val="auto"/>
          <w:spacing w:val="0"/>
          <w:sz w:val="28"/>
          <w:szCs w:val="28"/>
          <w:highlight w:val="none"/>
        </w:rPr>
        <w:t>围绕知识产权保护运用、监管执法、政府采购、招标投标</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政务服务</w:t>
      </w:r>
      <w:r>
        <w:rPr>
          <w:rFonts w:hint="eastAsia" w:asciiTheme="minorEastAsia" w:hAnsiTheme="minorEastAsia" w:eastAsiaTheme="minorEastAsia" w:cstheme="minorEastAsia"/>
          <w:color w:val="auto"/>
          <w:spacing w:val="0"/>
          <w:sz w:val="28"/>
          <w:szCs w:val="28"/>
          <w:highlight w:val="none"/>
        </w:rPr>
        <w:t>等领域攻坚，重点在</w:t>
      </w:r>
      <w:r>
        <w:rPr>
          <w:rFonts w:hint="eastAsia" w:asciiTheme="minorEastAsia" w:hAnsiTheme="minorEastAsia" w:eastAsiaTheme="minorEastAsia" w:cstheme="minorEastAsia"/>
          <w:color w:val="auto"/>
          <w:spacing w:val="0"/>
          <w:sz w:val="28"/>
          <w:szCs w:val="28"/>
          <w:highlight w:val="none"/>
          <w:lang w:val="en-US" w:eastAsia="zh-CN"/>
        </w:rPr>
        <w:t>加强涉外知识产权保护</w:t>
      </w:r>
      <w:r>
        <w:rPr>
          <w:rFonts w:hint="eastAsia" w:asciiTheme="minorEastAsia" w:hAnsiTheme="minorEastAsia" w:eastAsiaTheme="minorEastAsia" w:cstheme="minorEastAsia"/>
          <w:color w:val="auto"/>
          <w:spacing w:val="0"/>
          <w:sz w:val="28"/>
          <w:szCs w:val="28"/>
          <w:highlight w:val="none"/>
        </w:rPr>
        <w:t>、推进</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综合监管一件事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加强政府采购和招标投标数字化监管、推广远程异地评审、</w:t>
      </w:r>
      <w:r>
        <w:rPr>
          <w:rFonts w:hint="eastAsia" w:asciiTheme="minorEastAsia" w:hAnsiTheme="minorEastAsia" w:eastAsiaTheme="minorEastAsia" w:cstheme="minorEastAsia"/>
          <w:color w:val="auto"/>
          <w:spacing w:val="0"/>
          <w:sz w:val="28"/>
          <w:szCs w:val="28"/>
          <w:highlight w:val="none"/>
          <w:lang w:val="en-US" w:eastAsia="zh-CN"/>
        </w:rPr>
        <w:t>推动惠企政策</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免申即享</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快速兑现</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rPr>
        <w:t>深化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无证明</w:t>
      </w:r>
      <w:r>
        <w:rPr>
          <w:rFonts w:hint="eastAsia" w:asciiTheme="minorEastAsia" w:hAnsiTheme="minorEastAsia" w:eastAsiaTheme="minorEastAsia" w:cstheme="minorEastAsia"/>
          <w:color w:val="auto"/>
          <w:spacing w:val="0"/>
          <w:sz w:val="28"/>
          <w:szCs w:val="28"/>
          <w:highlight w:val="none"/>
          <w:lang w:val="en-US" w:eastAsia="zh-CN"/>
        </w:rPr>
        <w:t>城市</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建设、打造现代</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政务综合体</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、推广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服务体系等方面，实现更大创新提升。</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
        </w:rPr>
      </w:pPr>
      <w:r>
        <w:rPr>
          <w:rFonts w:hint="eastAsia" w:asciiTheme="minorEastAsia" w:hAnsiTheme="minorEastAsia" w:eastAsiaTheme="minorEastAsia" w:cstheme="minorEastAsia"/>
          <w:color w:val="auto"/>
          <w:spacing w:val="0"/>
          <w:sz w:val="28"/>
          <w:szCs w:val="28"/>
          <w:highlight w:val="none"/>
        </w:rPr>
        <w:t>（四）创新提升全方位法治保障水平。</w:t>
      </w:r>
      <w:r>
        <w:rPr>
          <w:rFonts w:hint="eastAsia" w:asciiTheme="minorEastAsia" w:hAnsiTheme="minorEastAsia" w:eastAsiaTheme="minorEastAsia" w:cstheme="minorEastAsia"/>
          <w:color w:val="auto"/>
          <w:spacing w:val="0"/>
          <w:kern w:val="2"/>
          <w:sz w:val="28"/>
          <w:szCs w:val="28"/>
          <w:highlight w:val="none"/>
          <w:lang w:val="en-US" w:eastAsia="zh-CN" w:bidi="ar"/>
        </w:rPr>
        <w:t>围绕解决商业纠纷、市场竞争、保护中小投资者、法治保障等领域攻坚</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重点在加强政务诚信建设、开展隐性壁垒清理整治、扩大在线调解范围、推动开展拖欠民营企业中小企业债务案件专项执行、保障农民工工资支付、加强公平竞争审查、依法保护企业产权和企业家权益等方面</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实现更大创新提升</w:t>
      </w:r>
      <w:r>
        <w:rPr>
          <w:rFonts w:hint="eastAsia" w:asciiTheme="minorEastAsia" w:hAnsiTheme="minorEastAsia" w:eastAsiaTheme="minorEastAsia" w:cstheme="minorEastAsia"/>
          <w:color w:val="auto"/>
          <w:spacing w:val="0"/>
          <w:kern w:val="2"/>
          <w:sz w:val="28"/>
          <w:szCs w:val="28"/>
          <w:highlight w:val="none"/>
          <w:lang w:val="en-US" w:eastAsia="zh-CN" w:bidi="ar"/>
        </w:rPr>
        <w:t>。</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val="0"/>
          <w:bCs/>
          <w:color w:val="auto"/>
          <w:spacing w:val="0"/>
          <w:sz w:val="28"/>
          <w:szCs w:val="28"/>
          <w:highlight w:val="none"/>
        </w:rPr>
      </w:pPr>
      <w:r>
        <w:rPr>
          <w:rFonts w:hint="eastAsia" w:asciiTheme="minorEastAsia" w:hAnsiTheme="minorEastAsia" w:eastAsiaTheme="minorEastAsia" w:cstheme="minorEastAsia"/>
          <w:b w:val="0"/>
          <w:bCs/>
          <w:color w:val="auto"/>
          <w:spacing w:val="0"/>
          <w:sz w:val="28"/>
          <w:szCs w:val="28"/>
          <w:highlight w:val="none"/>
          <w:lang w:val="en-US" w:eastAsia="zh-CN"/>
        </w:rPr>
        <w:t>四</w:t>
      </w:r>
      <w:r>
        <w:rPr>
          <w:rFonts w:hint="eastAsia" w:asciiTheme="minorEastAsia" w:hAnsiTheme="minorEastAsia" w:eastAsiaTheme="minorEastAsia" w:cstheme="minorEastAsia"/>
          <w:b w:val="0"/>
          <w:bCs/>
          <w:color w:val="auto"/>
          <w:spacing w:val="0"/>
          <w:sz w:val="28"/>
          <w:szCs w:val="28"/>
          <w:highlight w:val="none"/>
        </w:rPr>
        <w:t>、保障措施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color w:val="auto"/>
          <w:spacing w:val="0"/>
          <w:sz w:val="28"/>
          <w:szCs w:val="28"/>
          <w:highlight w:val="none"/>
        </w:rPr>
        <w:t>（一）加大统筹协调力度。</w:t>
      </w:r>
      <w:r>
        <w:rPr>
          <w:rFonts w:hint="eastAsia" w:asciiTheme="minorEastAsia" w:hAnsiTheme="minorEastAsia" w:eastAsiaTheme="minorEastAsia" w:cstheme="minorEastAsia"/>
          <w:b w:val="0"/>
          <w:bCs/>
          <w:color w:val="auto"/>
          <w:spacing w:val="0"/>
          <w:sz w:val="28"/>
          <w:szCs w:val="28"/>
          <w:highlight w:val="none"/>
          <w:lang w:val="en-US" w:eastAsia="zh-CN"/>
        </w:rPr>
        <w:t>加强</w:t>
      </w:r>
      <w:r>
        <w:rPr>
          <w:rFonts w:hint="eastAsia" w:asciiTheme="minorEastAsia" w:hAnsiTheme="minorEastAsia" w:eastAsiaTheme="minorEastAsia" w:cstheme="minorEastAsia"/>
          <w:b w:val="0"/>
          <w:bCs/>
          <w:color w:val="auto"/>
          <w:spacing w:val="0"/>
          <w:sz w:val="28"/>
          <w:szCs w:val="28"/>
          <w:highlight w:val="none"/>
          <w:lang w:val="en-US" w:eastAsia="zh-CN"/>
        </w:rPr>
        <w:t>持续深入优化营商环境和推进政府职能转变工作的组织领导。</w:t>
      </w:r>
      <w:r>
        <w:rPr>
          <w:rFonts w:hint="eastAsia" w:asciiTheme="minorEastAsia" w:hAnsiTheme="minorEastAsia" w:eastAsiaTheme="minorEastAsia" w:cstheme="minorEastAsia"/>
          <w:b w:val="0"/>
          <w:bCs/>
          <w:color w:val="auto"/>
          <w:spacing w:val="0"/>
          <w:sz w:val="28"/>
          <w:szCs w:val="28"/>
          <w:highlight w:val="none"/>
        </w:rPr>
        <w:t>健全完善</w:t>
      </w:r>
      <w:r>
        <w:rPr>
          <w:rFonts w:hint="eastAsia" w:asciiTheme="minorEastAsia" w:hAnsiTheme="minorEastAsia" w:eastAsiaTheme="minorEastAsia" w:cstheme="minorEastAsia"/>
          <w:b w:val="0"/>
          <w:bCs/>
          <w:color w:val="auto"/>
          <w:spacing w:val="0"/>
          <w:sz w:val="28"/>
          <w:szCs w:val="28"/>
          <w:highlight w:val="none"/>
          <w:lang w:val="en-US" w:eastAsia="zh-CN"/>
        </w:rPr>
        <w:t>县</w:t>
      </w:r>
      <w:r>
        <w:rPr>
          <w:rFonts w:hint="eastAsia" w:asciiTheme="minorEastAsia" w:hAnsiTheme="minorEastAsia" w:eastAsiaTheme="minorEastAsia" w:cstheme="minorEastAsia"/>
          <w:b w:val="0"/>
          <w:bCs/>
          <w:color w:val="auto"/>
          <w:spacing w:val="0"/>
          <w:sz w:val="28"/>
          <w:szCs w:val="28"/>
          <w:highlight w:val="none"/>
        </w:rPr>
        <w:t>政府分管领导各领域</w:t>
      </w:r>
      <w:r>
        <w:rPr>
          <w:rFonts w:hint="eastAsia" w:asciiTheme="minorEastAsia" w:hAnsiTheme="minorEastAsia" w:eastAsiaTheme="minorEastAsia" w:cstheme="minorEastAsia"/>
          <w:b w:val="0"/>
          <w:bCs/>
          <w:color w:val="auto"/>
          <w:spacing w:val="0"/>
          <w:sz w:val="28"/>
          <w:szCs w:val="28"/>
          <w:highlight w:val="none"/>
          <w:lang w:eastAsia="zh-CN"/>
        </w:rPr>
        <w:t>“</w:t>
      </w:r>
      <w:r>
        <w:rPr>
          <w:rFonts w:hint="eastAsia" w:asciiTheme="minorEastAsia" w:hAnsiTheme="minorEastAsia" w:eastAsiaTheme="minorEastAsia" w:cstheme="minorEastAsia"/>
          <w:b w:val="0"/>
          <w:bCs/>
          <w:color w:val="auto"/>
          <w:spacing w:val="0"/>
          <w:sz w:val="28"/>
          <w:szCs w:val="28"/>
          <w:highlight w:val="none"/>
        </w:rPr>
        <w:t>总指挥</w:t>
      </w:r>
      <w:r>
        <w:rPr>
          <w:rFonts w:hint="eastAsia" w:asciiTheme="minorEastAsia" w:hAnsiTheme="minorEastAsia" w:eastAsiaTheme="minorEastAsia" w:cstheme="minorEastAsia"/>
          <w:b w:val="0"/>
          <w:bCs/>
          <w:color w:val="auto"/>
          <w:spacing w:val="0"/>
          <w:sz w:val="28"/>
          <w:szCs w:val="28"/>
          <w:highlight w:val="none"/>
          <w:lang w:eastAsia="zh-CN"/>
        </w:rPr>
        <w:t>”</w:t>
      </w:r>
      <w:r>
        <w:rPr>
          <w:rFonts w:hint="eastAsia" w:asciiTheme="minorEastAsia" w:hAnsiTheme="minorEastAsia" w:eastAsiaTheme="minorEastAsia" w:cstheme="minorEastAsia"/>
          <w:b w:val="0"/>
          <w:bCs/>
          <w:color w:val="auto"/>
          <w:spacing w:val="0"/>
          <w:sz w:val="28"/>
          <w:szCs w:val="28"/>
          <w:highlight w:val="none"/>
        </w:rPr>
        <w:t>协调推进机制，强化改革任务督导落实。</w:t>
      </w:r>
      <w:r>
        <w:rPr>
          <w:rFonts w:hint="eastAsia" w:asciiTheme="minorEastAsia" w:hAnsiTheme="minorEastAsia" w:eastAsiaTheme="minorEastAsia" w:cstheme="minorEastAsia"/>
          <w:b w:val="0"/>
          <w:bCs/>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kern w:val="2"/>
          <w:sz w:val="28"/>
          <w:szCs w:val="28"/>
          <w:highlight w:val="none"/>
          <w:lang w:val="en-US" w:eastAsia="zh-CN" w:bidi="ar-SA"/>
        </w:rPr>
        <w:t>政府</w:t>
      </w:r>
      <w:r>
        <w:rPr>
          <w:rFonts w:hint="eastAsia" w:asciiTheme="minorEastAsia" w:hAnsiTheme="minorEastAsia" w:eastAsiaTheme="minorEastAsia" w:cstheme="minorEastAsia"/>
          <w:color w:val="auto"/>
          <w:spacing w:val="0"/>
          <w:kern w:val="2"/>
          <w:sz w:val="28"/>
          <w:szCs w:val="28"/>
          <w:highlight w:val="none"/>
          <w:lang w:val="en-US" w:eastAsia="zh-CN" w:bidi="ar-SA"/>
        </w:rPr>
        <w:t>办公室</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县发展改革局</w:t>
      </w:r>
      <w:r>
        <w:rPr>
          <w:rFonts w:hint="eastAsia" w:asciiTheme="minorEastAsia" w:hAnsiTheme="minorEastAsia" w:eastAsiaTheme="minorEastAsia" w:cstheme="minorEastAsia"/>
          <w:b w:val="0"/>
          <w:bCs/>
          <w:color w:val="auto"/>
          <w:spacing w:val="0"/>
          <w:sz w:val="28"/>
          <w:szCs w:val="28"/>
          <w:highlight w:val="none"/>
        </w:rPr>
        <w:t>要发挥综合协调作用，及时协调解决重点难点问题；</w:t>
      </w:r>
      <w:r>
        <w:rPr>
          <w:rFonts w:hint="eastAsia" w:asciiTheme="minorEastAsia" w:hAnsiTheme="minorEastAsia" w:eastAsiaTheme="minorEastAsia" w:cstheme="minorEastAsia"/>
          <w:color w:val="auto"/>
          <w:spacing w:val="0"/>
          <w:kern w:val="2"/>
          <w:sz w:val="28"/>
          <w:szCs w:val="28"/>
          <w:highlight w:val="none"/>
          <w:lang w:val="en-US" w:eastAsia="zh-CN" w:bidi="ar-SA"/>
        </w:rPr>
        <w:t>各领域</w:t>
      </w:r>
      <w:r>
        <w:rPr>
          <w:rFonts w:hint="eastAsia" w:asciiTheme="minorEastAsia" w:hAnsiTheme="minorEastAsia" w:eastAsiaTheme="minorEastAsia" w:cstheme="minorEastAsia"/>
          <w:color w:val="auto"/>
          <w:spacing w:val="0"/>
          <w:kern w:val="2"/>
          <w:sz w:val="28"/>
          <w:szCs w:val="28"/>
          <w:highlight w:val="none"/>
          <w:lang w:val="en-US" w:eastAsia="zh-CN" w:bidi="ar-SA"/>
        </w:rPr>
        <w:t>县</w:t>
      </w:r>
      <w:r>
        <w:rPr>
          <w:rFonts w:hint="eastAsia" w:asciiTheme="minorEastAsia" w:hAnsiTheme="minorEastAsia" w:eastAsiaTheme="minorEastAsia" w:cstheme="minorEastAsia"/>
          <w:color w:val="auto"/>
          <w:spacing w:val="0"/>
          <w:kern w:val="2"/>
          <w:sz w:val="28"/>
          <w:szCs w:val="28"/>
          <w:highlight w:val="none"/>
          <w:lang w:val="en-US" w:eastAsia="zh-CN" w:bidi="ar-SA"/>
        </w:rPr>
        <w:t>直牵头</w:t>
      </w:r>
      <w:r>
        <w:rPr>
          <w:rFonts w:hint="eastAsia" w:asciiTheme="minorEastAsia" w:hAnsiTheme="minorEastAsia" w:eastAsiaTheme="minorEastAsia" w:cstheme="minorEastAsia"/>
          <w:color w:val="auto"/>
          <w:spacing w:val="0"/>
          <w:kern w:val="2"/>
          <w:sz w:val="28"/>
          <w:szCs w:val="28"/>
          <w:highlight w:val="none"/>
          <w:lang w:val="en-US" w:eastAsia="zh-CN" w:bidi="ar-SA"/>
        </w:rPr>
        <w:t>部门</w:t>
      </w:r>
      <w:r>
        <w:rPr>
          <w:rFonts w:hint="eastAsia" w:asciiTheme="minorEastAsia" w:hAnsiTheme="minorEastAsia" w:eastAsiaTheme="minorEastAsia" w:cstheme="minorEastAsia"/>
          <w:color w:val="auto"/>
          <w:spacing w:val="0"/>
          <w:kern w:val="2"/>
          <w:sz w:val="28"/>
          <w:szCs w:val="28"/>
          <w:highlight w:val="none"/>
          <w:lang w:val="en-US" w:eastAsia="zh-CN" w:bidi="ar-SA"/>
        </w:rPr>
        <w:t>要切实履行</w:t>
      </w:r>
      <w:r>
        <w:rPr>
          <w:rFonts w:hint="eastAsia" w:asciiTheme="minorEastAsia" w:hAnsiTheme="minorEastAsia" w:eastAsiaTheme="minorEastAsia" w:cstheme="minorEastAsia"/>
          <w:color w:val="auto"/>
          <w:spacing w:val="0"/>
          <w:kern w:val="2"/>
          <w:sz w:val="28"/>
          <w:szCs w:val="28"/>
          <w:highlight w:val="none"/>
          <w:lang w:val="en-US" w:eastAsia="zh-CN" w:bidi="ar-SA"/>
        </w:rPr>
        <w:t>本领域牵头</w:t>
      </w:r>
      <w:r>
        <w:rPr>
          <w:rFonts w:hint="eastAsia" w:asciiTheme="minorEastAsia" w:hAnsiTheme="minorEastAsia" w:eastAsiaTheme="minorEastAsia" w:cstheme="minorEastAsia"/>
          <w:color w:val="auto"/>
          <w:spacing w:val="0"/>
          <w:kern w:val="2"/>
          <w:sz w:val="28"/>
          <w:szCs w:val="28"/>
          <w:highlight w:val="none"/>
          <w:lang w:val="en-US" w:eastAsia="zh-CN" w:bidi="ar-SA"/>
        </w:rPr>
        <w:t>职责，</w:t>
      </w:r>
      <w:r>
        <w:rPr>
          <w:rFonts w:hint="eastAsia" w:asciiTheme="minorEastAsia" w:hAnsiTheme="minorEastAsia" w:eastAsiaTheme="minorEastAsia" w:cstheme="minorEastAsia"/>
          <w:color w:val="auto"/>
          <w:spacing w:val="0"/>
          <w:kern w:val="2"/>
          <w:sz w:val="28"/>
          <w:szCs w:val="28"/>
          <w:highlight w:val="none"/>
          <w:lang w:val="en-US" w:eastAsia="zh-CN" w:bidi="ar-SA"/>
        </w:rPr>
        <w:t>会同</w:t>
      </w:r>
      <w:r>
        <w:rPr>
          <w:rFonts w:hint="eastAsia" w:asciiTheme="minorEastAsia" w:hAnsiTheme="minorEastAsia" w:eastAsiaTheme="minorEastAsia" w:cstheme="minorEastAsia"/>
          <w:color w:val="auto"/>
          <w:spacing w:val="0"/>
          <w:kern w:val="2"/>
          <w:sz w:val="28"/>
          <w:szCs w:val="28"/>
          <w:highlight w:val="none"/>
          <w:lang w:val="en-US" w:eastAsia="zh-CN" w:bidi="ar-SA"/>
        </w:rPr>
        <w:t>具体任务</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牵头单位及责任</w:t>
      </w:r>
      <w:r>
        <w:rPr>
          <w:rFonts w:hint="eastAsia" w:asciiTheme="minorEastAsia" w:hAnsiTheme="minorEastAsia" w:eastAsiaTheme="minorEastAsia" w:cstheme="minorEastAsia"/>
          <w:color w:val="auto"/>
          <w:spacing w:val="0"/>
          <w:kern w:val="2"/>
          <w:sz w:val="28"/>
          <w:szCs w:val="28"/>
          <w:highlight w:val="none"/>
          <w:lang w:val="en-US" w:eastAsia="zh-CN" w:bidi="ar-SA"/>
        </w:rPr>
        <w:t>单位加大对上</w:t>
      </w:r>
      <w:r>
        <w:rPr>
          <w:rFonts w:hint="eastAsia" w:asciiTheme="minorEastAsia" w:hAnsiTheme="minorEastAsia" w:eastAsiaTheme="minorEastAsia" w:cstheme="minorEastAsia"/>
          <w:color w:val="auto"/>
          <w:spacing w:val="0"/>
          <w:kern w:val="2"/>
          <w:sz w:val="28"/>
          <w:szCs w:val="28"/>
          <w:highlight w:val="none"/>
          <w:lang w:val="en-US" w:eastAsia="zh-CN" w:bidi="ar-SA"/>
        </w:rPr>
        <w:t>沟通</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对内联络</w:t>
      </w:r>
      <w:r>
        <w:rPr>
          <w:rFonts w:hint="eastAsia" w:asciiTheme="minorEastAsia" w:hAnsiTheme="minorEastAsia" w:eastAsiaTheme="minorEastAsia" w:cstheme="minorEastAsia"/>
          <w:color w:val="auto"/>
          <w:spacing w:val="0"/>
          <w:kern w:val="2"/>
          <w:sz w:val="28"/>
          <w:szCs w:val="28"/>
          <w:highlight w:val="none"/>
          <w:lang w:val="en-US" w:eastAsia="zh-CN" w:bidi="ar-SA"/>
        </w:rPr>
        <w:t>，统筹推进本领域改革任务</w:t>
      </w:r>
      <w:r>
        <w:rPr>
          <w:rFonts w:hint="eastAsia" w:asciiTheme="minorEastAsia" w:hAnsiTheme="minorEastAsia" w:eastAsiaTheme="minorEastAsia" w:cstheme="minorEastAsia"/>
          <w:color w:val="auto"/>
          <w:spacing w:val="0"/>
          <w:kern w:val="2"/>
          <w:sz w:val="28"/>
          <w:szCs w:val="28"/>
          <w:highlight w:val="none"/>
          <w:lang w:val="en-US" w:eastAsia="zh-CN" w:bidi="ar-SA"/>
        </w:rPr>
        <w:t>落实</w:t>
      </w:r>
      <w:r>
        <w:rPr>
          <w:rFonts w:hint="eastAsia" w:asciiTheme="minorEastAsia" w:hAnsiTheme="minorEastAsia" w:eastAsiaTheme="minorEastAsia" w:cstheme="minorEastAsia"/>
          <w:color w:val="auto"/>
          <w:spacing w:val="0"/>
          <w:kern w:val="2"/>
          <w:sz w:val="28"/>
          <w:szCs w:val="28"/>
          <w:highlight w:val="none"/>
          <w:lang w:val="en-US" w:eastAsia="zh-CN" w:bidi="ar-SA"/>
        </w:rPr>
        <w:t>，高标准、高质量开展营商环境创新提升。</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color w:val="auto"/>
          <w:spacing w:val="0"/>
          <w:sz w:val="28"/>
          <w:szCs w:val="28"/>
          <w:highlight w:val="none"/>
        </w:rPr>
        <w:t>（二）</w:t>
      </w:r>
      <w:r>
        <w:rPr>
          <w:rFonts w:hint="eastAsia" w:asciiTheme="minorEastAsia" w:hAnsiTheme="minorEastAsia" w:eastAsiaTheme="minorEastAsia" w:cstheme="minorEastAsia"/>
          <w:b w:val="0"/>
          <w:bCs/>
          <w:color w:val="auto"/>
          <w:spacing w:val="0"/>
          <w:sz w:val="28"/>
          <w:szCs w:val="28"/>
          <w:highlight w:val="none"/>
        </w:rPr>
        <w:t>强化</w:t>
      </w:r>
      <w:r>
        <w:rPr>
          <w:rFonts w:hint="eastAsia" w:asciiTheme="minorEastAsia" w:hAnsiTheme="minorEastAsia" w:eastAsiaTheme="minorEastAsia" w:cstheme="minorEastAsia"/>
          <w:b w:val="0"/>
          <w:bCs/>
          <w:color w:val="auto"/>
          <w:spacing w:val="0"/>
          <w:sz w:val="28"/>
          <w:szCs w:val="28"/>
          <w:highlight w:val="none"/>
          <w:lang w:eastAsia="zh-CN"/>
        </w:rPr>
        <w:t>任务</w:t>
      </w:r>
      <w:r>
        <w:rPr>
          <w:rFonts w:hint="eastAsia" w:asciiTheme="minorEastAsia" w:hAnsiTheme="minorEastAsia" w:eastAsiaTheme="minorEastAsia" w:cstheme="minorEastAsia"/>
          <w:snapToGrid w:val="0"/>
          <w:color w:val="auto"/>
          <w:spacing w:val="0"/>
          <w:sz w:val="28"/>
          <w:szCs w:val="28"/>
          <w:highlight w:val="none"/>
        </w:rPr>
        <w:t>推进落实</w:t>
      </w:r>
      <w:r>
        <w:rPr>
          <w:rFonts w:hint="eastAsia" w:asciiTheme="minorEastAsia" w:hAnsiTheme="minorEastAsia" w:eastAsiaTheme="minorEastAsia" w:cstheme="minorEastAsia"/>
          <w:b w:val="0"/>
          <w:bCs/>
          <w:color w:val="auto"/>
          <w:spacing w:val="0"/>
          <w:sz w:val="28"/>
          <w:szCs w:val="28"/>
          <w:highlight w:val="none"/>
        </w:rPr>
        <w:t>。</w:t>
      </w:r>
      <w:r>
        <w:rPr>
          <w:rFonts w:hint="eastAsia" w:asciiTheme="minorEastAsia" w:hAnsiTheme="minorEastAsia" w:eastAsiaTheme="minorEastAsia" w:cstheme="minorEastAsia"/>
          <w:b w:val="0"/>
          <w:bCs/>
          <w:color w:val="auto"/>
          <w:spacing w:val="0"/>
          <w:sz w:val="28"/>
          <w:szCs w:val="28"/>
          <w:highlight w:val="none"/>
          <w:lang w:eastAsia="zh-CN"/>
        </w:rPr>
        <w:t>加强部门联动，</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健全完善</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eastAsia="zh-CN"/>
        </w:rPr>
        <w:t>工作任务</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台账式管理</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eastAsia="zh-CN"/>
        </w:rPr>
        <w:t>，</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定期调度任务推进落实情况</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eastAsia="zh-CN"/>
        </w:rPr>
        <w:t>。加</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强典型经验</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val="en-US" w:eastAsia="zh-CN"/>
        </w:rPr>
        <w:t>调度</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力度，鼓励有条件的</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val="en-US" w:eastAsia="zh-CN"/>
        </w:rPr>
        <w:t>部门</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瞄准最高标准、最高水平开展先行先试</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eastAsia="zh-CN"/>
        </w:rPr>
        <w:t>，</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定期</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val="en-US" w:eastAsia="zh-CN"/>
        </w:rPr>
        <w:t>上报</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营商环境典型案例</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eastAsia="zh-CN"/>
        </w:rPr>
        <w:t>，积极探索</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打造一批具有</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val="en-US" w:eastAsia="zh-CN"/>
        </w:rPr>
        <w:t>桓台</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特色的营商环境创新</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lang w:eastAsia="zh-CN"/>
        </w:rPr>
        <w:t>样板</w:t>
      </w:r>
      <w:r>
        <w:rPr>
          <w:rFonts w:hint="eastAsia" w:asciiTheme="minorEastAsia" w:hAnsiTheme="minorEastAsia" w:eastAsiaTheme="minorEastAsia" w:cstheme="minorEastAsia"/>
          <w:bCs/>
          <w:i w:val="0"/>
          <w:iCs w:val="0"/>
          <w:caps w:val="0"/>
          <w:color w:val="auto"/>
          <w:spacing w:val="0"/>
          <w:sz w:val="28"/>
          <w:szCs w:val="28"/>
          <w:highlight w:val="none"/>
          <w:shd w:val="clear" w:color="auto" w:fill="auto"/>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val="0"/>
          <w:bCs w:val="0"/>
          <w:color w:val="auto"/>
          <w:spacing w:val="0"/>
          <w:sz w:val="28"/>
          <w:szCs w:val="28"/>
          <w:highlight w:val="none"/>
        </w:rPr>
      </w:pPr>
      <w:r>
        <w:rPr>
          <w:rFonts w:hint="eastAsia" w:asciiTheme="minorEastAsia" w:hAnsiTheme="minorEastAsia" w:eastAsiaTheme="minorEastAsia" w:cstheme="minorEastAsia"/>
          <w:b w:val="0"/>
          <w:bCs/>
          <w:color w:val="auto"/>
          <w:spacing w:val="0"/>
          <w:sz w:val="28"/>
          <w:szCs w:val="28"/>
          <w:highlight w:val="none"/>
        </w:rPr>
        <w:t>（三）</w:t>
      </w:r>
      <w:r>
        <w:rPr>
          <w:rFonts w:hint="eastAsia" w:asciiTheme="minorEastAsia" w:hAnsiTheme="minorEastAsia" w:eastAsiaTheme="minorEastAsia" w:cstheme="minorEastAsia"/>
          <w:b w:val="0"/>
          <w:bCs/>
          <w:color w:val="auto"/>
          <w:spacing w:val="0"/>
          <w:sz w:val="28"/>
          <w:szCs w:val="28"/>
          <w:highlight w:val="none"/>
          <w:lang w:eastAsia="zh-CN"/>
        </w:rPr>
        <w:t>有效提升市场主体满意度</w:t>
      </w:r>
      <w:r>
        <w:rPr>
          <w:rFonts w:hint="eastAsia" w:asciiTheme="minorEastAsia" w:hAnsiTheme="minorEastAsia" w:eastAsiaTheme="minorEastAsia" w:cstheme="minorEastAsia"/>
          <w:b w:val="0"/>
          <w:bCs/>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高度关注</w:t>
      </w:r>
      <w:r>
        <w:rPr>
          <w:rFonts w:hint="eastAsia" w:asciiTheme="minorEastAsia" w:hAnsiTheme="minorEastAsia" w:eastAsiaTheme="minorEastAsia" w:cstheme="minorEastAsia"/>
          <w:b w:val="0"/>
          <w:bCs/>
          <w:color w:val="auto"/>
          <w:spacing w:val="0"/>
          <w:sz w:val="28"/>
          <w:szCs w:val="28"/>
          <w:highlight w:val="none"/>
        </w:rPr>
        <w:t>世界银行和国家</w:t>
      </w:r>
      <w:r>
        <w:rPr>
          <w:rFonts w:hint="eastAsia" w:asciiTheme="minorEastAsia" w:hAnsiTheme="minorEastAsia" w:eastAsiaTheme="minorEastAsia" w:cstheme="minorEastAsia"/>
          <w:b w:val="0"/>
          <w:bCs/>
          <w:color w:val="auto"/>
          <w:spacing w:val="0"/>
          <w:sz w:val="28"/>
          <w:szCs w:val="28"/>
          <w:highlight w:val="none"/>
          <w:lang w:val="en-US" w:eastAsia="zh-CN"/>
        </w:rPr>
        <w:t>评价动态</w:t>
      </w:r>
      <w:r>
        <w:rPr>
          <w:rFonts w:hint="eastAsia" w:asciiTheme="minorEastAsia" w:hAnsiTheme="minorEastAsia" w:eastAsiaTheme="minorEastAsia" w:cstheme="minorEastAsia"/>
          <w:b w:val="0"/>
          <w:bCs/>
          <w:color w:val="auto"/>
          <w:spacing w:val="0"/>
          <w:sz w:val="28"/>
          <w:szCs w:val="28"/>
          <w:highlight w:val="none"/>
          <w:lang w:eastAsia="zh-CN"/>
        </w:rPr>
        <w:t>，</w:t>
      </w:r>
      <w:r>
        <w:rPr>
          <w:rFonts w:hint="eastAsia" w:asciiTheme="minorEastAsia" w:hAnsiTheme="minorEastAsia" w:eastAsiaTheme="minorEastAsia" w:cstheme="minorEastAsia"/>
          <w:b w:val="0"/>
          <w:bCs/>
          <w:color w:val="auto"/>
          <w:spacing w:val="0"/>
          <w:sz w:val="28"/>
          <w:szCs w:val="28"/>
          <w:highlight w:val="none"/>
          <w:lang w:val="en-US" w:eastAsia="zh-CN"/>
        </w:rPr>
        <w:t>按照省</w:t>
      </w:r>
      <w:r>
        <w:rPr>
          <w:rFonts w:hint="eastAsia" w:asciiTheme="minorEastAsia" w:hAnsiTheme="minorEastAsia" w:eastAsiaTheme="minorEastAsia" w:cstheme="minorEastAsia"/>
          <w:b w:val="0"/>
          <w:bCs/>
          <w:color w:val="auto"/>
          <w:spacing w:val="0"/>
          <w:sz w:val="28"/>
          <w:szCs w:val="28"/>
          <w:highlight w:val="none"/>
          <w:lang w:eastAsia="zh-CN"/>
        </w:rPr>
        <w:t>市最新部署要求</w:t>
      </w:r>
      <w:r>
        <w:rPr>
          <w:rFonts w:hint="eastAsia" w:asciiTheme="minorEastAsia" w:hAnsiTheme="minorEastAsia" w:eastAsiaTheme="minorEastAsia" w:cstheme="minorEastAsia"/>
          <w:b w:val="0"/>
          <w:bCs/>
          <w:color w:val="auto"/>
          <w:spacing w:val="0"/>
          <w:sz w:val="28"/>
          <w:szCs w:val="28"/>
          <w:highlight w:val="none"/>
        </w:rPr>
        <w:t>，</w:t>
      </w:r>
      <w:r>
        <w:rPr>
          <w:rFonts w:hint="eastAsia" w:asciiTheme="minorEastAsia" w:hAnsiTheme="minorEastAsia" w:eastAsiaTheme="minorEastAsia" w:cstheme="minorEastAsia"/>
          <w:b w:val="0"/>
          <w:bCs w:val="0"/>
          <w:color w:val="auto"/>
          <w:spacing w:val="0"/>
          <w:sz w:val="28"/>
          <w:szCs w:val="28"/>
          <w:highlight w:val="none"/>
          <w:lang w:val="en-US" w:eastAsia="zh-CN"/>
        </w:rPr>
        <w:t>做好</w:t>
      </w:r>
      <w:r>
        <w:rPr>
          <w:rFonts w:hint="eastAsia" w:asciiTheme="minorEastAsia" w:hAnsiTheme="minorEastAsia" w:eastAsiaTheme="minorEastAsia" w:cstheme="minorEastAsia"/>
          <w:b w:val="0"/>
          <w:color w:val="auto"/>
          <w:spacing w:val="0"/>
          <w:sz w:val="28"/>
          <w:szCs w:val="28"/>
          <w:highlight w:val="none"/>
          <w:lang w:val="en-US" w:eastAsia="zh-CN"/>
        </w:rPr>
        <w:t>常态化企业服务</w:t>
      </w:r>
      <w:r>
        <w:rPr>
          <w:rFonts w:hint="eastAsia" w:asciiTheme="minorEastAsia" w:hAnsiTheme="minorEastAsia" w:eastAsiaTheme="minorEastAsia" w:cstheme="minorEastAsia"/>
          <w:b w:val="0"/>
          <w:color w:val="auto"/>
          <w:spacing w:val="0"/>
          <w:sz w:val="28"/>
          <w:szCs w:val="28"/>
          <w:highlight w:val="none"/>
          <w:lang w:val="en-US" w:eastAsia="zh-CN"/>
        </w:rPr>
        <w:t>和日常各项</w:t>
      </w:r>
      <w:r>
        <w:rPr>
          <w:rFonts w:hint="eastAsia" w:asciiTheme="minorEastAsia" w:hAnsiTheme="minorEastAsia" w:eastAsiaTheme="minorEastAsia" w:cstheme="minorEastAsia"/>
          <w:b w:val="0"/>
          <w:color w:val="auto"/>
          <w:spacing w:val="0"/>
          <w:sz w:val="28"/>
          <w:szCs w:val="28"/>
          <w:highlight w:val="none"/>
          <w:lang w:val="en-US" w:eastAsia="zh-CN"/>
        </w:rPr>
        <w:t>工作</w:t>
      </w:r>
      <w:r>
        <w:rPr>
          <w:rFonts w:hint="eastAsia" w:asciiTheme="minorEastAsia" w:hAnsiTheme="minorEastAsia" w:eastAsiaTheme="minorEastAsia" w:cstheme="minorEastAsia"/>
          <w:b w:val="0"/>
          <w:color w:val="auto"/>
          <w:spacing w:val="0"/>
          <w:sz w:val="28"/>
          <w:szCs w:val="28"/>
          <w:highlight w:val="none"/>
          <w:lang w:val="en-US" w:eastAsia="zh-CN"/>
        </w:rPr>
        <w:t>，增强市场主体的获得感和满意度。同时，</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加强正向激励宣传引导，</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lang w:eastAsia="zh-CN"/>
        </w:rPr>
        <w:t>积极</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推出一批敢闯敢干、改革创新的企业家先进典型，在全社会营造</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lang w:eastAsia="zh-CN"/>
        </w:rPr>
        <w:t>“</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亲商、富商、安商</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lang w:eastAsia="zh-CN"/>
        </w:rPr>
        <w:t>”</w:t>
      </w:r>
      <w:r>
        <w:rPr>
          <w:rFonts w:hint="eastAsia" w:asciiTheme="minorEastAsia" w:hAnsiTheme="minorEastAsia" w:eastAsiaTheme="minorEastAsia" w:cstheme="minorEastAsia"/>
          <w:i w:val="0"/>
          <w:iCs w:val="0"/>
          <w:caps w:val="0"/>
          <w:color w:val="auto"/>
          <w:spacing w:val="0"/>
          <w:sz w:val="28"/>
          <w:szCs w:val="28"/>
          <w:highlight w:val="none"/>
          <w:shd w:val="clear" w:color="auto" w:fill="auto"/>
        </w:rPr>
        <w:t>的良好氛围。</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附件：</w:t>
      </w: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附件</w:t>
      </w:r>
    </w:p>
    <w:p>
      <w:pPr>
        <w:pStyle w:val="7"/>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w:t>
      </w:r>
    </w:p>
    <w:p>
      <w:pPr>
        <w:pStyle w:val="7"/>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 xml:space="preserve"> 优化政务服务</w:t>
      </w:r>
      <w:r>
        <w:rPr>
          <w:rFonts w:hint="eastAsia" w:asciiTheme="minorEastAsia" w:hAnsiTheme="minorEastAsia" w:eastAsiaTheme="minorEastAsia" w:cstheme="minorEastAsia"/>
          <w:color w:val="auto"/>
          <w:spacing w:val="0"/>
          <w:sz w:val="28"/>
          <w:szCs w:val="28"/>
          <w:highlight w:val="none"/>
        </w:rPr>
        <w:t>配套措施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2.</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企业准入退出配套措施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3.</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工程建设项目审批配套措施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4.</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获得电力配套措施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5.</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登记财产配套措施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6.</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纳税配套措施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7.</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跨境贸易配套措施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8.</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优化金融服务配套措施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9.</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保护中小投资者配套措施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0</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劳动力市场监管配套措施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1</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政府采购配套措施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2</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招标投标配套措施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3</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知识产权创造、保护和运用配套措施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4</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市场监管配套措施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5</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提升创新创业活跃度配套措施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6</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提升人才流动便利度配套措施</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lang w:val="en-US" w:eastAsia="zh-CN"/>
        </w:rPr>
        <w:t>7</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促进贸易投资便利化配套措施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18</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 xml:space="preserve"> </w:t>
      </w:r>
      <w:r>
        <w:rPr>
          <w:rFonts w:hint="eastAsia" w:asciiTheme="minorEastAsia" w:hAnsiTheme="minorEastAsia" w:eastAsiaTheme="minorEastAsia" w:cstheme="minorEastAsia"/>
          <w:color w:val="auto"/>
          <w:spacing w:val="0"/>
          <w:sz w:val="28"/>
          <w:szCs w:val="28"/>
          <w:highlight w:val="none"/>
        </w:rPr>
        <w:t>法治保障领域配套措施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val="0"/>
          <w:color w:val="auto"/>
          <w:spacing w:val="0"/>
          <w:sz w:val="28"/>
          <w:szCs w:val="28"/>
          <w:highlight w:val="none"/>
          <w:lang w:val="en-US" w:eastAsia="zh-CN"/>
        </w:rPr>
      </w:pPr>
      <w:r>
        <w:rPr>
          <w:rStyle w:val="13"/>
          <w:rFonts w:hint="eastAsia" w:asciiTheme="minorEastAsia" w:hAnsiTheme="minorEastAsia" w:eastAsiaTheme="minorEastAsia" w:cstheme="minorEastAsia"/>
          <w:b w:val="0"/>
          <w:color w:val="auto"/>
          <w:spacing w:val="0"/>
          <w:sz w:val="28"/>
          <w:szCs w:val="28"/>
          <w:highlight w:val="none"/>
          <w:lang w:val="en-US" w:eastAsia="zh-CN"/>
        </w:rPr>
        <w:t>19</w:t>
      </w:r>
      <w:r>
        <w:rPr>
          <w:rFonts w:hint="eastAsia" w:asciiTheme="minorEastAsia" w:hAnsiTheme="minorEastAsia" w:eastAsiaTheme="minorEastAsia" w:cstheme="minorEastAsia"/>
          <w:b w:val="0"/>
          <w:color w:val="auto"/>
          <w:spacing w:val="0"/>
          <w:sz w:val="28"/>
          <w:szCs w:val="28"/>
          <w:highlight w:val="none"/>
          <w:lang w:val="en-US" w:eastAsia="zh-CN"/>
        </w:rPr>
        <w:t>. 办理破产领域配套措施</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val="0"/>
          <w:color w:val="auto"/>
          <w:spacing w:val="0"/>
          <w:sz w:val="28"/>
          <w:szCs w:val="28"/>
          <w:highlight w:val="none"/>
          <w:lang w:val="en-US" w:eastAsia="zh-CN"/>
        </w:rPr>
      </w:pPr>
      <w:r>
        <w:rPr>
          <w:rFonts w:hint="eastAsia" w:asciiTheme="minorEastAsia" w:hAnsiTheme="minorEastAsia" w:eastAsiaTheme="minorEastAsia" w:cstheme="minorEastAsia"/>
          <w:b w:val="0"/>
          <w:color w:val="auto"/>
          <w:spacing w:val="0"/>
          <w:sz w:val="28"/>
          <w:szCs w:val="28"/>
          <w:highlight w:val="none"/>
          <w:lang w:val="en-US" w:eastAsia="zh-CN"/>
        </w:rPr>
        <w:t>20. 解决商业纠纷领域配套措施</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rPr>
        <w:t>配套措施——</w:t>
      </w:r>
      <w:r>
        <w:rPr>
          <w:rFonts w:hint="eastAsia" w:asciiTheme="minorEastAsia" w:hAnsiTheme="minorEastAsia" w:eastAsiaTheme="minorEastAsia" w:cstheme="minorEastAsia"/>
          <w:color w:val="auto"/>
          <w:spacing w:val="0"/>
          <w:sz w:val="28"/>
          <w:szCs w:val="28"/>
          <w:highlight w:val="none"/>
          <w:lang w:val="en-US" w:eastAsia="zh-CN"/>
        </w:rPr>
        <w:t>优化政务服务</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县行政审批服务局、县大数据发展中心</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1.持续深化</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一次办好</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改革。</w:t>
      </w:r>
      <w:r>
        <w:rPr>
          <w:rFonts w:hint="eastAsia" w:asciiTheme="minorEastAsia" w:hAnsiTheme="minorEastAsia" w:eastAsiaTheme="minorEastAsia" w:cstheme="minorEastAsia"/>
          <w:color w:val="auto"/>
          <w:spacing w:val="0"/>
          <w:kern w:val="2"/>
          <w:sz w:val="28"/>
          <w:szCs w:val="28"/>
          <w:highlight w:val="none"/>
          <w:lang w:val="en-US" w:eastAsia="zh-CN" w:bidi="ar-SA"/>
        </w:rPr>
        <w:t>加大</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减环节、减材料、减成本、减时间、增便利</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改革力度，持续深化制度创新，加快流程再造。加快推进数字政府建设，推动实现机关办公</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一网协同</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、服务</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一网通办</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、治理</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一网统管</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、决策</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一网支撑</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，推动政务服务提速提质提效。持续聚焦民生实事项目推进，协调做好流程优化、系统对接、信息共享等工作，</w:t>
      </w:r>
      <w:r>
        <w:rPr>
          <w:rFonts w:hint="eastAsia" w:asciiTheme="minorEastAsia" w:hAnsiTheme="minorEastAsia" w:eastAsiaTheme="minorEastAsia" w:cstheme="minorEastAsia"/>
          <w:color w:val="auto"/>
          <w:spacing w:val="0"/>
          <w:kern w:val="2"/>
          <w:sz w:val="28"/>
          <w:szCs w:val="28"/>
          <w:highlight w:val="none"/>
          <w:lang w:val="en-US" w:eastAsia="zh-CN" w:bidi="ar-SA"/>
        </w:rPr>
        <w:t>配合市有关部门</w:t>
      </w:r>
      <w:r>
        <w:rPr>
          <w:rFonts w:hint="eastAsia" w:asciiTheme="minorEastAsia" w:hAnsiTheme="minorEastAsia" w:eastAsiaTheme="minorEastAsia" w:cstheme="minorEastAsia"/>
          <w:color w:val="auto"/>
          <w:spacing w:val="0"/>
          <w:kern w:val="2"/>
          <w:sz w:val="28"/>
          <w:szCs w:val="28"/>
          <w:highlight w:val="none"/>
          <w:lang w:val="en-US" w:eastAsia="zh-CN" w:bidi="ar-SA"/>
        </w:rPr>
        <w:t>进一步完善企业、个人全生命周期政务服务体系。</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w:t>
      </w:r>
      <w:r>
        <w:rPr>
          <w:rFonts w:hint="eastAsia" w:asciiTheme="minorEastAsia" w:hAnsiTheme="minorEastAsia" w:eastAsiaTheme="minorEastAsia" w:cstheme="minorEastAsia"/>
          <w:color w:val="auto"/>
          <w:spacing w:val="0"/>
          <w:sz w:val="28"/>
          <w:szCs w:val="28"/>
          <w:highlight w:val="none"/>
          <w:lang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2.</w:t>
      </w:r>
      <w:r>
        <w:rPr>
          <w:rFonts w:hint="eastAsia" w:asciiTheme="minorEastAsia" w:hAnsiTheme="minorEastAsia" w:eastAsiaTheme="minorEastAsia" w:cstheme="minorEastAsia"/>
          <w:b w:val="0"/>
          <w:bCs w:val="0"/>
          <w:color w:val="auto"/>
          <w:spacing w:val="0"/>
          <w:sz w:val="28"/>
          <w:szCs w:val="28"/>
          <w:highlight w:val="none"/>
        </w:rPr>
        <w:t>全面提升12345热线服务质效。</w:t>
      </w:r>
      <w:r>
        <w:rPr>
          <w:rFonts w:hint="eastAsia" w:asciiTheme="minorEastAsia" w:hAnsiTheme="minorEastAsia" w:eastAsiaTheme="minorEastAsia" w:cstheme="minorEastAsia"/>
          <w:color w:val="auto"/>
          <w:spacing w:val="0"/>
          <w:sz w:val="28"/>
          <w:szCs w:val="28"/>
          <w:highlight w:val="none"/>
        </w:rPr>
        <w:t>进一步完善热线全流程闭环运行机制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加强热线数据分析应用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强化对重点难点诉求办理情况的跟踪督办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定期通报企业和群众诉求办理情况</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推动解决群众的急难愁盼问题</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〔牵头单位：县政府办公室；责任单位：县有关部门，各镇（街道）〕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3.全面落实委托实施的省级行政权力事项。</w:t>
      </w:r>
      <w:r>
        <w:rPr>
          <w:rFonts w:hint="eastAsia" w:asciiTheme="minorEastAsia" w:hAnsiTheme="minorEastAsia" w:eastAsiaTheme="minorEastAsia" w:cstheme="minorEastAsia"/>
          <w:color w:val="auto"/>
          <w:spacing w:val="0"/>
          <w:kern w:val="2"/>
          <w:sz w:val="28"/>
          <w:szCs w:val="28"/>
          <w:highlight w:val="none"/>
          <w:lang w:val="en-US" w:eastAsia="zh-CN" w:bidi="ar-SA"/>
        </w:rPr>
        <w:t>按照《山东省人民政府关于委托实施部分省级行政权力事项的决定》（省政府令第351号），</w:t>
      </w:r>
      <w:r>
        <w:rPr>
          <w:rFonts w:hint="eastAsia" w:asciiTheme="minorEastAsia" w:hAnsiTheme="minorEastAsia" w:eastAsiaTheme="minorEastAsia" w:cstheme="minorEastAsia"/>
          <w:color w:val="auto"/>
          <w:spacing w:val="0"/>
          <w:kern w:val="2"/>
          <w:sz w:val="28"/>
          <w:szCs w:val="28"/>
          <w:highlight w:val="none"/>
          <w:lang w:val="en-US" w:eastAsia="zh-CN" w:bidi="ar-SA"/>
        </w:rPr>
        <w:t>按照上级要求，协调</w:t>
      </w:r>
      <w:r>
        <w:rPr>
          <w:rFonts w:hint="eastAsia" w:asciiTheme="minorEastAsia" w:hAnsiTheme="minorEastAsia" w:eastAsiaTheme="minorEastAsia" w:cstheme="minorEastAsia"/>
          <w:color w:val="auto"/>
          <w:spacing w:val="0"/>
          <w:kern w:val="2"/>
          <w:sz w:val="28"/>
          <w:szCs w:val="28"/>
          <w:highlight w:val="none"/>
          <w:lang w:val="en-US" w:eastAsia="zh-CN" w:bidi="ar-SA"/>
        </w:rPr>
        <w:t>依法签订委托协议，明确具体承接主体，做好相关印章和资料交接，开通系统账号，开展业务培训和指导，按权限和程序调整权责清单、行政许可事项清单、政务服务事项清单等。</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（牵头单位：县政府办公室、县委编办、县司法局、县行政审批服务局；责任单位：县有关部门）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4</w:t>
      </w:r>
      <w:r>
        <w:rPr>
          <w:rFonts w:hint="eastAsia" w:asciiTheme="minorEastAsia" w:hAnsiTheme="minorEastAsia" w:eastAsiaTheme="minorEastAsia" w:cstheme="minorEastAsia"/>
          <w:b w:val="0"/>
          <w:bCs w:val="0"/>
          <w:color w:val="auto"/>
          <w:spacing w:val="0"/>
          <w:sz w:val="28"/>
          <w:szCs w:val="28"/>
          <w:highlight w:val="none"/>
        </w:rPr>
        <w:t>.加强对委托放权事项监督管理。</w:t>
      </w:r>
      <w:r>
        <w:rPr>
          <w:rFonts w:hint="eastAsia" w:asciiTheme="minorEastAsia" w:hAnsiTheme="minorEastAsia" w:eastAsiaTheme="minorEastAsia" w:cstheme="minorEastAsia"/>
          <w:b w:val="0"/>
          <w:bCs w:val="0"/>
          <w:strike w:val="0"/>
          <w:dstrike w:val="0"/>
          <w:color w:val="auto"/>
          <w:spacing w:val="0"/>
          <w:sz w:val="28"/>
          <w:szCs w:val="28"/>
          <w:highlight w:val="none"/>
          <w:u w:val="none"/>
          <w:lang w:val="en-US" w:eastAsia="zh-CN"/>
        </w:rPr>
        <w:t>贯彻落实《山东省省级权力事项委托事项指导目录》，组织协调县有关部门做好省级委托下放事项承接落实工作。</w:t>
      </w:r>
      <w:r>
        <w:rPr>
          <w:rFonts w:hint="eastAsia" w:asciiTheme="minorEastAsia" w:hAnsiTheme="minorEastAsia" w:eastAsiaTheme="minorEastAsia" w:cstheme="minorEastAsia"/>
          <w:color w:val="auto"/>
          <w:spacing w:val="0"/>
          <w:sz w:val="28"/>
          <w:szCs w:val="28"/>
          <w:highlight w:val="none"/>
        </w:rPr>
        <w:t>建立健全审批监管衔接机制，提高</w:t>
      </w:r>
      <w:r>
        <w:rPr>
          <w:rFonts w:hint="eastAsia" w:asciiTheme="minorEastAsia" w:hAnsiTheme="minorEastAsia" w:eastAsiaTheme="minorEastAsia" w:cstheme="minorEastAsia"/>
          <w:color w:val="auto"/>
          <w:spacing w:val="0"/>
          <w:sz w:val="28"/>
          <w:szCs w:val="28"/>
          <w:highlight w:val="none"/>
          <w:lang w:eastAsia="zh-CN"/>
        </w:rPr>
        <w:t>审批、</w:t>
      </w:r>
      <w:r>
        <w:rPr>
          <w:rFonts w:hint="eastAsia" w:asciiTheme="minorEastAsia" w:hAnsiTheme="minorEastAsia" w:eastAsiaTheme="minorEastAsia" w:cstheme="minorEastAsia"/>
          <w:color w:val="auto"/>
          <w:spacing w:val="0"/>
          <w:sz w:val="28"/>
          <w:szCs w:val="28"/>
          <w:highlight w:val="none"/>
        </w:rPr>
        <w:t>监管效能。</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（牵头单位：县政府办公室；责任单位：县有关部门）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.制定完善行政许可实施规范和办事指南。</w:t>
      </w:r>
      <w:r>
        <w:rPr>
          <w:rFonts w:hint="eastAsia" w:asciiTheme="minorEastAsia" w:hAnsiTheme="minorEastAsia" w:eastAsiaTheme="minorEastAsia" w:cstheme="minorEastAsia"/>
          <w:color w:val="auto"/>
          <w:spacing w:val="0"/>
          <w:sz w:val="28"/>
          <w:szCs w:val="28"/>
          <w:highlight w:val="none"/>
        </w:rPr>
        <w:t>1</w:t>
      </w:r>
      <w:r>
        <w:rPr>
          <w:rFonts w:hint="eastAsia" w:asciiTheme="minorEastAsia" w:hAnsiTheme="minorEastAsia" w:eastAsiaTheme="minorEastAsia" w:cstheme="minorEastAsia"/>
          <w:color w:val="auto"/>
          <w:spacing w:val="0"/>
          <w:sz w:val="28"/>
          <w:szCs w:val="28"/>
          <w:highlight w:val="none"/>
        </w:rPr>
        <w:t>2月底前，组织指导</w:t>
      </w:r>
      <w:r>
        <w:rPr>
          <w:rFonts w:hint="eastAsia" w:asciiTheme="minorEastAsia" w:hAnsiTheme="minorEastAsia" w:eastAsiaTheme="minorEastAsia" w:cstheme="minorEastAsia"/>
          <w:color w:val="auto"/>
          <w:spacing w:val="0"/>
          <w:sz w:val="28"/>
          <w:szCs w:val="28"/>
          <w:highlight w:val="none"/>
          <w:lang w:eastAsia="zh-CN"/>
        </w:rPr>
        <w:t>县有关部门</w:t>
      </w:r>
      <w:r>
        <w:rPr>
          <w:rFonts w:hint="eastAsia" w:asciiTheme="minorEastAsia" w:hAnsiTheme="minorEastAsia" w:eastAsiaTheme="minorEastAsia" w:cstheme="minorEastAsia"/>
          <w:color w:val="auto"/>
          <w:spacing w:val="0"/>
          <w:sz w:val="28"/>
          <w:szCs w:val="28"/>
          <w:highlight w:val="none"/>
        </w:rPr>
        <w:t>（单位）和各</w:t>
      </w:r>
      <w:r>
        <w:rPr>
          <w:rFonts w:hint="eastAsia" w:asciiTheme="minorEastAsia" w:hAnsiTheme="minorEastAsia" w:eastAsiaTheme="minorEastAsia" w:cstheme="minorEastAsia"/>
          <w:color w:val="auto"/>
          <w:spacing w:val="0"/>
          <w:sz w:val="28"/>
          <w:szCs w:val="28"/>
          <w:highlight w:val="none"/>
          <w:lang w:val="en-US" w:eastAsia="zh-CN"/>
        </w:rPr>
        <w:t>镇（街道）</w:t>
      </w:r>
      <w:r>
        <w:rPr>
          <w:rFonts w:hint="eastAsia" w:asciiTheme="minorEastAsia" w:hAnsiTheme="minorEastAsia" w:eastAsiaTheme="minorEastAsia" w:cstheme="minorEastAsia"/>
          <w:color w:val="auto"/>
          <w:spacing w:val="0"/>
          <w:sz w:val="28"/>
          <w:szCs w:val="28"/>
          <w:highlight w:val="none"/>
        </w:rPr>
        <w:t>对行政许可事项清单内的行政许可事项逐项制定实施规范，结合实施情况确定子项、办理项，明确许可条件、申请材料、中介服务、审批程序、审批时限、收费、许可证件、数量限制、年检年报等内容，并向社会公开。同步调整办事指南，并在相关业务办理系统、政务服务大厅等平台和场所进行更新，做到线上线下同源发布、同步更新、内容一致。</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〔牵头单位：县政府办公室、县行政审批服务局、县大数据发展中心；责任单位：县有关部门单位，各镇（街道）〕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6.</w:t>
      </w:r>
      <w:r>
        <w:rPr>
          <w:rFonts w:hint="eastAsia" w:asciiTheme="minorEastAsia" w:hAnsiTheme="minorEastAsia" w:eastAsiaTheme="minorEastAsia" w:cstheme="minorEastAsia"/>
          <w:b w:val="0"/>
          <w:bCs w:val="0"/>
          <w:color w:val="auto"/>
          <w:spacing w:val="0"/>
          <w:sz w:val="28"/>
          <w:szCs w:val="28"/>
          <w:highlight w:val="none"/>
        </w:rPr>
        <w:t>全面完成政务服务事项标准化提升。</w:t>
      </w:r>
      <w:r>
        <w:rPr>
          <w:rFonts w:hint="eastAsia" w:asciiTheme="minorEastAsia" w:hAnsiTheme="minorEastAsia" w:eastAsiaTheme="minorEastAsia" w:cstheme="minorEastAsia"/>
          <w:color w:val="auto"/>
          <w:spacing w:val="0"/>
          <w:sz w:val="28"/>
          <w:szCs w:val="28"/>
          <w:highlight w:val="none"/>
        </w:rPr>
        <w:t>按照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标准规范、四级统一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要求，编制完成</w:t>
      </w:r>
      <w:r>
        <w:rPr>
          <w:rFonts w:hint="eastAsia" w:asciiTheme="minorEastAsia" w:hAnsiTheme="minorEastAsia" w:eastAsiaTheme="minorEastAsia" w:cstheme="minorEastAsia"/>
          <w:color w:val="auto"/>
          <w:spacing w:val="0"/>
          <w:kern w:val="0"/>
          <w:sz w:val="28"/>
          <w:szCs w:val="28"/>
          <w:highlight w:val="none"/>
          <w:lang w:val="en-US" w:eastAsia="zh-CN"/>
        </w:rPr>
        <w:t>除行政许可之外</w:t>
      </w:r>
      <w:r>
        <w:rPr>
          <w:rFonts w:hint="eastAsia" w:asciiTheme="minorEastAsia" w:hAnsiTheme="minorEastAsia" w:eastAsiaTheme="minorEastAsia" w:cstheme="minorEastAsia"/>
          <w:color w:val="auto"/>
          <w:spacing w:val="0"/>
          <w:sz w:val="28"/>
          <w:szCs w:val="28"/>
          <w:highlight w:val="none"/>
          <w:lang w:val="en-US" w:eastAsia="zh-CN"/>
        </w:rPr>
        <w:t>的</w:t>
      </w:r>
      <w:r>
        <w:rPr>
          <w:rFonts w:hint="eastAsia" w:asciiTheme="minorEastAsia" w:hAnsiTheme="minorEastAsia" w:eastAsiaTheme="minorEastAsia" w:cstheme="minorEastAsia"/>
          <w:color w:val="auto"/>
          <w:spacing w:val="0"/>
          <w:sz w:val="28"/>
          <w:szCs w:val="28"/>
          <w:highlight w:val="none"/>
        </w:rPr>
        <w:t>政务服务事项基本目录、实施清单、办事指南。12月底前，逐事项压茬推进各级系统改造、中台配置、办理结果回传等标准化提升工作。</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〔牵头单位：县行政审批服务局、县大数据发展中心；责任单位：县有关部门，各镇（街道）〕</w:t>
      </w:r>
    </w:p>
    <w:p>
      <w:pPr>
        <w:keepNext w:val="0"/>
        <w:keepLines w:val="0"/>
        <w:pageBreakBefore w:val="0"/>
        <w:widowControl w:val="0"/>
        <w:suppressLineNumbers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7</w:t>
      </w:r>
      <w:r>
        <w:rPr>
          <w:rFonts w:hint="eastAsia" w:asciiTheme="minorEastAsia" w:hAnsiTheme="minorEastAsia" w:eastAsiaTheme="minorEastAsia" w:cstheme="minorEastAsia"/>
          <w:b w:val="0"/>
          <w:bCs w:val="0"/>
          <w:color w:val="auto"/>
          <w:spacing w:val="0"/>
          <w:sz w:val="28"/>
          <w:szCs w:val="28"/>
          <w:highlight w:val="none"/>
        </w:rPr>
        <w:t>.加强</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爱山东</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政务服务平台统筹规划。</w:t>
      </w:r>
      <w:r>
        <w:rPr>
          <w:rFonts w:hint="eastAsia" w:asciiTheme="minorEastAsia" w:hAnsiTheme="minorEastAsia" w:eastAsiaTheme="minorEastAsia" w:cstheme="minorEastAsia"/>
          <w:b w:val="0"/>
          <w:bCs w:val="0"/>
          <w:color w:val="auto"/>
          <w:spacing w:val="0"/>
          <w:sz w:val="28"/>
          <w:szCs w:val="28"/>
          <w:highlight w:val="none"/>
          <w:lang w:val="en-US" w:eastAsia="zh-CN"/>
        </w:rPr>
        <w:t>配合</w:t>
      </w:r>
      <w:r>
        <w:rPr>
          <w:rFonts w:hint="eastAsia" w:asciiTheme="minorEastAsia" w:hAnsiTheme="minorEastAsia" w:eastAsiaTheme="minorEastAsia" w:cstheme="minorEastAsia"/>
          <w:color w:val="auto"/>
          <w:spacing w:val="0"/>
          <w:kern w:val="2"/>
          <w:sz w:val="28"/>
          <w:szCs w:val="28"/>
          <w:highlight w:val="none"/>
          <w:lang w:val="en-US" w:eastAsia="zh-CN" w:bidi="ar"/>
        </w:rPr>
        <w:t>优化</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爱山东</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政务服务平台架构与服务体系，对政务服务提供支撑的系统平台进行全面摸底。</w:t>
      </w:r>
      <w:r>
        <w:rPr>
          <w:rFonts w:hint="eastAsia" w:asciiTheme="minorEastAsia" w:hAnsiTheme="minorEastAsia" w:eastAsiaTheme="minorEastAsia" w:cstheme="minorEastAsia"/>
          <w:color w:val="auto"/>
          <w:spacing w:val="0"/>
          <w:kern w:val="2"/>
          <w:sz w:val="28"/>
          <w:szCs w:val="28"/>
          <w:highlight w:val="none"/>
          <w:lang w:val="en-US" w:eastAsia="zh-CN" w:bidi="ar"/>
        </w:rPr>
        <w:t>按照市部署要求，</w:t>
      </w:r>
      <w:r>
        <w:rPr>
          <w:rFonts w:hint="eastAsia" w:asciiTheme="minorEastAsia" w:hAnsiTheme="minorEastAsia" w:eastAsiaTheme="minorEastAsia" w:cstheme="minorEastAsia"/>
          <w:color w:val="auto"/>
          <w:spacing w:val="0"/>
          <w:kern w:val="2"/>
          <w:sz w:val="28"/>
          <w:szCs w:val="28"/>
          <w:highlight w:val="none"/>
          <w:lang w:val="en-US" w:eastAsia="zh-CN" w:bidi="ar"/>
        </w:rPr>
        <w:t>配合研究制定</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爱山东</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政务服务平台优化提升工作方案。12月底前，落实全省政务服务平台管理办法。</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（牵头单位：县大数据发展中心、县行政审批服务局）</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8.优化</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爱山东</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政务服务平台相关功能。</w:t>
      </w:r>
      <w:r>
        <w:rPr>
          <w:rFonts w:hint="eastAsia" w:asciiTheme="minorEastAsia" w:hAnsiTheme="minorEastAsia" w:eastAsiaTheme="minorEastAsia" w:cstheme="minorEastAsia"/>
          <w:color w:val="auto"/>
          <w:spacing w:val="0"/>
          <w:kern w:val="2"/>
          <w:sz w:val="28"/>
          <w:szCs w:val="28"/>
          <w:highlight w:val="none"/>
          <w:lang w:val="en-US" w:eastAsia="zh-CN" w:bidi="ar"/>
        </w:rPr>
        <w:t>坚持用户视角，逐步打造</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我的空间、我的搜索、我的评价、我的客服</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等</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我的</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系列。依托</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一人一档、一企一档</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，加强</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用户空间</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智能化、便利化建设；积极配合上级部门完成升级</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好差评</w:t>
      </w:r>
      <w:r>
        <w:rPr>
          <w:rFonts w:hint="eastAsia" w:asciiTheme="minorEastAsia" w:hAnsiTheme="minorEastAsia" w:eastAsiaTheme="minorEastAsia" w:cstheme="minorEastAsia"/>
          <w:color w:val="auto"/>
          <w:spacing w:val="0"/>
          <w:kern w:val="2"/>
          <w:sz w:val="28"/>
          <w:szCs w:val="28"/>
          <w:highlight w:val="none"/>
          <w:lang w:val="en-US" w:eastAsia="zh-CN" w:bidi="ar"/>
        </w:rPr>
        <w:t>”</w:t>
      </w:r>
      <w:r>
        <w:rPr>
          <w:rFonts w:hint="eastAsia" w:asciiTheme="minorEastAsia" w:hAnsiTheme="minorEastAsia" w:eastAsiaTheme="minorEastAsia" w:cstheme="minorEastAsia"/>
          <w:color w:val="auto"/>
          <w:spacing w:val="0"/>
          <w:kern w:val="2"/>
          <w:sz w:val="28"/>
          <w:szCs w:val="28"/>
          <w:highlight w:val="none"/>
          <w:lang w:val="en-US" w:eastAsia="zh-CN" w:bidi="ar"/>
        </w:rPr>
        <w:t>系统，强化差评分析和结果应用。12月底前，完善智能客服系统，构建线上线下深度融合的咨询服务体系。</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（牵头单位：县大数据发展中心、县行政审批服务局；责任单位：县有关部门）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lang w:val="en-US" w:eastAsia="zh-CN"/>
        </w:rPr>
        <w:t>9</w:t>
      </w:r>
      <w:r>
        <w:rPr>
          <w:rFonts w:hint="eastAsia" w:asciiTheme="minorEastAsia" w:hAnsiTheme="minorEastAsia" w:eastAsiaTheme="minorEastAsia" w:cstheme="minorEastAsia"/>
          <w:b w:val="0"/>
          <w:bCs w:val="0"/>
          <w:color w:val="auto"/>
          <w:spacing w:val="0"/>
          <w:sz w:val="28"/>
          <w:szCs w:val="28"/>
          <w:highlight w:val="none"/>
        </w:rPr>
        <w:t>.统筹开展政务服务网站标准化提升。</w:t>
      </w:r>
      <w:r>
        <w:rPr>
          <w:rFonts w:hint="eastAsia" w:asciiTheme="minorEastAsia" w:hAnsiTheme="minorEastAsia" w:eastAsiaTheme="minorEastAsia" w:cstheme="minorEastAsia"/>
          <w:color w:val="auto"/>
          <w:spacing w:val="0"/>
          <w:sz w:val="28"/>
          <w:szCs w:val="28"/>
          <w:highlight w:val="none"/>
        </w:rPr>
        <w:t>围绕企业和群众</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进一张网、办全省事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，按照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一网统建、三级管理、五级覆盖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模式，</w:t>
      </w:r>
      <w:r>
        <w:rPr>
          <w:rFonts w:hint="eastAsia" w:asciiTheme="minorEastAsia" w:hAnsiTheme="minorEastAsia" w:eastAsiaTheme="minorEastAsia" w:cstheme="minorEastAsia"/>
          <w:color w:val="auto"/>
          <w:spacing w:val="0"/>
          <w:kern w:val="2"/>
          <w:sz w:val="28"/>
          <w:szCs w:val="28"/>
          <w:highlight w:val="none"/>
          <w:lang w:val="en-US" w:eastAsia="zh-CN" w:bidi="ar"/>
        </w:rPr>
        <w:t>按照市统一部署，</w:t>
      </w:r>
      <w:r>
        <w:rPr>
          <w:rFonts w:hint="eastAsia" w:asciiTheme="minorEastAsia" w:hAnsiTheme="minorEastAsia" w:eastAsiaTheme="minorEastAsia" w:cstheme="minorEastAsia"/>
          <w:color w:val="auto"/>
          <w:spacing w:val="0"/>
          <w:sz w:val="28"/>
          <w:szCs w:val="28"/>
          <w:highlight w:val="none"/>
          <w:lang w:val="en-US" w:eastAsia="zh-CN"/>
        </w:rPr>
        <w:t>配合</w:t>
      </w:r>
      <w:r>
        <w:rPr>
          <w:rFonts w:hint="eastAsia" w:asciiTheme="minorEastAsia" w:hAnsiTheme="minorEastAsia" w:eastAsiaTheme="minorEastAsia" w:cstheme="minorEastAsia"/>
          <w:color w:val="auto"/>
          <w:spacing w:val="0"/>
          <w:sz w:val="28"/>
          <w:szCs w:val="28"/>
          <w:highlight w:val="none"/>
        </w:rPr>
        <w:t>建设全省政务服务网站前端入口，提供用户空间、智能客服、搜索查询等部分标准化功能支撑。将政务服务网站作为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政务服务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板块嵌入本级政府门户网站。</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（牵头单位：县大数据发展中心、县行政审批服务局；责任单位：县有关部门）</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lang w:val="en-US" w:eastAsia="zh-CN"/>
        </w:rPr>
        <w:t>10.</w:t>
      </w:r>
      <w:r>
        <w:rPr>
          <w:rFonts w:hint="eastAsia" w:asciiTheme="minorEastAsia" w:hAnsiTheme="minorEastAsia" w:eastAsiaTheme="minorEastAsia" w:cstheme="minorEastAsia"/>
          <w:b w:val="0"/>
          <w:bCs w:val="0"/>
          <w:color w:val="auto"/>
          <w:spacing w:val="0"/>
          <w:sz w:val="28"/>
          <w:szCs w:val="28"/>
          <w:highlight w:val="none"/>
        </w:rPr>
        <w:t>全面深化</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一窗受理</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集成改革。</w:t>
      </w:r>
      <w:r>
        <w:rPr>
          <w:rFonts w:hint="eastAsia" w:asciiTheme="minorEastAsia" w:hAnsiTheme="minorEastAsia" w:eastAsiaTheme="minorEastAsia" w:cstheme="minorEastAsia"/>
          <w:color w:val="auto"/>
          <w:spacing w:val="0"/>
          <w:sz w:val="28"/>
          <w:szCs w:val="28"/>
          <w:highlight w:val="none"/>
        </w:rPr>
        <w:t>进一步整合服务窗口，完善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一窗受理</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系统功能，加强人员培训管理</w:t>
      </w:r>
      <w:r>
        <w:rPr>
          <w:rFonts w:hint="eastAsia" w:asciiTheme="minorEastAsia" w:hAnsiTheme="minorEastAsia" w:eastAsiaTheme="minorEastAsia" w:cstheme="minorEastAsia"/>
          <w:bCs/>
          <w:color w:val="auto"/>
          <w:spacing w:val="0"/>
          <w:sz w:val="28"/>
          <w:szCs w:val="28"/>
          <w:highlight w:val="none"/>
        </w:rPr>
        <w:t>，</w:t>
      </w:r>
      <w:r>
        <w:rPr>
          <w:rFonts w:hint="eastAsia" w:asciiTheme="minorEastAsia" w:hAnsiTheme="minorEastAsia" w:eastAsiaTheme="minorEastAsia" w:cstheme="minorEastAsia"/>
          <w:bCs/>
          <w:color w:val="auto"/>
          <w:spacing w:val="0"/>
          <w:sz w:val="28"/>
          <w:szCs w:val="28"/>
          <w:highlight w:val="none"/>
          <w:lang w:eastAsia="zh-CN"/>
        </w:rPr>
        <w:t>配合</w:t>
      </w:r>
      <w:r>
        <w:rPr>
          <w:rFonts w:hint="eastAsia" w:asciiTheme="minorEastAsia" w:hAnsiTheme="minorEastAsia" w:eastAsiaTheme="minorEastAsia" w:cstheme="minorEastAsia"/>
          <w:color w:val="auto"/>
          <w:spacing w:val="0"/>
          <w:sz w:val="28"/>
          <w:szCs w:val="28"/>
          <w:highlight w:val="none"/>
        </w:rPr>
        <w:t>梳理完善县级进驻事项负面清单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出台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一窗受理</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规范指引。12月底前，结合业务中台建设，基本建立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集中统一收件、数据实时归集</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工作机制。</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〔牵头单位：县行政审批服务局、县大数据发展中心；责任单位：县有关部门，各镇（街道）〕</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1</w:t>
      </w: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.推进线上线下</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网厅融合</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bCs/>
          <w:color w:val="auto"/>
          <w:spacing w:val="0"/>
          <w:sz w:val="28"/>
          <w:szCs w:val="28"/>
          <w:highlight w:val="none"/>
        </w:rPr>
        <w:t>制定</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网上办事区</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规范指引，在各级政务服务中心全面推开建设</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网上办事区</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。围绕</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精准预约、排队提醒</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等个性化服务，12月底前，</w:t>
      </w:r>
      <w:r>
        <w:rPr>
          <w:rFonts w:hint="eastAsia" w:asciiTheme="minorEastAsia" w:hAnsiTheme="minorEastAsia" w:eastAsiaTheme="minorEastAsia" w:cstheme="minorEastAsia"/>
          <w:bCs/>
          <w:color w:val="auto"/>
          <w:spacing w:val="0"/>
          <w:sz w:val="28"/>
          <w:szCs w:val="28"/>
          <w:highlight w:val="none"/>
          <w:lang w:val="en-US" w:eastAsia="zh-CN"/>
        </w:rPr>
        <w:t>配合</w:t>
      </w:r>
      <w:r>
        <w:rPr>
          <w:rFonts w:hint="eastAsia" w:asciiTheme="minorEastAsia" w:hAnsiTheme="minorEastAsia" w:eastAsiaTheme="minorEastAsia" w:cstheme="minorEastAsia"/>
          <w:bCs/>
          <w:color w:val="auto"/>
          <w:spacing w:val="0"/>
          <w:sz w:val="28"/>
          <w:szCs w:val="28"/>
          <w:highlight w:val="none"/>
        </w:rPr>
        <w:t>完善预约服务平台，优化政务服务地图功能。</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〔牵头单位：县行政审批服务局、县大数据发展中心；责任单位：县有关部门，各镇（街道）〕</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12.</w:t>
      </w:r>
      <w:r>
        <w:rPr>
          <w:rFonts w:hint="eastAsia" w:asciiTheme="minorEastAsia" w:hAnsiTheme="minorEastAsia" w:eastAsiaTheme="minorEastAsia" w:cstheme="minorEastAsia"/>
          <w:b w:val="0"/>
          <w:bCs w:val="0"/>
          <w:color w:val="auto"/>
          <w:spacing w:val="0"/>
          <w:sz w:val="28"/>
          <w:szCs w:val="28"/>
          <w:highlight w:val="none"/>
        </w:rPr>
        <w:t>加强政务服务中心规范管理。</w:t>
      </w:r>
      <w:r>
        <w:rPr>
          <w:rFonts w:hint="eastAsia" w:asciiTheme="minorEastAsia" w:hAnsiTheme="minorEastAsia" w:eastAsiaTheme="minorEastAsia" w:cstheme="minorEastAsia"/>
          <w:color w:val="auto"/>
          <w:spacing w:val="0"/>
          <w:sz w:val="28"/>
          <w:szCs w:val="28"/>
          <w:highlight w:val="none"/>
        </w:rPr>
        <w:t>适应</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互联网+政务服务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背景下</w:t>
      </w:r>
      <w:r>
        <w:rPr>
          <w:rFonts w:hint="eastAsia" w:asciiTheme="minorEastAsia" w:hAnsiTheme="minorEastAsia" w:eastAsiaTheme="minorEastAsia" w:cstheme="minorEastAsia"/>
          <w:bCs/>
          <w:color w:val="auto"/>
          <w:spacing w:val="0"/>
          <w:sz w:val="28"/>
          <w:szCs w:val="28"/>
          <w:highlight w:val="none"/>
        </w:rPr>
        <w:t>现代</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政务综合体</w:t>
      </w:r>
      <w:r>
        <w:rPr>
          <w:rFonts w:hint="eastAsia" w:asciiTheme="minorEastAsia" w:hAnsiTheme="minorEastAsia" w:eastAsiaTheme="minorEastAsia" w:cstheme="minorEastAsia"/>
          <w:bCs/>
          <w:color w:val="auto"/>
          <w:spacing w:val="0"/>
          <w:sz w:val="28"/>
          <w:szCs w:val="28"/>
          <w:highlight w:val="none"/>
          <w:lang w:eastAsia="zh-CN"/>
        </w:rPr>
        <w:t>”</w:t>
      </w:r>
      <w:r>
        <w:rPr>
          <w:rFonts w:hint="eastAsia" w:asciiTheme="minorEastAsia" w:hAnsiTheme="minorEastAsia" w:eastAsiaTheme="minorEastAsia" w:cstheme="minorEastAsia"/>
          <w:bCs/>
          <w:color w:val="auto"/>
          <w:spacing w:val="0"/>
          <w:sz w:val="28"/>
          <w:szCs w:val="28"/>
          <w:highlight w:val="none"/>
        </w:rPr>
        <w:t>的发展要求，</w:t>
      </w:r>
      <w:r>
        <w:rPr>
          <w:rFonts w:hint="eastAsia" w:asciiTheme="minorEastAsia" w:hAnsiTheme="minorEastAsia" w:eastAsiaTheme="minorEastAsia" w:cstheme="minorEastAsia"/>
          <w:bCs/>
          <w:color w:val="auto"/>
          <w:spacing w:val="0"/>
          <w:sz w:val="28"/>
          <w:szCs w:val="28"/>
          <w:highlight w:val="none"/>
          <w:lang w:val="en-US" w:eastAsia="zh-CN"/>
        </w:rPr>
        <w:t>推动</w:t>
      </w:r>
      <w:r>
        <w:rPr>
          <w:rFonts w:hint="eastAsia" w:asciiTheme="minorEastAsia" w:hAnsiTheme="minorEastAsia" w:eastAsiaTheme="minorEastAsia" w:cstheme="minorEastAsia"/>
          <w:bCs/>
          <w:color w:val="auto"/>
          <w:spacing w:val="0"/>
          <w:sz w:val="28"/>
          <w:szCs w:val="28"/>
          <w:highlight w:val="none"/>
        </w:rPr>
        <w:t>在功能布局、数据赋能、智慧服务、运行管理等方面规范提升，</w:t>
      </w:r>
      <w:r>
        <w:rPr>
          <w:rFonts w:hint="eastAsia" w:asciiTheme="minorEastAsia" w:hAnsiTheme="minorEastAsia" w:eastAsiaTheme="minorEastAsia" w:cstheme="minorEastAsia"/>
          <w:bCs/>
          <w:color w:val="auto"/>
          <w:spacing w:val="0"/>
          <w:sz w:val="28"/>
          <w:szCs w:val="28"/>
          <w:highlight w:val="none"/>
          <w:lang w:val="en-US" w:eastAsia="zh-CN"/>
        </w:rPr>
        <w:t>落实</w:t>
      </w:r>
      <w:r>
        <w:rPr>
          <w:rFonts w:hint="eastAsia" w:asciiTheme="minorEastAsia" w:hAnsiTheme="minorEastAsia" w:eastAsiaTheme="minorEastAsia" w:cstheme="minorEastAsia"/>
          <w:bCs/>
          <w:color w:val="auto"/>
          <w:spacing w:val="0"/>
          <w:sz w:val="28"/>
          <w:szCs w:val="28"/>
          <w:highlight w:val="none"/>
        </w:rPr>
        <w:t>省</w:t>
      </w:r>
      <w:r>
        <w:rPr>
          <w:rFonts w:hint="eastAsia" w:asciiTheme="minorEastAsia" w:hAnsiTheme="minorEastAsia" w:eastAsiaTheme="minorEastAsia" w:cstheme="minorEastAsia"/>
          <w:bCs/>
          <w:color w:val="auto"/>
          <w:spacing w:val="0"/>
          <w:sz w:val="28"/>
          <w:szCs w:val="28"/>
          <w:highlight w:val="none"/>
          <w:lang w:eastAsia="zh-CN"/>
        </w:rPr>
        <w:t>、市</w:t>
      </w:r>
      <w:r>
        <w:rPr>
          <w:rFonts w:hint="eastAsia" w:asciiTheme="minorEastAsia" w:hAnsiTheme="minorEastAsia" w:eastAsiaTheme="minorEastAsia" w:cstheme="minorEastAsia"/>
          <w:bCs/>
          <w:color w:val="auto"/>
          <w:spacing w:val="0"/>
          <w:sz w:val="28"/>
          <w:szCs w:val="28"/>
          <w:highlight w:val="none"/>
        </w:rPr>
        <w:t>政务服务中心转型指导意见和管理运行制度。</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〔牵头单位：县行政审批服务局；责任单位：县有关部门，各镇（街道）〕</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13.</w:t>
      </w:r>
      <w:r>
        <w:rPr>
          <w:rFonts w:hint="eastAsia" w:asciiTheme="minorEastAsia" w:hAnsiTheme="minorEastAsia" w:eastAsiaTheme="minorEastAsia" w:cstheme="minorEastAsia"/>
          <w:b w:val="0"/>
          <w:bCs w:val="0"/>
          <w:color w:val="auto"/>
          <w:spacing w:val="0"/>
          <w:sz w:val="28"/>
          <w:szCs w:val="28"/>
          <w:highlight w:val="none"/>
        </w:rPr>
        <w:t>推进政务服务</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lang w:val="en-US" w:eastAsia="zh-CN"/>
        </w:rPr>
        <w:t>跨域办</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集成办</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lang w:val="en-US" w:eastAsia="zh-CN"/>
        </w:rPr>
        <w:t>智能办</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完善通办事项流程规则，</w:t>
      </w:r>
      <w:r>
        <w:rPr>
          <w:rFonts w:hint="eastAsia" w:asciiTheme="minorEastAsia" w:hAnsiTheme="minorEastAsia" w:eastAsiaTheme="minorEastAsia" w:cstheme="minorEastAsia"/>
          <w:color w:val="auto"/>
          <w:spacing w:val="0"/>
          <w:sz w:val="28"/>
          <w:szCs w:val="28"/>
          <w:highlight w:val="none"/>
          <w:lang w:val="en-US" w:eastAsia="zh-CN"/>
        </w:rPr>
        <w:t>根据省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跨域办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工作规范，调整通办事项。探索创新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一件事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场景，12月底前，实现企业和个人全生命周期高频主题集成服务全覆盖。</w:t>
      </w:r>
      <w:r>
        <w:rPr>
          <w:rFonts w:hint="eastAsia" w:asciiTheme="minorEastAsia" w:hAnsiTheme="minorEastAsia" w:eastAsiaTheme="minorEastAsia" w:cstheme="minorEastAsia"/>
          <w:color w:val="auto"/>
          <w:spacing w:val="0"/>
          <w:kern w:val="0"/>
          <w:sz w:val="28"/>
          <w:szCs w:val="28"/>
          <w:highlight w:val="none"/>
          <w:lang w:bidi="ar"/>
        </w:rPr>
        <w:t>综合运用大数据、人工智能、区块链、虚拟现实等新技术，12月底前，</w:t>
      </w:r>
      <w:r>
        <w:rPr>
          <w:rFonts w:hint="eastAsia" w:asciiTheme="minorEastAsia" w:hAnsiTheme="minorEastAsia" w:eastAsiaTheme="minorEastAsia" w:cstheme="minorEastAsia"/>
          <w:color w:val="auto"/>
          <w:spacing w:val="0"/>
          <w:kern w:val="0"/>
          <w:sz w:val="28"/>
          <w:szCs w:val="28"/>
          <w:highlight w:val="none"/>
          <w:lang w:val="en-US" w:eastAsia="zh-CN" w:bidi="ar"/>
        </w:rPr>
        <w:t>积极</w:t>
      </w:r>
      <w:r>
        <w:rPr>
          <w:rFonts w:hint="eastAsia" w:asciiTheme="minorEastAsia" w:hAnsiTheme="minorEastAsia" w:eastAsiaTheme="minorEastAsia" w:cstheme="minorEastAsia"/>
          <w:color w:val="auto"/>
          <w:spacing w:val="0"/>
          <w:kern w:val="0"/>
          <w:sz w:val="28"/>
          <w:szCs w:val="28"/>
          <w:highlight w:val="none"/>
          <w:lang w:bidi="ar"/>
        </w:rPr>
        <w:t>打造一批主动提醒、静默认证、免申即享、智能审批等</w:t>
      </w:r>
      <w:r>
        <w:rPr>
          <w:rFonts w:hint="eastAsia" w:asciiTheme="minorEastAsia" w:hAnsiTheme="minorEastAsia" w:eastAsiaTheme="minorEastAsia" w:cstheme="minorEastAsia"/>
          <w:color w:val="auto"/>
          <w:spacing w:val="0"/>
          <w:kern w:val="0"/>
          <w:sz w:val="28"/>
          <w:szCs w:val="28"/>
          <w:highlight w:val="none"/>
          <w:lang w:eastAsia="zh-CN" w:bidi="ar"/>
        </w:rPr>
        <w:t>“</w:t>
      </w:r>
      <w:r>
        <w:rPr>
          <w:rFonts w:hint="eastAsia" w:asciiTheme="minorEastAsia" w:hAnsiTheme="minorEastAsia" w:eastAsiaTheme="minorEastAsia" w:cstheme="minorEastAsia"/>
          <w:color w:val="auto"/>
          <w:spacing w:val="0"/>
          <w:kern w:val="0"/>
          <w:sz w:val="28"/>
          <w:szCs w:val="28"/>
          <w:highlight w:val="none"/>
          <w:lang w:bidi="ar"/>
        </w:rPr>
        <w:t>无感智办</w:t>
      </w:r>
      <w:r>
        <w:rPr>
          <w:rFonts w:hint="eastAsia" w:asciiTheme="minorEastAsia" w:hAnsiTheme="minorEastAsia" w:eastAsiaTheme="minorEastAsia" w:cstheme="minorEastAsia"/>
          <w:color w:val="auto"/>
          <w:spacing w:val="0"/>
          <w:kern w:val="0"/>
          <w:sz w:val="28"/>
          <w:szCs w:val="28"/>
          <w:highlight w:val="none"/>
          <w:lang w:eastAsia="zh-CN" w:bidi="ar"/>
        </w:rPr>
        <w:t>”</w:t>
      </w:r>
      <w:r>
        <w:rPr>
          <w:rFonts w:hint="eastAsia" w:asciiTheme="minorEastAsia" w:hAnsiTheme="minorEastAsia" w:eastAsiaTheme="minorEastAsia" w:cstheme="minorEastAsia"/>
          <w:color w:val="auto"/>
          <w:spacing w:val="0"/>
          <w:kern w:val="0"/>
          <w:sz w:val="28"/>
          <w:szCs w:val="28"/>
          <w:highlight w:val="none"/>
          <w:lang w:bidi="ar"/>
        </w:rPr>
        <w:t>服务场景，推出一批云勘验、云辅导、云评审等</w:t>
      </w:r>
      <w:r>
        <w:rPr>
          <w:rFonts w:hint="eastAsia" w:asciiTheme="minorEastAsia" w:hAnsiTheme="minorEastAsia" w:eastAsiaTheme="minorEastAsia" w:cstheme="minorEastAsia"/>
          <w:color w:val="auto"/>
          <w:spacing w:val="0"/>
          <w:kern w:val="0"/>
          <w:sz w:val="28"/>
          <w:szCs w:val="28"/>
          <w:highlight w:val="none"/>
          <w:lang w:eastAsia="zh-CN" w:bidi="ar"/>
        </w:rPr>
        <w:t>“</w:t>
      </w:r>
      <w:r>
        <w:rPr>
          <w:rFonts w:hint="eastAsia" w:asciiTheme="minorEastAsia" w:hAnsiTheme="minorEastAsia" w:eastAsiaTheme="minorEastAsia" w:cstheme="minorEastAsia"/>
          <w:color w:val="auto"/>
          <w:spacing w:val="0"/>
          <w:kern w:val="0"/>
          <w:sz w:val="28"/>
          <w:szCs w:val="28"/>
          <w:highlight w:val="none"/>
          <w:lang w:bidi="ar"/>
        </w:rPr>
        <w:t>云服务</w:t>
      </w:r>
      <w:r>
        <w:rPr>
          <w:rFonts w:hint="eastAsia" w:asciiTheme="minorEastAsia" w:hAnsiTheme="minorEastAsia" w:eastAsiaTheme="minorEastAsia" w:cstheme="minorEastAsia"/>
          <w:color w:val="auto"/>
          <w:spacing w:val="0"/>
          <w:kern w:val="0"/>
          <w:sz w:val="28"/>
          <w:szCs w:val="28"/>
          <w:highlight w:val="none"/>
          <w:lang w:eastAsia="zh-CN" w:bidi="ar"/>
        </w:rPr>
        <w:t>”</w:t>
      </w:r>
      <w:r>
        <w:rPr>
          <w:rFonts w:hint="eastAsia" w:asciiTheme="minorEastAsia" w:hAnsiTheme="minorEastAsia" w:eastAsiaTheme="minorEastAsia" w:cstheme="minorEastAsia"/>
          <w:color w:val="auto"/>
          <w:spacing w:val="0"/>
          <w:kern w:val="0"/>
          <w:sz w:val="28"/>
          <w:szCs w:val="28"/>
          <w:highlight w:val="none"/>
          <w:lang w:bidi="ar"/>
        </w:rPr>
        <w:t>方式。</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〔牵头单位：县行政审批服务局、县大数据发展中心；责任单位：县有关部门，各镇（街道）〕</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lang w:val="en-US" w:eastAsia="zh-CN"/>
        </w:rPr>
        <w:t>14.</w:t>
      </w:r>
      <w:r>
        <w:rPr>
          <w:rFonts w:hint="eastAsia" w:asciiTheme="minorEastAsia" w:hAnsiTheme="minorEastAsia" w:eastAsiaTheme="minorEastAsia" w:cstheme="minorEastAsia"/>
          <w:b w:val="0"/>
          <w:bCs w:val="0"/>
          <w:color w:val="auto"/>
          <w:spacing w:val="0"/>
          <w:sz w:val="28"/>
          <w:szCs w:val="28"/>
          <w:highlight w:val="none"/>
        </w:rPr>
        <w:t>提升帮办代办服务水平。</w:t>
      </w:r>
      <w:r>
        <w:rPr>
          <w:rFonts w:hint="eastAsia" w:asciiTheme="minorEastAsia" w:hAnsiTheme="minorEastAsia" w:eastAsiaTheme="minorEastAsia" w:cstheme="minorEastAsia"/>
          <w:color w:val="auto"/>
          <w:spacing w:val="0"/>
          <w:sz w:val="28"/>
          <w:szCs w:val="28"/>
          <w:highlight w:val="none"/>
          <w:lang w:val="en-US" w:eastAsia="zh-CN"/>
        </w:rPr>
        <w:t>组建</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项目管家</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等专业服务团队，培养代办专员队伍，围绕从立项到竣工验收的项目审批服务全链条，提供项目审批、资金、税收等全方位</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管家式</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服务，打造主动对接、精准定制、全程跟踪的项目全链条全周期服务体系。</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（牵头单位：县行政审批服务局；责任单位：县有关部门）</w:t>
      </w:r>
    </w:p>
    <w:p>
      <w:pPr>
        <w:pStyle w:val="15"/>
        <w:keepNext w:val="0"/>
        <w:keepLines w:val="0"/>
        <w:pageBreakBefore w:val="0"/>
        <w:widowControl w:val="0"/>
        <w:kinsoku/>
        <w:wordWrap/>
        <w:overflowPunct w:val="0"/>
        <w:topLinePunct w:val="0"/>
        <w:autoSpaceDE/>
        <w:autoSpaceDN/>
        <w:bidi w:val="0"/>
        <w:adjustRightInd/>
        <w:snapToGrid/>
        <w:spacing w:line="560" w:lineRule="exact"/>
        <w:ind w:left="0"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1</w:t>
      </w: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.全领域推进</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无证明之省</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建设。</w:t>
      </w:r>
      <w:r>
        <w:rPr>
          <w:rFonts w:hint="eastAsia" w:asciiTheme="minorEastAsia" w:hAnsiTheme="minorEastAsia" w:eastAsiaTheme="minorEastAsia" w:cstheme="minorEastAsia"/>
          <w:color w:val="auto"/>
          <w:spacing w:val="0"/>
          <w:sz w:val="28"/>
          <w:szCs w:val="28"/>
          <w:highlight w:val="none"/>
        </w:rPr>
        <w:t>深化数据共享和电子证照应用，11月底前，</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有关部门</w:t>
      </w:r>
      <w:r>
        <w:rPr>
          <w:rFonts w:hint="eastAsia" w:asciiTheme="minorEastAsia" w:hAnsiTheme="minorEastAsia" w:eastAsiaTheme="minorEastAsia" w:cstheme="minorEastAsia"/>
          <w:color w:val="auto"/>
          <w:spacing w:val="0"/>
          <w:sz w:val="28"/>
          <w:szCs w:val="28"/>
          <w:highlight w:val="none"/>
        </w:rPr>
        <w:t>常用政务服务事项申请材料实现电子证照和数据共享</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应替尽替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。深化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居民码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应用，进一步构建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居民码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服务体系，全面关联企业和群众各类电子证照证明，在交通出行、健康医疗、教育服务、文化旅游、智慧社区等领域打造一批</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一码亮证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场景</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〔牵头单位：县大数据发展中心；责任单位：县行政审批服务局、县政府办公室、县市场监管局等部门，各镇（街道）〕</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16.实行政务服务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打包办</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对资质类、连锁类等集中申报办理的政务服务事项，以</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信用审批</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告知承诺</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为基础，结合</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免证办</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一次办</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，实现批量打包申请、批量打包审核、批量打包办理、逐一发证归档，让办事企业群众在体验高效率办事的同时，享受个性化的贴心服务。</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17.推行智慧勘验。</w:t>
      </w:r>
      <w:r>
        <w:rPr>
          <w:rFonts w:hint="eastAsia" w:asciiTheme="minorEastAsia" w:hAnsiTheme="minorEastAsia" w:eastAsiaTheme="minorEastAsia" w:cstheme="minorEastAsia"/>
          <w:color w:val="auto"/>
          <w:spacing w:val="0"/>
          <w:sz w:val="28"/>
          <w:szCs w:val="28"/>
          <w:highlight w:val="none"/>
          <w:lang w:val="en-US" w:eastAsia="zh-CN"/>
        </w:rPr>
        <w:t>配合建设市县一体智能勘验评审系统，统筹推进视频勘验、无人机勘验、推出VR勘验标准化模板，全面提升政务服务信息化、智能化水平，提升涉企审批效率。</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val="0"/>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配套措施——企业准入退出</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县行政审批服务局</w:t>
      </w:r>
      <w:r>
        <w:rPr>
          <w:rFonts w:hint="eastAsia" w:asciiTheme="minorEastAsia" w:hAnsiTheme="minorEastAsia" w:eastAsiaTheme="minorEastAsia" w:cstheme="minorEastAsia"/>
          <w:color w:val="auto"/>
          <w:spacing w:val="0"/>
          <w:sz w:val="28"/>
          <w:szCs w:val="28"/>
          <w:highlight w:val="none"/>
        </w:rPr>
        <w:t>）</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全面实施市场准入负面清单</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
        </w:rPr>
        <w:t>根据省</w:t>
      </w:r>
      <w:r>
        <w:rPr>
          <w:rFonts w:hint="eastAsia" w:asciiTheme="minorEastAsia" w:hAnsiTheme="minorEastAsia" w:eastAsiaTheme="minorEastAsia" w:cstheme="minorEastAsia"/>
          <w:color w:val="auto"/>
          <w:spacing w:val="0"/>
          <w:sz w:val="28"/>
          <w:szCs w:val="28"/>
          <w:highlight w:val="none"/>
          <w:lang w:val="en" w:eastAsia="zh-CN"/>
        </w:rPr>
        <w:t>、</w:t>
      </w:r>
      <w:r>
        <w:rPr>
          <w:rFonts w:hint="eastAsia" w:asciiTheme="minorEastAsia" w:hAnsiTheme="minorEastAsia" w:eastAsiaTheme="minorEastAsia" w:cstheme="minorEastAsia"/>
          <w:color w:val="auto"/>
          <w:spacing w:val="0"/>
          <w:sz w:val="28"/>
          <w:szCs w:val="28"/>
          <w:highlight w:val="none"/>
          <w:lang w:val="en-US" w:eastAsia="zh-CN"/>
        </w:rPr>
        <w:t>市</w:t>
      </w:r>
      <w:r>
        <w:rPr>
          <w:rFonts w:hint="eastAsia" w:asciiTheme="minorEastAsia" w:hAnsiTheme="minorEastAsia" w:eastAsiaTheme="minorEastAsia" w:cstheme="minorEastAsia"/>
          <w:color w:val="auto"/>
          <w:spacing w:val="0"/>
          <w:sz w:val="28"/>
          <w:szCs w:val="28"/>
          <w:highlight w:val="none"/>
          <w:lang w:val="en"/>
        </w:rPr>
        <w:t>工作部署</w:t>
      </w:r>
      <w:r>
        <w:rPr>
          <w:rFonts w:hint="eastAsia" w:asciiTheme="minorEastAsia" w:hAnsiTheme="minorEastAsia" w:eastAsiaTheme="minorEastAsia" w:cstheme="minorEastAsia"/>
          <w:color w:val="auto"/>
          <w:spacing w:val="0"/>
          <w:sz w:val="28"/>
          <w:szCs w:val="28"/>
          <w:highlight w:val="none"/>
        </w:rPr>
        <w:t>，组织开展新一期市场准入壁垒排查清理和违背市场准入负面清单问题整治专项行动。根据</w:t>
      </w:r>
      <w:r>
        <w:rPr>
          <w:rFonts w:hint="eastAsia" w:asciiTheme="minorEastAsia" w:hAnsiTheme="minorEastAsia" w:eastAsiaTheme="minorEastAsia" w:cstheme="minorEastAsia"/>
          <w:color w:val="auto"/>
          <w:spacing w:val="0"/>
          <w:sz w:val="28"/>
          <w:szCs w:val="28"/>
          <w:highlight w:val="none"/>
          <w:lang w:val="en-US" w:eastAsia="zh-CN"/>
        </w:rPr>
        <w:t>上级单位</w:t>
      </w:r>
      <w:r>
        <w:rPr>
          <w:rFonts w:hint="eastAsia" w:asciiTheme="minorEastAsia" w:hAnsiTheme="minorEastAsia" w:eastAsiaTheme="minorEastAsia" w:cstheme="minorEastAsia"/>
          <w:color w:val="auto"/>
          <w:spacing w:val="0"/>
          <w:sz w:val="28"/>
          <w:szCs w:val="28"/>
          <w:highlight w:val="none"/>
        </w:rPr>
        <w:t>部署要求，推动市场准入负面清单事项全部实现网上办理，健全完善与负面清单制度相适应的准入机制、审批机制、监管机制。</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〔牵头单位：县发展改革局、县商务局；责任单位：县有关部门，各镇（街道）〕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outlineLvl w:val="1"/>
        <w:rPr>
          <w:rFonts w:hint="eastAsia" w:asciiTheme="minorEastAsia" w:hAnsiTheme="minorEastAsia" w:eastAsiaTheme="minorEastAsia" w:cstheme="minorEastAsia"/>
          <w:bCs w:val="0"/>
          <w:color w:val="auto"/>
          <w:spacing w:val="0"/>
          <w:kern w:val="2"/>
          <w:sz w:val="28"/>
          <w:szCs w:val="28"/>
          <w:highlight w:val="none"/>
          <w:lang w:val="en-US" w:eastAsia="zh-CN" w:bidi="ar-SA"/>
        </w:rPr>
      </w:pPr>
      <w:r>
        <w:rPr>
          <w:rFonts w:hint="eastAsia" w:asciiTheme="minorEastAsia" w:hAnsiTheme="minorEastAsia" w:eastAsiaTheme="minorEastAsia" w:cstheme="minorEastAsia"/>
          <w:bCs w:val="0"/>
          <w:color w:val="auto"/>
          <w:spacing w:val="0"/>
          <w:kern w:val="2"/>
          <w:sz w:val="28"/>
          <w:szCs w:val="28"/>
          <w:highlight w:val="none"/>
          <w:lang w:val="en-US" w:eastAsia="zh-CN" w:bidi="ar-SA"/>
        </w:rPr>
        <w:t>2.深化企业</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一照多址</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改革。</w:t>
      </w:r>
      <w:r>
        <w:rPr>
          <w:rFonts w:hint="eastAsia" w:asciiTheme="minorEastAsia" w:hAnsiTheme="minorEastAsia" w:eastAsiaTheme="minorEastAsia" w:cstheme="minorEastAsia"/>
          <w:bCs w:val="0"/>
          <w:color w:val="auto"/>
          <w:spacing w:val="0"/>
          <w:kern w:val="0"/>
          <w:sz w:val="28"/>
          <w:szCs w:val="28"/>
          <w:highlight w:val="none"/>
          <w:lang w:val="en-US" w:eastAsia="zh-CN" w:bidi="ar-SA"/>
        </w:rPr>
        <w:t>9月底前，</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将</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一照多址</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改革适用范围由县域拓展至市域，实现一般企业在同一市域内设立多个分支机构，可以按照</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一照多址</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Cs w:val="0"/>
          <w:color w:val="auto"/>
          <w:spacing w:val="0"/>
          <w:kern w:val="2"/>
          <w:sz w:val="28"/>
          <w:szCs w:val="28"/>
          <w:highlight w:val="none"/>
          <w:lang w:val="en-US" w:eastAsia="zh-CN" w:bidi="ar-SA"/>
        </w:rPr>
        <w:t>模式进行登记注册，提升企业登记注册效率。</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outlineLvl w:val="1"/>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3</w:t>
      </w:r>
      <w:r>
        <w:rPr>
          <w:rFonts w:hint="eastAsia" w:asciiTheme="minorEastAsia" w:hAnsiTheme="minorEastAsia" w:eastAsiaTheme="minorEastAsia" w:cstheme="minorEastAsia"/>
          <w:color w:val="auto"/>
          <w:spacing w:val="0"/>
          <w:sz w:val="28"/>
          <w:szCs w:val="28"/>
          <w:highlight w:val="none"/>
        </w:rPr>
        <w:t>.推进涉企证照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一照关联</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一码通行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推行纸质营业执照二维码与电子营业执照二维码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二码合一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改革，实现样式和内容的统一。11月底前，逐步将更多涉企电子许可证件信息集成共享至电子营业执照系统，并通过电子营业执照小程序和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统一管理、统一展示、统一应用，持续推动电子营业执照和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跨层级、跨区域、跨部门应用。</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〔牵头单位：县行政审批服务局；责任单位：县有关部门，各镇（街道）〕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kern w:val="2"/>
          <w:sz w:val="28"/>
          <w:szCs w:val="28"/>
          <w:highlight w:val="none"/>
          <w:lang w:val="en-US" w:eastAsia="zh-CN" w:bidi="ar-SA"/>
        </w:rPr>
        <w:t>4.健全市场主体歇业制度。</w:t>
      </w:r>
      <w:r>
        <w:rPr>
          <w:rFonts w:hint="eastAsia" w:asciiTheme="minorEastAsia" w:hAnsiTheme="minorEastAsia" w:eastAsiaTheme="minorEastAsia" w:cstheme="minorEastAsia"/>
          <w:color w:val="auto"/>
          <w:spacing w:val="0"/>
          <w:kern w:val="2"/>
          <w:sz w:val="28"/>
          <w:szCs w:val="28"/>
          <w:highlight w:val="none"/>
          <w:lang w:val="en-US" w:eastAsia="zh-CN" w:bidi="ar-SA"/>
        </w:rPr>
        <w:t>落实省</w:t>
      </w:r>
      <w:r>
        <w:rPr>
          <w:rFonts w:hint="eastAsia" w:asciiTheme="minorEastAsia" w:hAnsiTheme="minorEastAsia" w:eastAsiaTheme="minorEastAsia" w:cstheme="minorEastAsia"/>
          <w:color w:val="auto"/>
          <w:spacing w:val="0"/>
          <w:kern w:val="2"/>
          <w:sz w:val="28"/>
          <w:szCs w:val="28"/>
          <w:highlight w:val="none"/>
          <w:lang w:val="en-US" w:eastAsia="zh-CN" w:bidi="ar-SA"/>
        </w:rPr>
        <w:t>市</w:t>
      </w:r>
      <w:r>
        <w:rPr>
          <w:rFonts w:hint="eastAsia" w:asciiTheme="minorEastAsia" w:hAnsiTheme="minorEastAsia" w:eastAsiaTheme="minorEastAsia" w:cstheme="minorEastAsia"/>
          <w:color w:val="auto"/>
          <w:spacing w:val="0"/>
          <w:kern w:val="2"/>
          <w:sz w:val="28"/>
          <w:szCs w:val="28"/>
          <w:highlight w:val="none"/>
          <w:lang w:val="en-US" w:eastAsia="zh-CN" w:bidi="ar-SA"/>
        </w:rPr>
        <w:t>税务、社保、公积金等关于市场主体歇业制度的配套政策，为经营困难的市场主体在</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存续</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状态和</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注销</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状态之间提供</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歇业</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缓冲。</w:t>
      </w:r>
      <w:r>
        <w:rPr>
          <w:rFonts w:hint="eastAsia" w:asciiTheme="minorEastAsia" w:hAnsiTheme="minorEastAsia" w:eastAsiaTheme="minorEastAsia" w:cstheme="minorEastAsia"/>
          <w:color w:val="auto"/>
          <w:spacing w:val="0"/>
          <w:kern w:val="2"/>
          <w:sz w:val="28"/>
          <w:szCs w:val="28"/>
          <w:highlight w:val="none"/>
          <w:lang w:val="en-US" w:eastAsia="zh-CN" w:bidi="ar-SA"/>
        </w:rPr>
        <w:t>按照市部署要求</w:t>
      </w:r>
      <w:r>
        <w:rPr>
          <w:rFonts w:hint="eastAsia" w:asciiTheme="minorEastAsia" w:hAnsiTheme="minorEastAsia" w:eastAsiaTheme="minorEastAsia" w:cstheme="minorEastAsia"/>
          <w:color w:val="auto"/>
          <w:spacing w:val="0"/>
          <w:kern w:val="2"/>
          <w:sz w:val="28"/>
          <w:szCs w:val="28"/>
          <w:highlight w:val="none"/>
          <w:lang w:val="en-US" w:eastAsia="zh-CN" w:bidi="ar-SA"/>
        </w:rPr>
        <w:t>，建立歇业信息共享机制，打通部门间信息壁垒，强化多部门业务协同和数据共享，为歇业制度实施提供数据支撑。</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、县市场监管局、县行政审批服务局、</w:t>
      </w:r>
      <w:r>
        <w:rPr>
          <w:rFonts w:hint="eastAsia" w:asciiTheme="minorEastAsia" w:hAnsiTheme="minorEastAsia" w:eastAsiaTheme="minorEastAsia" w:cstheme="minorEastAsia"/>
          <w:color w:val="auto"/>
          <w:spacing w:val="0"/>
          <w:kern w:val="2"/>
          <w:sz w:val="28"/>
          <w:szCs w:val="28"/>
          <w:highlight w:val="none"/>
          <w:lang w:val="en-US" w:eastAsia="zh-CN" w:bidi="ar-SA"/>
        </w:rPr>
        <w:t>淄博市住房公积金管理中心桓台管理部</w:t>
      </w:r>
      <w:r>
        <w:rPr>
          <w:rFonts w:hint="eastAsia" w:asciiTheme="minorEastAsia" w:hAnsiTheme="minorEastAsia" w:eastAsiaTheme="minorEastAsia" w:cstheme="minorEastAsia"/>
          <w:color w:val="auto"/>
          <w:spacing w:val="0"/>
          <w:kern w:val="2"/>
          <w:sz w:val="28"/>
          <w:szCs w:val="28"/>
          <w:highlight w:val="none"/>
          <w:lang w:val="en-US" w:eastAsia="zh-CN" w:bidi="ar-SA"/>
        </w:rPr>
        <w:t>；责任单位：县大数据发展中心，各镇（街道）〕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5</w:t>
      </w:r>
      <w:r>
        <w:rPr>
          <w:rFonts w:hint="eastAsia" w:asciiTheme="minorEastAsia" w:hAnsiTheme="minorEastAsia" w:eastAsiaTheme="minorEastAsia" w:cstheme="minorEastAsia"/>
          <w:color w:val="auto"/>
          <w:spacing w:val="0"/>
          <w:sz w:val="28"/>
          <w:szCs w:val="28"/>
          <w:highlight w:val="none"/>
        </w:rPr>
        <w:t>.探索市场主体除名制度。</w:t>
      </w:r>
      <w:r>
        <w:rPr>
          <w:rFonts w:hint="eastAsia" w:asciiTheme="minorEastAsia" w:hAnsiTheme="minorEastAsia" w:eastAsiaTheme="minorEastAsia" w:cstheme="minorEastAsia"/>
          <w:color w:val="auto"/>
          <w:spacing w:val="0"/>
          <w:sz w:val="28"/>
          <w:szCs w:val="28"/>
          <w:highlight w:val="none"/>
        </w:rPr>
        <w:t>畅通市场主体退出渠道，进一步降低退出成本，积极学习营商环境创新试点城市、山东自贸试验区市场除名制度，对被列入经营异常名录或者被标记为经营异常状态满两年，且近两年未申报纳税的市场主体作出除名决定，持续释放长期被占用的字号、商号等资源。</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（牵头单位：县市场监管局、县行政审批服务局）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6</w:t>
      </w:r>
      <w:r>
        <w:rPr>
          <w:rFonts w:hint="eastAsia" w:asciiTheme="minorEastAsia" w:hAnsiTheme="minorEastAsia" w:eastAsiaTheme="minorEastAsia" w:cstheme="minorEastAsia"/>
          <w:b w:val="0"/>
          <w:bCs w:val="0"/>
          <w:color w:val="auto"/>
          <w:spacing w:val="0"/>
          <w:sz w:val="28"/>
          <w:szCs w:val="28"/>
          <w:highlight w:val="none"/>
        </w:rPr>
        <w:t>.支持个体工商户发展。</w:t>
      </w:r>
      <w:r>
        <w:rPr>
          <w:rFonts w:hint="eastAsia" w:asciiTheme="minorEastAsia" w:hAnsiTheme="minorEastAsia" w:eastAsiaTheme="minorEastAsia" w:cstheme="minorEastAsia"/>
          <w:b w:val="0"/>
          <w:bCs w:val="0"/>
          <w:color w:val="auto"/>
          <w:spacing w:val="0"/>
          <w:sz w:val="28"/>
          <w:szCs w:val="28"/>
          <w:highlight w:val="none"/>
          <w:lang w:val="en-US" w:eastAsia="zh-CN"/>
        </w:rPr>
        <w:t>落实省市</w:t>
      </w:r>
      <w:r>
        <w:rPr>
          <w:rFonts w:hint="eastAsia" w:asciiTheme="minorEastAsia" w:hAnsiTheme="minorEastAsia" w:eastAsiaTheme="minorEastAsia" w:cstheme="minorEastAsia"/>
          <w:color w:val="auto"/>
          <w:spacing w:val="0"/>
          <w:sz w:val="28"/>
          <w:szCs w:val="28"/>
          <w:highlight w:val="none"/>
          <w:lang w:val="en-US" w:eastAsia="zh-CN"/>
        </w:rPr>
        <w:t>促进个体工商户发展实施意见</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rPr>
        <w:t>支持个体工商户做优做大做强，促进市场主体结构进一步优化。</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（牵头单位：县市场监管局；责任单位：县扶持个体工商户发展联席会议成员单位等县有关部门）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7</w:t>
      </w:r>
      <w:r>
        <w:rPr>
          <w:rFonts w:hint="eastAsia" w:asciiTheme="minorEastAsia" w:hAnsiTheme="minorEastAsia" w:eastAsiaTheme="minorEastAsia" w:cstheme="minorEastAsia"/>
          <w:color w:val="auto"/>
          <w:spacing w:val="0"/>
          <w:sz w:val="28"/>
          <w:szCs w:val="28"/>
          <w:highlight w:val="none"/>
        </w:rPr>
        <w:t>.优化企业全生命周期集成服务体系。</w:t>
      </w:r>
      <w:r>
        <w:rPr>
          <w:rFonts w:hint="eastAsia" w:asciiTheme="minorEastAsia" w:hAnsiTheme="minorEastAsia" w:eastAsiaTheme="minorEastAsia" w:cstheme="minorEastAsia"/>
          <w:color w:val="auto"/>
          <w:spacing w:val="0"/>
          <w:sz w:val="28"/>
          <w:szCs w:val="28"/>
          <w:highlight w:val="none"/>
        </w:rPr>
        <w:t>9月底前，建立健全线上集成服务专栏、线下集成服务专区，提升全生命周期集成化服务水平和效能。11月底前，落实企业全生命周期集成服务体系山东省地方标准。</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〔牵头单位：县行政审批服务局；责任单位：县有关部门，各镇（街道）〕</w:t>
      </w: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配套措施——工程建设项目审批</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县行政审批服务局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1.深化</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用地清单制</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改革。</w:t>
      </w:r>
      <w:r>
        <w:rPr>
          <w:rFonts w:hint="eastAsia" w:asciiTheme="minorEastAsia" w:hAnsiTheme="minorEastAsia" w:eastAsiaTheme="minorEastAsia" w:cstheme="minorEastAsia"/>
          <w:bCs/>
          <w:color w:val="auto"/>
          <w:spacing w:val="0"/>
          <w:kern w:val="0"/>
          <w:sz w:val="28"/>
          <w:szCs w:val="28"/>
          <w:highlight w:val="none"/>
        </w:rPr>
        <w:t>统筹推进</w:t>
      </w:r>
      <w:r>
        <w:rPr>
          <w:rFonts w:hint="eastAsia" w:asciiTheme="minorEastAsia" w:hAnsiTheme="minorEastAsia" w:eastAsiaTheme="minorEastAsia" w:cstheme="minorEastAsia"/>
          <w:bCs/>
          <w:color w:val="auto"/>
          <w:spacing w:val="0"/>
          <w:kern w:val="0"/>
          <w:sz w:val="28"/>
          <w:szCs w:val="28"/>
          <w:highlight w:val="none"/>
          <w:lang w:eastAsia="zh-CN"/>
        </w:rPr>
        <w:t>“</w:t>
      </w:r>
      <w:r>
        <w:rPr>
          <w:rFonts w:hint="eastAsia" w:asciiTheme="minorEastAsia" w:hAnsiTheme="minorEastAsia" w:eastAsiaTheme="minorEastAsia" w:cstheme="minorEastAsia"/>
          <w:bCs/>
          <w:color w:val="auto"/>
          <w:spacing w:val="0"/>
          <w:kern w:val="0"/>
          <w:sz w:val="28"/>
          <w:szCs w:val="28"/>
          <w:highlight w:val="none"/>
        </w:rPr>
        <w:t>用地清单制</w:t>
      </w:r>
      <w:r>
        <w:rPr>
          <w:rFonts w:hint="eastAsia" w:asciiTheme="minorEastAsia" w:hAnsiTheme="minorEastAsia" w:eastAsiaTheme="minorEastAsia" w:cstheme="minorEastAsia"/>
          <w:bCs/>
          <w:color w:val="auto"/>
          <w:spacing w:val="0"/>
          <w:kern w:val="0"/>
          <w:sz w:val="28"/>
          <w:szCs w:val="28"/>
          <w:highlight w:val="none"/>
          <w:lang w:eastAsia="zh-CN"/>
        </w:rPr>
        <w:t>”</w:t>
      </w:r>
      <w:r>
        <w:rPr>
          <w:rFonts w:hint="eastAsia" w:asciiTheme="minorEastAsia" w:hAnsiTheme="minorEastAsia" w:eastAsiaTheme="minorEastAsia" w:cstheme="minorEastAsia"/>
          <w:bCs/>
          <w:color w:val="auto"/>
          <w:spacing w:val="0"/>
          <w:kern w:val="0"/>
          <w:sz w:val="28"/>
          <w:szCs w:val="28"/>
          <w:highlight w:val="none"/>
        </w:rPr>
        <w:t>、区域评估、</w:t>
      </w:r>
      <w:r>
        <w:rPr>
          <w:rFonts w:hint="eastAsia" w:asciiTheme="minorEastAsia" w:hAnsiTheme="minorEastAsia" w:eastAsiaTheme="minorEastAsia" w:cstheme="minorEastAsia"/>
          <w:bCs/>
          <w:color w:val="auto"/>
          <w:spacing w:val="0"/>
          <w:kern w:val="0"/>
          <w:sz w:val="28"/>
          <w:szCs w:val="28"/>
          <w:highlight w:val="none"/>
          <w:lang w:eastAsia="zh-CN"/>
        </w:rPr>
        <w:t>“</w:t>
      </w:r>
      <w:r>
        <w:rPr>
          <w:rFonts w:hint="eastAsia" w:asciiTheme="minorEastAsia" w:hAnsiTheme="minorEastAsia" w:eastAsiaTheme="minorEastAsia" w:cstheme="minorEastAsia"/>
          <w:bCs/>
          <w:color w:val="auto"/>
          <w:spacing w:val="0"/>
          <w:kern w:val="0"/>
          <w:sz w:val="28"/>
          <w:szCs w:val="28"/>
          <w:highlight w:val="none"/>
        </w:rPr>
        <w:t>标准地</w:t>
      </w:r>
      <w:r>
        <w:rPr>
          <w:rFonts w:hint="eastAsia" w:asciiTheme="minorEastAsia" w:hAnsiTheme="minorEastAsia" w:eastAsiaTheme="minorEastAsia" w:cstheme="minorEastAsia"/>
          <w:bCs/>
          <w:color w:val="auto"/>
          <w:spacing w:val="0"/>
          <w:kern w:val="0"/>
          <w:sz w:val="28"/>
          <w:szCs w:val="28"/>
          <w:highlight w:val="none"/>
          <w:lang w:eastAsia="zh-CN"/>
        </w:rPr>
        <w:t>”</w:t>
      </w:r>
      <w:r>
        <w:rPr>
          <w:rFonts w:hint="eastAsia" w:asciiTheme="minorEastAsia" w:hAnsiTheme="minorEastAsia" w:eastAsiaTheme="minorEastAsia" w:cstheme="minorEastAsia"/>
          <w:bCs/>
          <w:color w:val="auto"/>
          <w:spacing w:val="0"/>
          <w:kern w:val="0"/>
          <w:sz w:val="28"/>
          <w:szCs w:val="28"/>
          <w:highlight w:val="none"/>
        </w:rPr>
        <w:t>出让等改革，持续降低企业用地成本。</w:t>
      </w:r>
      <w:r>
        <w:rPr>
          <w:rFonts w:hint="eastAsia" w:asciiTheme="minorEastAsia" w:hAnsiTheme="minorEastAsia" w:eastAsiaTheme="minorEastAsia" w:cstheme="minorEastAsia"/>
          <w:bCs/>
          <w:color w:val="auto"/>
          <w:spacing w:val="0"/>
          <w:kern w:val="0"/>
          <w:sz w:val="28"/>
          <w:szCs w:val="28"/>
          <w:highlight w:val="none"/>
          <w:lang w:val="en-US" w:eastAsia="zh-CN"/>
        </w:rPr>
        <w:t>按照市部署要求</w:t>
      </w:r>
      <w:r>
        <w:rPr>
          <w:rFonts w:hint="eastAsia" w:asciiTheme="minorEastAsia" w:hAnsiTheme="minorEastAsia" w:eastAsiaTheme="minorEastAsia" w:cstheme="minorEastAsia"/>
          <w:bCs/>
          <w:color w:val="auto"/>
          <w:spacing w:val="0"/>
          <w:kern w:val="0"/>
          <w:sz w:val="28"/>
          <w:szCs w:val="28"/>
          <w:highlight w:val="none"/>
        </w:rPr>
        <w:t>，</w:t>
      </w:r>
      <w:r>
        <w:rPr>
          <w:rFonts w:hint="eastAsia" w:asciiTheme="minorEastAsia" w:hAnsiTheme="minorEastAsia" w:eastAsiaTheme="minorEastAsia" w:cstheme="minorEastAsia"/>
          <w:bCs/>
          <w:color w:val="auto"/>
          <w:spacing w:val="0"/>
          <w:kern w:val="0"/>
          <w:sz w:val="28"/>
          <w:szCs w:val="28"/>
          <w:highlight w:val="none"/>
          <w:lang w:val="en-US" w:eastAsia="zh-CN"/>
        </w:rPr>
        <w:t>逐步</w:t>
      </w:r>
      <w:r>
        <w:rPr>
          <w:rFonts w:hint="eastAsia" w:asciiTheme="minorEastAsia" w:hAnsiTheme="minorEastAsia" w:eastAsiaTheme="minorEastAsia" w:cstheme="minorEastAsia"/>
          <w:bCs/>
          <w:color w:val="auto"/>
          <w:spacing w:val="0"/>
          <w:kern w:val="0"/>
          <w:sz w:val="28"/>
          <w:szCs w:val="28"/>
          <w:highlight w:val="none"/>
        </w:rPr>
        <w:t>将</w:t>
      </w:r>
      <w:r>
        <w:rPr>
          <w:rFonts w:hint="eastAsia" w:asciiTheme="minorEastAsia" w:hAnsiTheme="minorEastAsia" w:eastAsiaTheme="minorEastAsia" w:cstheme="minorEastAsia"/>
          <w:bCs/>
          <w:color w:val="auto"/>
          <w:spacing w:val="0"/>
          <w:kern w:val="0"/>
          <w:sz w:val="28"/>
          <w:szCs w:val="28"/>
          <w:highlight w:val="none"/>
          <w:lang w:eastAsia="zh-CN"/>
        </w:rPr>
        <w:t>“</w:t>
      </w:r>
      <w:r>
        <w:rPr>
          <w:rFonts w:hint="eastAsia" w:asciiTheme="minorEastAsia" w:hAnsiTheme="minorEastAsia" w:eastAsiaTheme="minorEastAsia" w:cstheme="minorEastAsia"/>
          <w:bCs/>
          <w:color w:val="auto"/>
          <w:spacing w:val="0"/>
          <w:kern w:val="0"/>
          <w:sz w:val="28"/>
          <w:szCs w:val="28"/>
          <w:highlight w:val="none"/>
        </w:rPr>
        <w:t>用地清单制</w:t>
      </w:r>
      <w:r>
        <w:rPr>
          <w:rFonts w:hint="eastAsia" w:asciiTheme="minorEastAsia" w:hAnsiTheme="minorEastAsia" w:eastAsiaTheme="minorEastAsia" w:cstheme="minorEastAsia"/>
          <w:bCs/>
          <w:color w:val="auto"/>
          <w:spacing w:val="0"/>
          <w:kern w:val="0"/>
          <w:sz w:val="28"/>
          <w:szCs w:val="28"/>
          <w:highlight w:val="none"/>
          <w:lang w:eastAsia="zh-CN"/>
        </w:rPr>
        <w:t>”</w:t>
      </w:r>
      <w:r>
        <w:rPr>
          <w:rFonts w:hint="eastAsia" w:asciiTheme="minorEastAsia" w:hAnsiTheme="minorEastAsia" w:eastAsiaTheme="minorEastAsia" w:cstheme="minorEastAsia"/>
          <w:bCs/>
          <w:color w:val="auto"/>
          <w:spacing w:val="0"/>
          <w:kern w:val="0"/>
          <w:sz w:val="28"/>
          <w:szCs w:val="28"/>
          <w:highlight w:val="none"/>
        </w:rPr>
        <w:t>实施范围拓展到社会投资以外的其他项目。</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〔牵头单位：县自然资源局、县行政审批服务局；责任单位：县发展改革局、县住房城乡建设局、县水利局、县文化和旅游局、县应急局、县气象局等县有关部门，各镇（街道）〕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2.不断拓展工程建设项目高频事项集成办理。</w:t>
      </w:r>
      <w:r>
        <w:rPr>
          <w:rFonts w:hint="eastAsia" w:asciiTheme="minorEastAsia" w:hAnsiTheme="minorEastAsia" w:eastAsiaTheme="minorEastAsia" w:cstheme="minorEastAsia"/>
          <w:bCs/>
          <w:color w:val="auto"/>
          <w:spacing w:val="0"/>
          <w:kern w:val="0"/>
          <w:sz w:val="28"/>
          <w:szCs w:val="28"/>
          <w:highlight w:val="none"/>
        </w:rPr>
        <w:t>9月底前，实现标准地名、门楼牌审批与建设工程规划许可集成办理，消防设计审查、建筑垃圾处置核准、排水许可与建筑工程施工许可集成办理，市政公用外线接入工程涉及的工程规划许可、市政设施类审批、公交、照明、交通信号等公共设施占用迁移等集成办理。</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〔牵头单位：县行政审批服务局；责任单位：县公安局、县民政局、县自然资源局、县住房城乡建设局、县交通运输局、县综合执法局等县有关部门，各镇（街道）〕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Style w:val="18"/>
          <w:rFonts w:hint="eastAsia" w:asciiTheme="minorEastAsia" w:hAnsiTheme="minorEastAsia" w:eastAsiaTheme="minorEastAsia" w:cstheme="minorEastAsia"/>
          <w:color w:val="auto"/>
          <w:spacing w:val="0"/>
          <w:sz w:val="28"/>
          <w:szCs w:val="28"/>
          <w:highlight w:val="none"/>
        </w:rPr>
        <w:t>3.推行分段办理施工许可。</w:t>
      </w:r>
      <w:r>
        <w:rPr>
          <w:rFonts w:hint="eastAsia" w:asciiTheme="minorEastAsia" w:hAnsiTheme="minorEastAsia" w:eastAsiaTheme="minorEastAsia" w:cstheme="minorEastAsia"/>
          <w:color w:val="auto"/>
          <w:spacing w:val="0"/>
          <w:kern w:val="2"/>
          <w:sz w:val="28"/>
          <w:szCs w:val="28"/>
          <w:highlight w:val="none"/>
          <w:lang w:val="en-US" w:eastAsia="zh-CN" w:bidi="ar-SA"/>
        </w:rPr>
        <w:t>房屋建筑工程建设单位确定施</w:t>
      </w:r>
      <w:r>
        <w:rPr>
          <w:rFonts w:hint="eastAsia" w:asciiTheme="minorEastAsia" w:hAnsiTheme="minorEastAsia" w:eastAsiaTheme="minorEastAsia" w:cstheme="minorEastAsia"/>
          <w:bCs/>
          <w:color w:val="auto"/>
          <w:spacing w:val="0"/>
          <w:kern w:val="0"/>
          <w:sz w:val="28"/>
          <w:szCs w:val="28"/>
          <w:highlight w:val="none"/>
          <w:lang w:val="en-US" w:eastAsia="zh-CN" w:bidi="ar-SA"/>
        </w:rPr>
        <w:t>工</w:t>
      </w:r>
      <w:r>
        <w:rPr>
          <w:rFonts w:hint="eastAsia" w:asciiTheme="minorEastAsia" w:hAnsiTheme="minorEastAsia" w:eastAsiaTheme="minorEastAsia" w:cstheme="minorEastAsia"/>
          <w:color w:val="auto"/>
          <w:spacing w:val="0"/>
          <w:kern w:val="2"/>
          <w:sz w:val="28"/>
          <w:szCs w:val="28"/>
          <w:highlight w:val="none"/>
          <w:lang w:val="en-US" w:eastAsia="zh-CN" w:bidi="ar-SA"/>
        </w:rPr>
        <w:t>（或工程）总承包单位后，可以根据需要，将项目分为</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bCs/>
          <w:color w:val="auto"/>
          <w:spacing w:val="0"/>
          <w:kern w:val="0"/>
          <w:sz w:val="28"/>
          <w:szCs w:val="28"/>
          <w:highlight w:val="none"/>
          <w:lang w:val="en-US" w:eastAsia="zh-CN" w:bidi="ar-SA"/>
        </w:rPr>
        <w:t>基坑支护和土方开挖</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bCs/>
          <w:color w:val="auto"/>
          <w:spacing w:val="0"/>
          <w:kern w:val="0"/>
          <w:sz w:val="28"/>
          <w:szCs w:val="28"/>
          <w:highlight w:val="none"/>
          <w:lang w:val="en-US" w:eastAsia="zh-CN" w:bidi="ar-SA"/>
        </w:rPr>
        <w:t>地下室</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bCs/>
          <w:color w:val="auto"/>
          <w:spacing w:val="0"/>
          <w:kern w:val="0"/>
          <w:sz w:val="28"/>
          <w:szCs w:val="28"/>
          <w:highlight w:val="none"/>
          <w:lang w:val="en-US" w:eastAsia="zh-CN" w:bidi="ar-SA"/>
        </w:rPr>
        <w:t>±0.000以上</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等阶段分别申请办理施工许可证。</w:t>
      </w:r>
      <w:r>
        <w:rPr>
          <w:rFonts w:hint="eastAsia" w:asciiTheme="minorEastAsia" w:hAnsiTheme="minorEastAsia" w:eastAsiaTheme="minorEastAsia" w:cstheme="minorEastAsia"/>
          <w:color w:val="auto"/>
          <w:spacing w:val="0"/>
          <w:kern w:val="2"/>
          <w:sz w:val="28"/>
          <w:szCs w:val="28"/>
          <w:highlight w:val="none"/>
          <w:lang w:val="en-US" w:eastAsia="zh-CN" w:bidi="ar-SA"/>
        </w:rPr>
        <w:t>按照上级部署，</w:t>
      </w:r>
      <w:r>
        <w:rPr>
          <w:rFonts w:hint="eastAsia" w:asciiTheme="minorEastAsia" w:hAnsiTheme="minorEastAsia" w:eastAsiaTheme="minorEastAsia" w:cstheme="minorEastAsia"/>
          <w:color w:val="auto"/>
          <w:spacing w:val="0"/>
          <w:kern w:val="2"/>
          <w:sz w:val="28"/>
          <w:szCs w:val="28"/>
          <w:highlight w:val="none"/>
          <w:lang w:val="en-US" w:eastAsia="zh-CN" w:bidi="ar-SA"/>
        </w:rPr>
        <w:t>明确分段办理施工许可的具体条件和监管要求。</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〔牵头单位：县行政审批服务局；责任单位：各镇（街道）〕</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4</w:t>
      </w:r>
      <w:r>
        <w:rPr>
          <w:rFonts w:hint="eastAsia" w:asciiTheme="minorEastAsia" w:hAnsiTheme="minorEastAsia" w:eastAsiaTheme="minorEastAsia" w:cstheme="minorEastAsia"/>
          <w:b w:val="0"/>
          <w:bCs w:val="0"/>
          <w:color w:val="auto"/>
          <w:spacing w:val="0"/>
          <w:sz w:val="28"/>
          <w:szCs w:val="28"/>
          <w:highlight w:val="none"/>
        </w:rPr>
        <w:t>.提升工程建设项目全流程数字审批便利度。</w:t>
      </w:r>
      <w:r>
        <w:rPr>
          <w:rFonts w:hint="eastAsia" w:asciiTheme="minorEastAsia" w:hAnsiTheme="minorEastAsia" w:eastAsiaTheme="minorEastAsia" w:cstheme="minorEastAsia"/>
          <w:b w:val="0"/>
          <w:bCs w:val="0"/>
          <w:color w:val="auto"/>
          <w:spacing w:val="0"/>
          <w:sz w:val="28"/>
          <w:szCs w:val="28"/>
          <w:highlight w:val="none"/>
          <w:lang w:eastAsia="zh-CN"/>
        </w:rPr>
        <w:t>配合上级部门，做好</w:t>
      </w:r>
      <w:r>
        <w:rPr>
          <w:rFonts w:hint="eastAsia" w:asciiTheme="minorEastAsia" w:hAnsiTheme="minorEastAsia" w:eastAsiaTheme="minorEastAsia" w:cstheme="minorEastAsia"/>
          <w:color w:val="auto"/>
          <w:spacing w:val="0"/>
          <w:sz w:val="28"/>
          <w:szCs w:val="28"/>
          <w:highlight w:val="none"/>
        </w:rPr>
        <w:t>迭代升级工程建设项目审批管理系统，</w:t>
      </w:r>
      <w:r>
        <w:rPr>
          <w:rFonts w:hint="eastAsia" w:asciiTheme="minorEastAsia" w:hAnsiTheme="minorEastAsia" w:eastAsiaTheme="minorEastAsia" w:cstheme="minorEastAsia"/>
          <w:color w:val="auto"/>
          <w:spacing w:val="0"/>
          <w:sz w:val="28"/>
          <w:szCs w:val="28"/>
          <w:highlight w:val="none"/>
          <w:lang w:val="en-US" w:eastAsia="zh-CN"/>
        </w:rPr>
        <w:t>探索</w:t>
      </w:r>
      <w:r>
        <w:rPr>
          <w:rFonts w:hint="eastAsia" w:asciiTheme="minorEastAsia" w:hAnsiTheme="minorEastAsia" w:eastAsiaTheme="minorEastAsia" w:cstheme="minorEastAsia"/>
          <w:color w:val="auto"/>
          <w:spacing w:val="0"/>
          <w:sz w:val="28"/>
          <w:szCs w:val="28"/>
          <w:highlight w:val="none"/>
        </w:rPr>
        <w:t>开发智能引导、智能客服、智慧表单、企业（项目）云盘、不见面审批、在线帮办等功能，创新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企业（项目）码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在工程审批领域应用，持续提升全程网办便利度。进一步规范审批中介服务，11月底前，强化与网上</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中介超市</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服务系统对接，实现服务过程、成果报告、服务评价等信息共享</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。〔牵头单位：县行政审批服务局、县大数据发展中心；责任单位：县优化提升工程建设项目审批制度改革领导小组成员单位、水电气暖信等专营单位，各镇（街道）〕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.加快探索城建档案</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一键归档</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推动建设工程电子文件上传、组卷、审核、验收全流程线上办理，</w:t>
      </w:r>
      <w:r>
        <w:rPr>
          <w:rFonts w:hint="eastAsia" w:asciiTheme="minorEastAsia" w:hAnsiTheme="minorEastAsia" w:eastAsiaTheme="minorEastAsia" w:cstheme="minorEastAsia"/>
          <w:color w:val="auto"/>
          <w:spacing w:val="0"/>
          <w:sz w:val="28"/>
          <w:szCs w:val="28"/>
          <w:highlight w:val="none"/>
          <w:lang w:val="en-US" w:eastAsia="zh-CN"/>
        </w:rPr>
        <w:t>推进</w:t>
      </w:r>
      <w:r>
        <w:rPr>
          <w:rFonts w:hint="eastAsia" w:asciiTheme="minorEastAsia" w:hAnsiTheme="minorEastAsia" w:eastAsiaTheme="minorEastAsia" w:cstheme="minorEastAsia"/>
          <w:color w:val="auto"/>
          <w:spacing w:val="0"/>
          <w:sz w:val="28"/>
          <w:szCs w:val="28"/>
          <w:highlight w:val="none"/>
        </w:rPr>
        <w:t>城建档案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一键归档</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依托市级平台</w:t>
      </w:r>
      <w:r>
        <w:rPr>
          <w:rFonts w:hint="eastAsia" w:asciiTheme="minorEastAsia" w:hAnsiTheme="minorEastAsia" w:eastAsiaTheme="minorEastAsia" w:cstheme="minorEastAsia"/>
          <w:color w:val="auto"/>
          <w:spacing w:val="0"/>
          <w:sz w:val="28"/>
          <w:szCs w:val="28"/>
          <w:highlight w:val="none"/>
        </w:rPr>
        <w:t>完成在线归档管理系统与工程建设项目审批管理系统、数字化图纸全过程监管系统等互联互通。</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〔牵头单位：县住房城乡建设局、县行政审批服务局、县大数据发展中心；责任单位：各镇（街道）〕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6</w:t>
      </w:r>
      <w:r>
        <w:rPr>
          <w:rFonts w:hint="eastAsia" w:asciiTheme="minorEastAsia" w:hAnsiTheme="minorEastAsia" w:eastAsiaTheme="minorEastAsia" w:cstheme="minorEastAsia"/>
          <w:b w:val="0"/>
          <w:bCs w:val="0"/>
          <w:color w:val="auto"/>
          <w:spacing w:val="0"/>
          <w:sz w:val="28"/>
          <w:szCs w:val="28"/>
          <w:highlight w:val="none"/>
        </w:rPr>
        <w:t>.全链条优化市政公用服务。</w:t>
      </w:r>
      <w:r>
        <w:rPr>
          <w:rFonts w:hint="eastAsia" w:asciiTheme="minorEastAsia" w:hAnsiTheme="minorEastAsia" w:eastAsiaTheme="minorEastAsia" w:cstheme="minorEastAsia"/>
          <w:color w:val="auto"/>
          <w:spacing w:val="0"/>
          <w:sz w:val="28"/>
          <w:szCs w:val="28"/>
          <w:highlight w:val="none"/>
        </w:rPr>
        <w:t>9月底前，建立工程建设项目水电气热信等市政公用服务全链条协同机制，项目策划阶段提前谋划市政公用基础设施配套建设，土地出让阶段明确接入点位、落实净地出让。将市政公用设施建设要求纳入建设项目设计方案、施工图联合审查，项目开工前完成联合报装，竣工验收后办理接入。</w:t>
      </w:r>
      <w:r>
        <w:rPr>
          <w:rFonts w:hint="eastAsia" w:asciiTheme="minorEastAsia" w:hAnsiTheme="minorEastAsia" w:eastAsiaTheme="minorEastAsia" w:cstheme="minorEastAsia"/>
          <w:color w:val="auto"/>
          <w:spacing w:val="0"/>
          <w:sz w:val="28"/>
          <w:szCs w:val="28"/>
          <w:highlight w:val="none"/>
          <w:lang w:val="en-US" w:eastAsia="zh-CN"/>
        </w:rPr>
        <w:t>按照市</w:t>
      </w:r>
      <w:r>
        <w:rPr>
          <w:rFonts w:hint="eastAsia" w:asciiTheme="minorEastAsia" w:hAnsiTheme="minorEastAsia" w:eastAsiaTheme="minorEastAsia" w:cstheme="minorEastAsia"/>
          <w:color w:val="auto"/>
          <w:spacing w:val="0"/>
          <w:sz w:val="28"/>
          <w:szCs w:val="28"/>
          <w:highlight w:val="none"/>
        </w:rPr>
        <w:t>公布</w:t>
      </w:r>
      <w:r>
        <w:rPr>
          <w:rFonts w:hint="eastAsia" w:asciiTheme="minorEastAsia" w:hAnsiTheme="minorEastAsia" w:eastAsiaTheme="minorEastAsia" w:cstheme="minorEastAsia"/>
          <w:color w:val="auto"/>
          <w:spacing w:val="0"/>
          <w:sz w:val="28"/>
          <w:szCs w:val="28"/>
          <w:highlight w:val="none"/>
          <w:lang w:val="en-US" w:eastAsia="zh-CN"/>
        </w:rPr>
        <w:t>的</w:t>
      </w:r>
      <w:r>
        <w:rPr>
          <w:rFonts w:hint="eastAsia" w:asciiTheme="minorEastAsia" w:hAnsiTheme="minorEastAsia" w:eastAsiaTheme="minorEastAsia" w:cstheme="minorEastAsia"/>
          <w:color w:val="auto"/>
          <w:spacing w:val="0"/>
          <w:sz w:val="28"/>
          <w:szCs w:val="28"/>
          <w:highlight w:val="none"/>
        </w:rPr>
        <w:t>市政公用服务标准和费用，加强服务监督，提高服务效率。</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〔牵头单位：县行政审批服务局、县住房城乡建设局、县水利局；责任单位：县自然资源局、县发展改革局、县综合执法局、县供电公司、</w:t>
      </w:r>
      <w:r>
        <w:rPr>
          <w:rFonts w:hint="eastAsia" w:asciiTheme="minorEastAsia" w:hAnsiTheme="minorEastAsia" w:eastAsiaTheme="minorEastAsia" w:cstheme="minorEastAsia"/>
          <w:color w:val="auto"/>
          <w:spacing w:val="0"/>
          <w:kern w:val="2"/>
          <w:sz w:val="28"/>
          <w:szCs w:val="28"/>
          <w:highlight w:val="none"/>
          <w:lang w:val="en-US" w:eastAsia="zh-CN" w:bidi="ar-SA"/>
        </w:rPr>
        <w:t>中国移动桓台</w:t>
      </w:r>
      <w:r>
        <w:rPr>
          <w:rFonts w:hint="eastAsia" w:asciiTheme="minorEastAsia" w:hAnsiTheme="minorEastAsia" w:eastAsiaTheme="minorEastAsia" w:cstheme="minorEastAsia"/>
          <w:color w:val="auto"/>
          <w:spacing w:val="0"/>
          <w:kern w:val="2"/>
          <w:sz w:val="28"/>
          <w:szCs w:val="28"/>
          <w:highlight w:val="none"/>
          <w:lang w:val="en-US" w:eastAsia="zh-CN" w:bidi="ar-SA"/>
        </w:rPr>
        <w:t>分公司、</w:t>
      </w:r>
      <w:r>
        <w:rPr>
          <w:rFonts w:hint="eastAsia" w:asciiTheme="minorEastAsia" w:hAnsiTheme="minorEastAsia" w:eastAsiaTheme="minorEastAsia" w:cstheme="minorEastAsia"/>
          <w:color w:val="auto"/>
          <w:spacing w:val="0"/>
          <w:kern w:val="2"/>
          <w:sz w:val="28"/>
          <w:szCs w:val="28"/>
          <w:highlight w:val="none"/>
          <w:lang w:val="en-US" w:eastAsia="zh-CN" w:bidi="ar-SA"/>
        </w:rPr>
        <w:t>中国联通桓台</w:t>
      </w:r>
      <w:r>
        <w:rPr>
          <w:rFonts w:hint="eastAsia" w:asciiTheme="minorEastAsia" w:hAnsiTheme="minorEastAsia" w:eastAsiaTheme="minorEastAsia" w:cstheme="minorEastAsia"/>
          <w:color w:val="auto"/>
          <w:spacing w:val="0"/>
          <w:kern w:val="2"/>
          <w:sz w:val="28"/>
          <w:szCs w:val="28"/>
          <w:highlight w:val="none"/>
          <w:lang w:val="en-US" w:eastAsia="zh-CN" w:bidi="ar-SA"/>
        </w:rPr>
        <w:t>分公司、</w:t>
      </w:r>
      <w:r>
        <w:rPr>
          <w:rFonts w:hint="eastAsia" w:asciiTheme="minorEastAsia" w:hAnsiTheme="minorEastAsia" w:eastAsiaTheme="minorEastAsia" w:cstheme="minorEastAsia"/>
          <w:color w:val="auto"/>
          <w:spacing w:val="0"/>
          <w:kern w:val="2"/>
          <w:sz w:val="28"/>
          <w:szCs w:val="28"/>
          <w:highlight w:val="none"/>
          <w:lang w:val="en-US" w:eastAsia="zh-CN" w:bidi="ar-SA"/>
        </w:rPr>
        <w:t>中国电信桓台</w:t>
      </w:r>
      <w:r>
        <w:rPr>
          <w:rFonts w:hint="eastAsia" w:asciiTheme="minorEastAsia" w:hAnsiTheme="minorEastAsia" w:eastAsiaTheme="minorEastAsia" w:cstheme="minorEastAsia"/>
          <w:color w:val="auto"/>
          <w:spacing w:val="0"/>
          <w:kern w:val="2"/>
          <w:sz w:val="28"/>
          <w:szCs w:val="28"/>
          <w:highlight w:val="none"/>
          <w:lang w:val="en-US" w:eastAsia="zh-CN" w:bidi="ar-SA"/>
        </w:rPr>
        <w:t>分公司等县有关部门，各镇（街道）〕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7.持续规范结建防空地下室审批。</w:t>
      </w:r>
      <w:r>
        <w:rPr>
          <w:rFonts w:hint="eastAsia" w:asciiTheme="minorEastAsia" w:hAnsiTheme="minorEastAsia" w:eastAsiaTheme="minorEastAsia" w:cstheme="minorEastAsia"/>
          <w:color w:val="auto"/>
          <w:spacing w:val="0"/>
          <w:sz w:val="28"/>
          <w:szCs w:val="28"/>
          <w:highlight w:val="none"/>
        </w:rPr>
        <w:t>11月底前，取消人防工程施工图设计文件核准，巩固结建防空地下室审批、质量监督、竣工验收备案与建设工程相关手续集成办理成果，提升结建防空地下室审批规范化水平</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〔牵头单位：县行政审批服务局、县住房城乡建设局、县发展改革局；责任单位：县自然资源局、县行政审批服务局等县有关部门，各镇（街道）〕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8.深化环评审批制度改革。</w:t>
      </w:r>
      <w:r>
        <w:rPr>
          <w:rFonts w:hint="eastAsia" w:asciiTheme="minorEastAsia" w:hAnsiTheme="minorEastAsia" w:eastAsiaTheme="minorEastAsia" w:cstheme="minorEastAsia"/>
          <w:color w:val="auto"/>
          <w:spacing w:val="0"/>
          <w:sz w:val="28"/>
          <w:szCs w:val="28"/>
          <w:highlight w:val="none"/>
        </w:rPr>
        <w:t>积极推动试行环评审批承诺制，持续对同类型基础设施项目和同一园区内同类型小微企业项目实行环评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打捆审批</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。探索开展建设项目环评审批与排污许可证核发一体化办理试点。督促各产业园区编制年度跟踪监测报告并向社会公开，供入园企业免费使用。</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（牵头单位：市生态环境局桓台分局；责任单位：</w:t>
      </w:r>
      <w:r>
        <w:rPr>
          <w:rFonts w:hint="eastAsia" w:asciiTheme="minorEastAsia" w:hAnsiTheme="minorEastAsia" w:eastAsiaTheme="minorEastAsia" w:cstheme="minorEastAsia"/>
          <w:color w:val="auto"/>
          <w:spacing w:val="0"/>
          <w:sz w:val="28"/>
          <w:szCs w:val="28"/>
          <w:highlight w:val="none"/>
          <w:lang w:eastAsia="zh-CN"/>
        </w:rPr>
        <w:t>各产业园区</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rPr>
        <w:t>9.试行消防验收备案承诺制。</w:t>
      </w:r>
      <w:r>
        <w:rPr>
          <w:rFonts w:hint="eastAsia" w:asciiTheme="minorEastAsia" w:hAnsiTheme="minorEastAsia" w:eastAsiaTheme="minorEastAsia" w:cstheme="minorEastAsia"/>
          <w:color w:val="auto"/>
          <w:spacing w:val="0"/>
          <w:sz w:val="28"/>
          <w:szCs w:val="28"/>
          <w:highlight w:val="none"/>
          <w:lang w:val="en-US" w:eastAsia="zh-CN"/>
        </w:rPr>
        <w:t>按照省市部署要求，</w:t>
      </w:r>
      <w:r>
        <w:rPr>
          <w:rFonts w:hint="eastAsia" w:asciiTheme="minorEastAsia" w:hAnsiTheme="minorEastAsia" w:eastAsiaTheme="minorEastAsia" w:cstheme="minorEastAsia"/>
          <w:color w:val="auto"/>
          <w:spacing w:val="0"/>
          <w:sz w:val="28"/>
          <w:szCs w:val="28"/>
          <w:highlight w:val="none"/>
        </w:rPr>
        <w:t>针对部分火灾危险性较低的房屋建筑和市政基础设施工程，试行消防验收备案告知承诺制，压减申报材料，适当降低抽查比例，提升建设工程消防验收备案质效。</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（牵头单位：县住房城乡建设局）</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10.推行</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验登合一</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改革。</w:t>
      </w:r>
      <w:r>
        <w:rPr>
          <w:rFonts w:hint="eastAsia" w:asciiTheme="minorEastAsia" w:hAnsiTheme="minorEastAsia" w:eastAsiaTheme="minorEastAsia" w:cstheme="minorEastAsia"/>
          <w:color w:val="auto"/>
          <w:spacing w:val="0"/>
          <w:sz w:val="28"/>
          <w:szCs w:val="28"/>
          <w:highlight w:val="none"/>
          <w:lang w:val="en-US" w:eastAsia="zh-CN"/>
        </w:rPr>
        <w:t>按照市</w:t>
      </w:r>
      <w:r>
        <w:rPr>
          <w:rFonts w:hint="eastAsia" w:asciiTheme="minorEastAsia" w:hAnsiTheme="minorEastAsia" w:eastAsiaTheme="minorEastAsia" w:cstheme="minorEastAsia"/>
          <w:color w:val="auto"/>
          <w:spacing w:val="0"/>
          <w:sz w:val="28"/>
          <w:szCs w:val="28"/>
          <w:highlight w:val="none"/>
          <w:lang w:val="en-US" w:eastAsia="zh-CN"/>
        </w:rPr>
        <w:t>部署</w:t>
      </w:r>
      <w:r>
        <w:rPr>
          <w:rFonts w:hint="eastAsia" w:asciiTheme="minorEastAsia" w:hAnsiTheme="minorEastAsia" w:eastAsiaTheme="minorEastAsia" w:cstheme="minorEastAsia"/>
          <w:color w:val="auto"/>
          <w:spacing w:val="0"/>
          <w:sz w:val="28"/>
          <w:szCs w:val="28"/>
          <w:highlight w:val="none"/>
          <w:lang w:val="en-US" w:eastAsia="zh-CN"/>
        </w:rPr>
        <w:t>要求</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b w:val="0"/>
          <w:bCs w:val="0"/>
          <w:color w:val="auto"/>
          <w:spacing w:val="0"/>
          <w:sz w:val="28"/>
          <w:szCs w:val="28"/>
          <w:highlight w:val="none"/>
        </w:rPr>
        <w:t>推行工程建设项目竣工验收与不动产首次登记</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一链办理</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，推动联合验收意见、申请材料、测绘成果等共享共用，实现验收和登记一次申请、并联办理，验收通过后3个工作日内办结不动产首次登记。</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〔牵头单位：县住房城乡建设局、县自然资源局；责任单位：各镇（街道）〕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 xml:space="preserve"> </w:t>
      </w:r>
      <w:r>
        <w:rPr>
          <w:rFonts w:hint="eastAsia" w:asciiTheme="minorEastAsia" w:hAnsiTheme="minorEastAsia" w:eastAsiaTheme="minorEastAsia" w:cstheme="minorEastAsia"/>
          <w:b w:val="0"/>
          <w:bCs w:val="0"/>
          <w:color w:val="auto"/>
          <w:spacing w:val="0"/>
          <w:sz w:val="28"/>
          <w:szCs w:val="28"/>
          <w:highlight w:val="none"/>
          <w:lang w:val="en-US" w:eastAsia="zh-CN"/>
        </w:rPr>
        <w:t xml:space="preserve">   </w:t>
      </w:r>
      <w:r>
        <w:rPr>
          <w:rFonts w:hint="eastAsia" w:asciiTheme="minorEastAsia" w:hAnsiTheme="minorEastAsia" w:eastAsiaTheme="minorEastAsia" w:cstheme="minorEastAsia"/>
          <w:b w:val="0"/>
          <w:bCs w:val="0"/>
          <w:color w:val="auto"/>
          <w:spacing w:val="0"/>
          <w:sz w:val="28"/>
          <w:szCs w:val="28"/>
          <w:highlight w:val="none"/>
        </w:rPr>
        <w:t>11.提升联合竣工验收效能。</w:t>
      </w:r>
      <w:r>
        <w:rPr>
          <w:rFonts w:hint="eastAsia" w:asciiTheme="minorEastAsia" w:hAnsiTheme="minorEastAsia" w:eastAsiaTheme="minorEastAsia" w:cstheme="minorEastAsia"/>
          <w:color w:val="auto"/>
          <w:spacing w:val="0"/>
          <w:sz w:val="28"/>
          <w:szCs w:val="28"/>
          <w:highlight w:val="none"/>
        </w:rPr>
        <w:t>针对验收常见问题指导建设单位加强施工过程管控。按照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自愿申请、无偿服务、规范实施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原则，按需提供验收前技术服务。对非住宅类项目可将建设工程、人防工程质量竣工验收监督与联合验收合并实施。在符合项目整体质量安全要求、达到安全使用条件前提下，对满足独立使用功能的单位工程，可单独开展联合验收。</w:t>
      </w:r>
      <w:r>
        <w:rPr>
          <w:rFonts w:hint="eastAsia" w:asciiTheme="minorEastAsia" w:hAnsiTheme="minorEastAsia" w:eastAsiaTheme="minorEastAsia" w:cstheme="minorEastAsia"/>
          <w:color w:val="auto"/>
          <w:spacing w:val="0"/>
          <w:sz w:val="28"/>
          <w:szCs w:val="28"/>
          <w:highlight w:val="none"/>
          <w:lang w:val="en-US" w:eastAsia="zh-CN"/>
        </w:rPr>
        <w:t>按照市部署要求，</w:t>
      </w:r>
      <w:r>
        <w:rPr>
          <w:rFonts w:hint="eastAsia" w:asciiTheme="minorEastAsia" w:hAnsiTheme="minorEastAsia" w:eastAsiaTheme="minorEastAsia" w:cstheme="minorEastAsia"/>
          <w:color w:val="auto"/>
          <w:spacing w:val="0"/>
          <w:sz w:val="28"/>
          <w:szCs w:val="28"/>
          <w:highlight w:val="none"/>
        </w:rPr>
        <w:t>完善联合验收流程，推动项目</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建成即使用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（牵头单位：县住房城乡建设局；责任单位：县自然资源局、县发展改革局等县有关部门）</w:t>
      </w: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1</w:t>
      </w:r>
      <w:r>
        <w:rPr>
          <w:rFonts w:hint="eastAsia" w:asciiTheme="minorEastAsia" w:hAnsiTheme="minorEastAsia" w:eastAsiaTheme="minorEastAsia" w:cstheme="minorEastAsia"/>
          <w:b w:val="0"/>
          <w:bCs w:val="0"/>
          <w:color w:val="auto"/>
          <w:spacing w:val="0"/>
          <w:sz w:val="28"/>
          <w:szCs w:val="28"/>
          <w:highlight w:val="none"/>
          <w:lang w:val="en-US" w:eastAsia="zh-CN"/>
        </w:rPr>
        <w:t>2</w:t>
      </w:r>
      <w:r>
        <w:rPr>
          <w:rFonts w:hint="eastAsia" w:asciiTheme="minorEastAsia" w:hAnsiTheme="minorEastAsia" w:eastAsiaTheme="minorEastAsia" w:cstheme="minorEastAsia"/>
          <w:b w:val="0"/>
          <w:bCs w:val="0"/>
          <w:color w:val="auto"/>
          <w:spacing w:val="0"/>
          <w:sz w:val="28"/>
          <w:szCs w:val="28"/>
          <w:highlight w:val="none"/>
        </w:rPr>
        <w:t>.精准优化城市更新项目审批。</w:t>
      </w:r>
      <w:r>
        <w:rPr>
          <w:rFonts w:hint="eastAsia" w:asciiTheme="minorEastAsia" w:hAnsiTheme="minorEastAsia" w:eastAsiaTheme="minorEastAsia" w:cstheme="minorEastAsia"/>
          <w:color w:val="auto"/>
          <w:spacing w:val="0"/>
          <w:sz w:val="28"/>
          <w:szCs w:val="28"/>
          <w:highlight w:val="none"/>
        </w:rPr>
        <w:t>10月底前，建立城市更新项目分类审批机制，对既有建筑更新改造、老旧小区改造、市政管网更新改造等城市更新项目，根据项目类型、规模、建设内容等精简审批事项和环节，提高审批效率和质量，保障项目实施。</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〔牵头单位：县住房城乡建设局、县行政审批服务局；责任单位：县自然资源局，各镇（街道）〕</w:t>
      </w:r>
    </w:p>
    <w:p>
      <w:pPr>
        <w:keepNext w:val="0"/>
        <w:keepLines w:val="0"/>
        <w:pageBreakBefore w:val="0"/>
        <w:widowControl w:val="0"/>
        <w:kinsoku/>
        <w:wordWrap/>
        <w:overflowPunct w:val="0"/>
        <w:topLinePunct w:val="0"/>
        <w:autoSpaceDE/>
        <w:autoSpaceDN/>
        <w:bidi w:val="0"/>
        <w:adjustRightInd/>
        <w:snapToGrid/>
        <w:spacing w:line="560" w:lineRule="exact"/>
        <w:ind w:firstLine="641"/>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13.推行</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批前辅导</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服务。</w:t>
      </w:r>
      <w:r>
        <w:rPr>
          <w:rFonts w:hint="eastAsia" w:asciiTheme="minorEastAsia" w:hAnsiTheme="minorEastAsia" w:eastAsiaTheme="minorEastAsia" w:cstheme="minorEastAsia"/>
          <w:color w:val="auto"/>
          <w:spacing w:val="0"/>
          <w:sz w:val="28"/>
          <w:szCs w:val="28"/>
          <w:highlight w:val="none"/>
          <w:lang w:val="en-US" w:eastAsia="zh-CN"/>
        </w:rPr>
        <w:t>围绕</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立项前后</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开工前后</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关键环节，</w:t>
      </w:r>
      <w:r>
        <w:rPr>
          <w:rFonts w:hint="eastAsia" w:asciiTheme="minorEastAsia" w:hAnsiTheme="minorEastAsia" w:eastAsiaTheme="minorEastAsia" w:cstheme="minorEastAsia"/>
          <w:color w:val="auto"/>
          <w:spacing w:val="0"/>
          <w:sz w:val="28"/>
          <w:szCs w:val="28"/>
          <w:highlight w:val="none"/>
        </w:rPr>
        <w:t>组织项目审批涉及的职能部门，开展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批前辅导</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，对项目审批涉及的事项、材料、要素以及办理路径、办理流程、具体要求，形成定制化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批前清单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，推进集成服务，提前打通项目审批难点堵点。地方金融监管部门、人民银行组织金融机构在项目立项前提供融资辅导，实现一次申请同步满足立项和融资方面要求。</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〔牵头单位：县行政审批服务局；责任单位：县优化提升工程建设项目审批制度改革领导小组成员单位、县地方金融监管局、</w:t>
      </w:r>
      <w:r>
        <w:rPr>
          <w:rFonts w:hint="eastAsia" w:asciiTheme="minorEastAsia" w:hAnsiTheme="minorEastAsia" w:eastAsiaTheme="minorEastAsia" w:cstheme="minorEastAsia"/>
          <w:color w:val="auto"/>
          <w:spacing w:val="0"/>
          <w:sz w:val="28"/>
          <w:szCs w:val="28"/>
          <w:highlight w:val="none"/>
          <w:lang w:val="en-US" w:eastAsia="zh-CN"/>
        </w:rPr>
        <w:t>水电气暖信等专营单位</w:t>
      </w:r>
      <w:r>
        <w:rPr>
          <w:rFonts w:hint="eastAsia" w:asciiTheme="minorEastAsia" w:hAnsiTheme="minorEastAsia" w:eastAsiaTheme="minorEastAsia" w:cstheme="minorEastAsia"/>
          <w:color w:val="auto"/>
          <w:spacing w:val="0"/>
          <w:kern w:val="2"/>
          <w:sz w:val="28"/>
          <w:szCs w:val="28"/>
          <w:highlight w:val="none"/>
          <w:lang w:val="en-US" w:eastAsia="zh-CN" w:bidi="ar-SA"/>
        </w:rPr>
        <w:t>，各镇（街道）〕</w:t>
      </w:r>
    </w:p>
    <w:p>
      <w:pPr>
        <w:pStyle w:val="9"/>
        <w:keepNext w:val="0"/>
        <w:keepLines w:val="0"/>
        <w:pageBreakBefore w:val="0"/>
        <w:widowControl w:val="0"/>
        <w:kinsoku/>
        <w:wordWrap/>
        <w:overflowPunct w:val="0"/>
        <w:topLinePunct w:val="0"/>
        <w:autoSpaceDE/>
        <w:autoSpaceDN/>
        <w:bidi w:val="0"/>
        <w:adjustRightInd/>
        <w:snapToGrid/>
        <w:spacing w:line="560" w:lineRule="exact"/>
        <w:ind w:firstLine="641"/>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kern w:val="2"/>
          <w:sz w:val="28"/>
          <w:szCs w:val="28"/>
          <w:highlight w:val="none"/>
          <w:lang w:val="en-US" w:eastAsia="zh-CN" w:bidi="ar-SA"/>
        </w:rPr>
        <w:t>14.推行项目分期验收改革。</w:t>
      </w:r>
      <w:r>
        <w:rPr>
          <w:rFonts w:hint="eastAsia" w:asciiTheme="minorEastAsia" w:hAnsiTheme="minorEastAsia" w:eastAsiaTheme="minorEastAsia" w:cstheme="minorEastAsia"/>
          <w:color w:val="auto"/>
          <w:spacing w:val="0"/>
          <w:kern w:val="2"/>
          <w:sz w:val="28"/>
          <w:szCs w:val="28"/>
          <w:highlight w:val="none"/>
          <w:lang w:val="en-US" w:eastAsia="zh-CN" w:bidi="ar-SA"/>
        </w:rPr>
        <w:t>按照市部署要求，对规模大、</w:t>
      </w:r>
      <w:r>
        <w:rPr>
          <w:rFonts w:hint="eastAsia" w:asciiTheme="minorEastAsia" w:hAnsiTheme="minorEastAsia" w:eastAsiaTheme="minorEastAsia" w:cstheme="minorEastAsia"/>
          <w:color w:val="auto"/>
          <w:spacing w:val="0"/>
          <w:sz w:val="28"/>
          <w:szCs w:val="28"/>
          <w:highlight w:val="none"/>
        </w:rPr>
        <w:t>周期长、包含多个子单位工程的商业综合体、工业项目等，严把工程质量关，对同一项目中具有相对独立使用功能的部分，实行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分期验收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分期投用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（牵头单位：县住房城乡建设局；责任单位：县自然资源局、县发展改革局）</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lang w:val="en-US"/>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ind w:left="0"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配套措施——获得电力</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国网桓台县供电公司</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县发展改革局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优化电力接入工程行政审批线上办理。</w:t>
      </w:r>
      <w:r>
        <w:rPr>
          <w:rFonts w:hint="eastAsia" w:asciiTheme="minorEastAsia" w:hAnsiTheme="minorEastAsia" w:eastAsiaTheme="minorEastAsia" w:cstheme="minorEastAsia"/>
          <w:color w:val="auto"/>
          <w:spacing w:val="0"/>
          <w:sz w:val="28"/>
          <w:szCs w:val="28"/>
          <w:highlight w:val="none"/>
        </w:rPr>
        <w:t>深化电力业务系统与工程建设项目审批管理系统信息共享，8月底前，完成系统功能优化，供电企业可通过电力业务系统，将用户电力接入工程涉及的规划、占掘路等行政许可事项，通过信息共享方式推送至工程建设项目审批管理系统审批。</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（牵头单位：县发展改革局、国网桓台县供电公司；责任单位：县行政审批服务局）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2.加强电力供应保障。</w:t>
      </w:r>
      <w:r>
        <w:rPr>
          <w:rFonts w:hint="eastAsia" w:asciiTheme="minorEastAsia" w:hAnsiTheme="minorEastAsia" w:eastAsiaTheme="minorEastAsia" w:cstheme="minorEastAsia"/>
          <w:color w:val="auto"/>
          <w:spacing w:val="0"/>
          <w:sz w:val="28"/>
          <w:szCs w:val="28"/>
          <w:highlight w:val="none"/>
        </w:rPr>
        <w:t>完善政企协同的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市场引导+刚性执行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需求响应模式，严格执行全省电力需求响应方案，出台</w:t>
      </w:r>
      <w:r>
        <w:rPr>
          <w:rFonts w:hint="eastAsia" w:asciiTheme="minorEastAsia" w:hAnsiTheme="minorEastAsia" w:eastAsiaTheme="minorEastAsia" w:cstheme="minorEastAsia"/>
          <w:color w:val="auto"/>
          <w:spacing w:val="0"/>
          <w:sz w:val="28"/>
          <w:szCs w:val="28"/>
          <w:highlight w:val="none"/>
          <w:lang w:eastAsia="zh-CN"/>
        </w:rPr>
        <w:t>桓台县</w:t>
      </w:r>
      <w:r>
        <w:rPr>
          <w:rFonts w:hint="eastAsia" w:asciiTheme="minorEastAsia" w:hAnsiTheme="minorEastAsia" w:eastAsiaTheme="minorEastAsia" w:cstheme="minorEastAsia"/>
          <w:color w:val="auto"/>
          <w:spacing w:val="0"/>
          <w:sz w:val="28"/>
          <w:szCs w:val="28"/>
          <w:highlight w:val="none"/>
        </w:rPr>
        <w:t>负荷管理方案。加大节能节电宣传力度，深化能效提升服务，定期为重点企业推送电能分析报告、能效诊断报告，指导用户提高用能效率。</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（牵头单位：县发展改革局、国网桓台县供电公司）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3.提高电力服务信息公开透明度</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健全获得电力服务信息公开机制，能源主管部门定期审核发布电网可开放容量等信息，指导企业就近就便接入电网。增值税普通电费发票线上线下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一键开票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〔牵头单位：县发展改革局、国网桓台县供电公司、</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；责任单位：各镇（街道）〕</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4.深化供电服务领域</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一件事一次办</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改革。</w:t>
      </w:r>
      <w:r>
        <w:rPr>
          <w:rFonts w:hint="eastAsia" w:asciiTheme="minorEastAsia" w:hAnsiTheme="minorEastAsia" w:eastAsiaTheme="minorEastAsia" w:cstheme="minorEastAsia"/>
          <w:color w:val="auto"/>
          <w:spacing w:val="0"/>
          <w:sz w:val="28"/>
          <w:szCs w:val="28"/>
          <w:highlight w:val="none"/>
        </w:rPr>
        <w:t>优化整合供电业务流程，推动供电服务资源信息共享，深化水电气热信联合办理。</w:t>
      </w:r>
      <w:r>
        <w:rPr>
          <w:rFonts w:hint="eastAsia" w:asciiTheme="minorEastAsia" w:hAnsiTheme="minorEastAsia" w:eastAsiaTheme="minorEastAsia" w:cstheme="minorEastAsia"/>
          <w:color w:val="auto"/>
          <w:spacing w:val="0"/>
          <w:sz w:val="28"/>
          <w:szCs w:val="28"/>
          <w:highlight w:val="none"/>
          <w:lang w:val="en-US" w:eastAsia="zh-CN"/>
        </w:rPr>
        <w:t>按照</w:t>
      </w:r>
      <w:r>
        <w:rPr>
          <w:rFonts w:hint="eastAsia" w:asciiTheme="minorEastAsia" w:hAnsiTheme="minorEastAsia" w:eastAsiaTheme="minorEastAsia" w:cstheme="minorEastAsia"/>
          <w:color w:val="auto"/>
          <w:spacing w:val="0"/>
          <w:sz w:val="28"/>
          <w:szCs w:val="28"/>
          <w:highlight w:val="none"/>
          <w:lang w:val="en-US" w:eastAsia="zh-CN"/>
        </w:rPr>
        <w:t>上级</w:t>
      </w:r>
      <w:r>
        <w:rPr>
          <w:rFonts w:hint="eastAsia" w:asciiTheme="minorEastAsia" w:hAnsiTheme="minorEastAsia" w:eastAsiaTheme="minorEastAsia" w:cstheme="minorEastAsia"/>
          <w:color w:val="auto"/>
          <w:spacing w:val="0"/>
          <w:sz w:val="28"/>
          <w:szCs w:val="28"/>
          <w:highlight w:val="none"/>
          <w:lang w:val="en-US" w:eastAsia="zh-CN"/>
        </w:rPr>
        <w:t>部署，</w:t>
      </w:r>
      <w:r>
        <w:rPr>
          <w:rFonts w:hint="eastAsia" w:asciiTheme="minorEastAsia" w:hAnsiTheme="minorEastAsia" w:eastAsiaTheme="minorEastAsia" w:cstheme="minorEastAsia"/>
          <w:color w:val="auto"/>
          <w:spacing w:val="0"/>
          <w:sz w:val="28"/>
          <w:szCs w:val="28"/>
          <w:highlight w:val="none"/>
        </w:rPr>
        <w:t>建设具备市政公用基础设施联办功能的线上办理渠道。提升办电接电效率，实施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网上办、主动办、联合办、一链办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一件事一次办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服务，满足企业生产经营用电需求。</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（牵头单位：国网桓台县供电公司、县行政审批服务局、县发展改革局、县大数据发展中心）</w:t>
      </w:r>
    </w:p>
    <w:p>
      <w:pPr>
        <w:keepNext w:val="0"/>
        <w:keepLines w:val="0"/>
        <w:pageBreakBefore w:val="0"/>
        <w:widowControl w:val="0"/>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5.推广政企网格融合服务。</w:t>
      </w:r>
      <w:r>
        <w:rPr>
          <w:rFonts w:hint="eastAsia" w:asciiTheme="minorEastAsia" w:hAnsiTheme="minorEastAsia" w:eastAsiaTheme="minorEastAsia" w:cstheme="minorEastAsia"/>
          <w:color w:val="auto"/>
          <w:spacing w:val="0"/>
          <w:sz w:val="28"/>
          <w:szCs w:val="28"/>
          <w:highlight w:val="none"/>
        </w:rPr>
        <w:t>推动供电服务融入政府网格化服务范围，推广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社网共建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村网共建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，构建融合高效的政电服务网络，</w:t>
      </w:r>
      <w:r>
        <w:rPr>
          <w:rFonts w:hint="eastAsia" w:asciiTheme="minorEastAsia" w:hAnsiTheme="minorEastAsia" w:eastAsiaTheme="minorEastAsia" w:cstheme="minorEastAsia"/>
          <w:color w:val="auto"/>
          <w:spacing w:val="0"/>
          <w:sz w:val="28"/>
          <w:szCs w:val="28"/>
          <w:highlight w:val="none"/>
          <w:lang w:eastAsia="zh-CN"/>
        </w:rPr>
        <w:t>按照市部署要求，</w:t>
      </w:r>
      <w:r>
        <w:rPr>
          <w:rFonts w:hint="eastAsia" w:asciiTheme="minorEastAsia" w:hAnsiTheme="minorEastAsia" w:eastAsiaTheme="minorEastAsia" w:cstheme="minorEastAsia"/>
          <w:color w:val="auto"/>
          <w:spacing w:val="0"/>
          <w:sz w:val="28"/>
          <w:szCs w:val="28"/>
          <w:highlight w:val="none"/>
        </w:rPr>
        <w:t>建立政企网格融合服务体系，延伸建设电力彩虹驿站、自助厅，优化服务网点布局。</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〔牵头单位：县发展改革局、国网桓台县供电公司；责任单位：各镇（街道）〕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6.巩固提升低压用户</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三零</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w:t>
      </w: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服务。</w:t>
      </w:r>
      <w:r>
        <w:rPr>
          <w:rFonts w:hint="eastAsia" w:asciiTheme="minorEastAsia" w:hAnsiTheme="minorEastAsia" w:eastAsiaTheme="minorEastAsia" w:cstheme="minorEastAsia"/>
          <w:color w:val="auto"/>
          <w:spacing w:val="0"/>
          <w:kern w:val="2"/>
          <w:sz w:val="28"/>
          <w:szCs w:val="28"/>
          <w:highlight w:val="none"/>
          <w:lang w:val="en-US" w:eastAsia="zh-CN" w:bidi="ar-SA"/>
        </w:rPr>
        <w:t>推进用电档案数字化，</w:t>
      </w:r>
      <w:r>
        <w:rPr>
          <w:rFonts w:hint="eastAsia" w:asciiTheme="minorEastAsia" w:hAnsiTheme="minorEastAsia" w:eastAsiaTheme="minorEastAsia" w:cstheme="minorEastAsia"/>
          <w:color w:val="auto"/>
          <w:spacing w:val="0"/>
          <w:kern w:val="2"/>
          <w:sz w:val="28"/>
          <w:szCs w:val="28"/>
          <w:highlight w:val="none"/>
          <w:lang w:val="en-US" w:eastAsia="zh-CN" w:bidi="ar-SA"/>
        </w:rPr>
        <w:t>9</w:t>
      </w:r>
      <w:r>
        <w:rPr>
          <w:rFonts w:hint="eastAsia" w:asciiTheme="minorEastAsia" w:hAnsiTheme="minorEastAsia" w:eastAsiaTheme="minorEastAsia" w:cstheme="minorEastAsia"/>
          <w:color w:val="auto"/>
          <w:spacing w:val="0"/>
          <w:kern w:val="2"/>
          <w:sz w:val="28"/>
          <w:szCs w:val="28"/>
          <w:highlight w:val="none"/>
          <w:lang w:val="en-US" w:eastAsia="zh-CN" w:bidi="ar-SA"/>
        </w:rPr>
        <w:t>月底前，实现</w:t>
      </w:r>
      <w:r>
        <w:rPr>
          <w:rFonts w:hint="eastAsia" w:asciiTheme="minorEastAsia" w:hAnsiTheme="minorEastAsia" w:eastAsiaTheme="minorEastAsia" w:cstheme="minorEastAsia"/>
          <w:color w:val="auto"/>
          <w:spacing w:val="0"/>
          <w:kern w:val="2"/>
          <w:sz w:val="28"/>
          <w:szCs w:val="28"/>
          <w:highlight w:val="none"/>
          <w:lang w:val="en-US" w:eastAsia="zh-CN" w:bidi="ar-SA"/>
        </w:rPr>
        <w:t>电力</w:t>
      </w:r>
      <w:r>
        <w:rPr>
          <w:rFonts w:hint="eastAsia" w:asciiTheme="minorEastAsia" w:hAnsiTheme="minorEastAsia" w:eastAsiaTheme="minorEastAsia" w:cstheme="minorEastAsia"/>
          <w:color w:val="auto"/>
          <w:spacing w:val="0"/>
          <w:kern w:val="2"/>
          <w:sz w:val="28"/>
          <w:szCs w:val="28"/>
          <w:highlight w:val="none"/>
          <w:lang w:val="en-US" w:eastAsia="zh-CN" w:bidi="ar-SA"/>
        </w:rPr>
        <w:t>用户电子档案自动生成、线上流转、电子存档、线上查阅。在政务服务平台、政务自助终端等渠道拓展办电入口，部署应用居民</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刷脸办电</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、企业</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一证办电</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等功能，提升办电体验。落实出资界面要求，全力满足低压</w:t>
      </w:r>
      <w:r>
        <w:rPr>
          <w:rFonts w:hint="eastAsia" w:asciiTheme="minorEastAsia" w:hAnsiTheme="minorEastAsia" w:eastAsiaTheme="minorEastAsia" w:cstheme="minorEastAsia"/>
          <w:color w:val="auto"/>
          <w:spacing w:val="0"/>
          <w:kern w:val="2"/>
          <w:sz w:val="28"/>
          <w:szCs w:val="28"/>
          <w:highlight w:val="none"/>
          <w:lang w:val="en-US" w:eastAsia="zh-CN" w:bidi="ar-SA"/>
        </w:rPr>
        <w:t>用户</w:t>
      </w:r>
      <w:r>
        <w:rPr>
          <w:rFonts w:hint="eastAsia" w:asciiTheme="minorEastAsia" w:hAnsiTheme="minorEastAsia" w:eastAsiaTheme="minorEastAsia" w:cstheme="minorEastAsia"/>
          <w:color w:val="auto"/>
          <w:spacing w:val="0"/>
          <w:kern w:val="2"/>
          <w:sz w:val="28"/>
          <w:szCs w:val="28"/>
          <w:highlight w:val="none"/>
          <w:lang w:val="en-US" w:eastAsia="zh-CN" w:bidi="ar-SA"/>
        </w:rPr>
        <w:t>接入需求。</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（牵头单位：国网桓台县供电公司、县发展改革局）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kern w:val="2"/>
          <w:sz w:val="28"/>
          <w:szCs w:val="28"/>
          <w:highlight w:val="none"/>
          <w:lang w:val="en-US" w:eastAsia="zh-CN" w:bidi="ar-SA"/>
        </w:rPr>
        <w:t>7.提升高压用户报装接电效率。</w:t>
      </w:r>
      <w:r>
        <w:rPr>
          <w:rFonts w:hint="eastAsia" w:asciiTheme="minorEastAsia" w:hAnsiTheme="minorEastAsia" w:eastAsiaTheme="minorEastAsia" w:cstheme="minorEastAsia"/>
          <w:color w:val="auto"/>
          <w:spacing w:val="0"/>
          <w:kern w:val="2"/>
          <w:sz w:val="28"/>
          <w:szCs w:val="28"/>
          <w:highlight w:val="none"/>
          <w:lang w:val="en-US" w:eastAsia="zh-CN" w:bidi="ar-SA"/>
        </w:rPr>
        <w:t>在项目立项阶段获取土地出让、项目备案信息，超前对接项目用电需求，及时提供报装咨询服务。9月底前，建立</w:t>
      </w:r>
      <w:r>
        <w:rPr>
          <w:rFonts w:hint="eastAsia" w:asciiTheme="minorEastAsia" w:hAnsiTheme="minorEastAsia" w:eastAsiaTheme="minorEastAsia" w:cstheme="minorEastAsia"/>
          <w:color w:val="auto"/>
          <w:spacing w:val="0"/>
          <w:kern w:val="2"/>
          <w:sz w:val="28"/>
          <w:szCs w:val="28"/>
          <w:highlight w:val="none"/>
          <w:lang w:val="en-US" w:eastAsia="zh-CN" w:bidi="ar-SA"/>
        </w:rPr>
        <w:t>用户</w:t>
      </w:r>
      <w:r>
        <w:rPr>
          <w:rFonts w:hint="eastAsia" w:asciiTheme="minorEastAsia" w:hAnsiTheme="minorEastAsia" w:eastAsiaTheme="minorEastAsia" w:cstheme="minorEastAsia"/>
          <w:color w:val="auto"/>
          <w:spacing w:val="0"/>
          <w:kern w:val="2"/>
          <w:sz w:val="28"/>
          <w:szCs w:val="28"/>
          <w:highlight w:val="none"/>
          <w:lang w:val="en-US" w:eastAsia="zh-CN" w:bidi="ar-SA"/>
        </w:rPr>
        <w:t>受电工程标准化竣工检验作业卡，明确竣工检验相关事项和标准，结合</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云检验</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等手段提升验收一次通过率</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（牵头单位：国网桓台县供电公司、县发展改革局）</w:t>
      </w: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val="0"/>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配套措施——登记财产</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县自然资源局</w:t>
      </w:r>
      <w:r>
        <w:rPr>
          <w:rFonts w:hint="eastAsia" w:asciiTheme="minorEastAsia" w:hAnsiTheme="minorEastAsia" w:eastAsiaTheme="minorEastAsia" w:cstheme="minorEastAsia"/>
          <w:color w:val="auto"/>
          <w:spacing w:val="0"/>
          <w:sz w:val="28"/>
          <w:szCs w:val="28"/>
          <w:highlight w:val="none"/>
        </w:rPr>
        <w:t>）</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1.全面推广不动产</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带押过户</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优化二手房交易流程，</w:t>
      </w:r>
      <w:r>
        <w:rPr>
          <w:rFonts w:hint="eastAsia" w:asciiTheme="minorEastAsia" w:hAnsiTheme="minorEastAsia" w:eastAsiaTheme="minorEastAsia" w:cstheme="minorEastAsia"/>
          <w:color w:val="auto"/>
          <w:spacing w:val="0"/>
          <w:sz w:val="28"/>
          <w:szCs w:val="28"/>
          <w:highlight w:val="none"/>
          <w:lang w:val="en-US" w:eastAsia="zh-CN"/>
        </w:rPr>
        <w:t>落实省、市</w:t>
      </w:r>
      <w:r>
        <w:rPr>
          <w:rFonts w:hint="eastAsia" w:asciiTheme="minorEastAsia" w:hAnsiTheme="minorEastAsia" w:eastAsiaTheme="minorEastAsia" w:cstheme="minorEastAsia"/>
          <w:color w:val="auto"/>
          <w:spacing w:val="0"/>
          <w:sz w:val="28"/>
          <w:szCs w:val="28"/>
          <w:highlight w:val="none"/>
        </w:rPr>
        <w:t>相关政策文件，建立不动产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带押过户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工作机制。推动</w:t>
      </w:r>
      <w:r>
        <w:rPr>
          <w:rFonts w:hint="eastAsia" w:asciiTheme="minorEastAsia" w:hAnsiTheme="minorEastAsia" w:eastAsiaTheme="minorEastAsia" w:cstheme="minorEastAsia"/>
          <w:color w:val="auto"/>
          <w:spacing w:val="0"/>
          <w:sz w:val="28"/>
          <w:szCs w:val="28"/>
          <w:highlight w:val="none"/>
          <w:lang w:val="en-US" w:eastAsia="zh-CN"/>
        </w:rPr>
        <w:t>存量房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带押过户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，做到登记、贷款、放款、还款无缝衔接，提升不动产登记和金融便利化服务水平。</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（牵头单位：县自然资源局；责任单位：县住房城乡建设局、县地方金融监管局、</w:t>
      </w:r>
      <w:r>
        <w:rPr>
          <w:rFonts w:hint="eastAsia" w:asciiTheme="minorEastAsia" w:hAnsiTheme="minorEastAsia" w:eastAsiaTheme="minorEastAsia" w:cstheme="minorEastAsia"/>
          <w:color w:val="auto"/>
          <w:spacing w:val="0"/>
          <w:kern w:val="2"/>
          <w:sz w:val="28"/>
          <w:szCs w:val="28"/>
          <w:highlight w:val="none"/>
          <w:lang w:val="en-US" w:eastAsia="zh-CN" w:bidi="ar-SA"/>
        </w:rPr>
        <w:t>淄博银保监分局桓台监管组</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rPr>
        <w:t>2.开展不动产登记信息及地籍图可视化查询服务。</w:t>
      </w:r>
      <w:r>
        <w:rPr>
          <w:rFonts w:hint="eastAsia" w:asciiTheme="minorEastAsia" w:hAnsiTheme="minorEastAsia" w:eastAsiaTheme="minorEastAsia" w:cstheme="minorEastAsia"/>
          <w:strike w:val="0"/>
          <w:dstrike w:val="0"/>
          <w:color w:val="auto"/>
          <w:spacing w:val="0"/>
          <w:sz w:val="28"/>
          <w:szCs w:val="28"/>
          <w:highlight w:val="none"/>
        </w:rPr>
        <w:t>依托省不动产登记</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一网通办</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平台，实现不动产登记信息及地籍图可视化检索、查询服务，</w:t>
      </w:r>
      <w:r>
        <w:rPr>
          <w:rFonts w:hint="eastAsia" w:asciiTheme="minorEastAsia" w:hAnsiTheme="minorEastAsia" w:eastAsiaTheme="minorEastAsia" w:cstheme="minorEastAsia"/>
          <w:color w:val="auto"/>
          <w:spacing w:val="0"/>
          <w:sz w:val="28"/>
          <w:szCs w:val="28"/>
          <w:highlight w:val="none"/>
        </w:rPr>
        <w:t>办事人经身份验证后可在电子地图上依法查询不动产自然状况、权利限制状况、地籍图等信息，更大便利不动产转移登记，实现查询</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不见面、可视化、全天候、全覆盖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3.强化不动产单元代码应用。</w:t>
      </w:r>
      <w:r>
        <w:rPr>
          <w:rFonts w:hint="eastAsia" w:asciiTheme="minorEastAsia" w:hAnsiTheme="minorEastAsia" w:eastAsiaTheme="minorEastAsia" w:cstheme="minorEastAsia"/>
          <w:color w:val="auto"/>
          <w:spacing w:val="0"/>
          <w:sz w:val="28"/>
          <w:szCs w:val="28"/>
          <w:highlight w:val="none"/>
        </w:rPr>
        <w:t>11月底前，市县建立不动产单元代码在新建项目用地、规划、建设、综合验收、销售、交易、登记、税收、水电气热等前后贯通、横向关联的管理和应用机制。</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（牵头单位：县自然资源局、县住房城乡建设局；责任单位：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、国网桓台县供电公司等有关部门）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4.优化企业不动产登记高频事项</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全程网办</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推动企业新建商品房首次登记、新建商品房转移登记、购买二手房转移登记、预购商品房预告登记、不动产共有性质变更登记、不动产更名更址变更登记等高频登记事项迁移整合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依托</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爱山东</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政务服务平台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统一对外提供在线申报服务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12月底前，</w:t>
      </w:r>
      <w:r>
        <w:rPr>
          <w:rFonts w:hint="eastAsia" w:asciiTheme="minorEastAsia" w:hAnsiTheme="minorEastAsia" w:eastAsiaTheme="minorEastAsia" w:cstheme="minorEastAsia"/>
          <w:color w:val="auto"/>
          <w:spacing w:val="0"/>
          <w:sz w:val="28"/>
          <w:szCs w:val="28"/>
          <w:highlight w:val="none"/>
          <w:lang w:val="en-US" w:eastAsia="zh-CN"/>
        </w:rPr>
        <w:t>按照</w:t>
      </w:r>
      <w:r>
        <w:rPr>
          <w:rFonts w:hint="eastAsia" w:asciiTheme="minorEastAsia" w:hAnsiTheme="minorEastAsia" w:eastAsiaTheme="minorEastAsia" w:cstheme="minorEastAsia"/>
          <w:color w:val="auto"/>
          <w:spacing w:val="0"/>
          <w:sz w:val="28"/>
          <w:szCs w:val="28"/>
          <w:highlight w:val="none"/>
        </w:rPr>
        <w:t>省电子印章应用管理办法，支撑企业高频登记事项</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全程网办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落地实施。</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（牵头单位：县自然资源局、县公安局、县大数据发展中心；责任单位：县住房城乡建设局、</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等有关部门）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5.深化</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税费统缴、后台自动清分</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改革。</w:t>
      </w:r>
      <w:r>
        <w:rPr>
          <w:rFonts w:hint="eastAsia" w:asciiTheme="minorEastAsia" w:hAnsiTheme="minorEastAsia" w:eastAsiaTheme="minorEastAsia" w:cstheme="minorEastAsia"/>
          <w:color w:val="auto"/>
          <w:spacing w:val="0"/>
          <w:sz w:val="28"/>
          <w:szCs w:val="28"/>
          <w:highlight w:val="none"/>
        </w:rPr>
        <w:t>持续优化提升不动产登记税费缴纳便利度，理清税费统缴工作环节和流程，</w:t>
      </w:r>
      <w:r>
        <w:rPr>
          <w:rFonts w:hint="eastAsia" w:asciiTheme="minorEastAsia" w:hAnsiTheme="minorEastAsia" w:eastAsiaTheme="minorEastAsia" w:cstheme="minorEastAsia"/>
          <w:color w:val="auto"/>
          <w:spacing w:val="0"/>
          <w:sz w:val="28"/>
          <w:szCs w:val="28"/>
          <w:highlight w:val="none"/>
          <w:lang w:eastAsia="zh-CN"/>
        </w:rPr>
        <w:t>根据省市统一部署，</w:t>
      </w:r>
      <w:r>
        <w:rPr>
          <w:rFonts w:hint="eastAsia" w:asciiTheme="minorEastAsia" w:hAnsiTheme="minorEastAsia" w:eastAsiaTheme="minorEastAsia" w:cstheme="minorEastAsia"/>
          <w:color w:val="auto"/>
          <w:spacing w:val="0"/>
          <w:sz w:val="28"/>
          <w:szCs w:val="28"/>
          <w:highlight w:val="none"/>
        </w:rPr>
        <w:t>建立协同推进机制，加快实施税费、登记费一次收缴、后台自动清分入账（库）。</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（牵头单位：县自然资源局、县财政局、</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pStyle w:val="9"/>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6.积极探索</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带押预告</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模式。</w:t>
      </w:r>
      <w:r>
        <w:rPr>
          <w:rFonts w:hint="eastAsia" w:asciiTheme="minorEastAsia" w:hAnsiTheme="minorEastAsia" w:eastAsiaTheme="minorEastAsia" w:cstheme="minorEastAsia"/>
          <w:color w:val="auto"/>
          <w:spacing w:val="0"/>
          <w:sz w:val="28"/>
          <w:szCs w:val="28"/>
          <w:highlight w:val="none"/>
          <w:lang w:val="en-US" w:eastAsia="zh-CN"/>
        </w:rPr>
        <w:t>理顺在建建筑物抵押、土地抵押与预购商品房预告登记关系，解决实务中开发项目土地抵押出售后购房人预告登记需求，确保预告登记权利人权利实现。</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牵头单位：县自然资源局）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配套措施——纳税</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1.缩短出口退税办税时限。</w:t>
      </w:r>
      <w:r>
        <w:rPr>
          <w:rFonts w:hint="eastAsia" w:asciiTheme="minorEastAsia" w:hAnsiTheme="minorEastAsia" w:eastAsiaTheme="minorEastAsia" w:cstheme="minorEastAsia"/>
          <w:color w:val="auto"/>
          <w:spacing w:val="0"/>
          <w:sz w:val="28"/>
          <w:szCs w:val="28"/>
          <w:highlight w:val="none"/>
        </w:rPr>
        <w:t>全面推广出口退税无纸化、容缺办模式，对有意愿实行出口退税单证电子化备案的出口企业加强辅导，提升单证电子化备案企业比例。对分类管理类别为一、二类的出口企业，正常出口退税办理时间压缩至3个工作日以内。</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2.提高纳税便利度。</w:t>
      </w:r>
      <w:r>
        <w:rPr>
          <w:rFonts w:hint="eastAsia" w:asciiTheme="minorEastAsia" w:hAnsiTheme="minorEastAsia" w:eastAsiaTheme="minorEastAsia" w:cstheme="minorEastAsia"/>
          <w:color w:val="auto"/>
          <w:spacing w:val="0"/>
          <w:sz w:val="28"/>
          <w:szCs w:val="28"/>
          <w:highlight w:val="none"/>
        </w:rPr>
        <w:t>加大对电子税务局系统功能的宣传辅导力度，简化涉税流程，综合运用数据集成，提高办税效率。配合市</w:t>
      </w:r>
      <w:r>
        <w:rPr>
          <w:rFonts w:hint="eastAsia" w:asciiTheme="minorEastAsia" w:hAnsiTheme="minorEastAsia" w:eastAsiaTheme="minorEastAsia" w:cstheme="minorEastAsia"/>
          <w:color w:val="auto"/>
          <w:spacing w:val="0"/>
          <w:sz w:val="28"/>
          <w:szCs w:val="28"/>
          <w:highlight w:val="none"/>
          <w:lang w:eastAsia="zh-CN"/>
        </w:rPr>
        <w:t>税务</w:t>
      </w:r>
      <w:r>
        <w:rPr>
          <w:rFonts w:hint="eastAsia" w:asciiTheme="minorEastAsia" w:hAnsiTheme="minorEastAsia" w:eastAsiaTheme="minorEastAsia" w:cstheme="minorEastAsia"/>
          <w:color w:val="auto"/>
          <w:spacing w:val="0"/>
          <w:sz w:val="28"/>
          <w:szCs w:val="28"/>
          <w:highlight w:val="none"/>
        </w:rPr>
        <w:t>局推广上线征纳互动平台，实现远程帮办、问办结合，为纳税缴费主体提供智能、便捷、灵活的办税缴费服务体验。</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3.优化社保缴费支付方式。</w:t>
      </w:r>
      <w:r>
        <w:rPr>
          <w:rFonts w:hint="eastAsia" w:asciiTheme="minorEastAsia" w:hAnsiTheme="minorEastAsia" w:eastAsiaTheme="minorEastAsia" w:cstheme="minorEastAsia"/>
          <w:color w:val="auto"/>
          <w:spacing w:val="0"/>
          <w:sz w:val="28"/>
          <w:szCs w:val="28"/>
          <w:highlight w:val="none"/>
        </w:rPr>
        <w:t>探索医保个人账户家庭共济、进一步提升缴费服务水平。11月底前，适时拓展新型支付方式缴费应用范围。</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4.探索建立税务领域</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信用+风险</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监管体系。</w:t>
      </w:r>
      <w:r>
        <w:rPr>
          <w:rFonts w:hint="eastAsia" w:asciiTheme="minorEastAsia" w:hAnsiTheme="minorEastAsia" w:eastAsiaTheme="minorEastAsia" w:cstheme="minorEastAsia"/>
          <w:color w:val="auto"/>
          <w:spacing w:val="0"/>
          <w:sz w:val="28"/>
          <w:szCs w:val="28"/>
          <w:highlight w:val="none"/>
          <w:lang w:val="en-US" w:eastAsia="zh-CN"/>
        </w:rPr>
        <w:t>按照上级部署，</w:t>
      </w:r>
      <w:r>
        <w:rPr>
          <w:rFonts w:hint="eastAsia" w:asciiTheme="minorEastAsia" w:hAnsiTheme="minorEastAsia" w:eastAsiaTheme="minorEastAsia" w:cstheme="minorEastAsia"/>
          <w:color w:val="auto"/>
          <w:spacing w:val="0"/>
          <w:sz w:val="28"/>
          <w:szCs w:val="28"/>
          <w:highlight w:val="none"/>
        </w:rPr>
        <w:t>开展创新试点，探索推进动态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信用+风险</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税务监控，简化无风险和低风险企业的涉税业务办理流程，提醒预警或直接阻断高风险企业的涉税业务办理，实现从</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以票管税</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向</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以数治税</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分类精准监管转变。</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.运用税收大数据补链助企保供保增长。</w:t>
      </w:r>
      <w:r>
        <w:rPr>
          <w:rFonts w:hint="eastAsia" w:asciiTheme="minorEastAsia" w:hAnsiTheme="minorEastAsia" w:eastAsiaTheme="minorEastAsia" w:cstheme="minorEastAsia"/>
          <w:color w:val="auto"/>
          <w:spacing w:val="0"/>
          <w:sz w:val="28"/>
          <w:szCs w:val="28"/>
          <w:highlight w:val="none"/>
        </w:rPr>
        <w:t>根据省市</w:t>
      </w:r>
      <w:r>
        <w:rPr>
          <w:rFonts w:hint="eastAsia" w:asciiTheme="minorEastAsia" w:hAnsiTheme="minorEastAsia" w:eastAsiaTheme="minorEastAsia" w:cstheme="minorEastAsia"/>
          <w:color w:val="auto"/>
          <w:spacing w:val="0"/>
          <w:sz w:val="28"/>
          <w:szCs w:val="28"/>
          <w:highlight w:val="none"/>
          <w:lang w:eastAsia="zh-CN"/>
        </w:rPr>
        <w:t>部署</w:t>
      </w:r>
      <w:r>
        <w:rPr>
          <w:rFonts w:hint="eastAsia" w:asciiTheme="minorEastAsia" w:hAnsiTheme="minorEastAsia" w:eastAsiaTheme="minorEastAsia" w:cstheme="minorEastAsia"/>
          <w:color w:val="auto"/>
          <w:spacing w:val="0"/>
          <w:sz w:val="28"/>
          <w:szCs w:val="28"/>
          <w:highlight w:val="none"/>
        </w:rPr>
        <w:t>要求，运用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全国纳税人供应链查询</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功能，为有需求企业做好供应链查询服务，建立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全生命周期</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贴身服务体系，为有需求的企业提供更加精细、全面的宣传辅导，做到快速响应、精准对接。</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6</w:t>
      </w:r>
      <w:r>
        <w:rPr>
          <w:rFonts w:hint="eastAsia" w:asciiTheme="minorEastAsia" w:hAnsiTheme="minorEastAsia" w:eastAsiaTheme="minorEastAsia" w:cstheme="minorEastAsia"/>
          <w:b w:val="0"/>
          <w:bCs w:val="0"/>
          <w:color w:val="auto"/>
          <w:spacing w:val="0"/>
          <w:sz w:val="28"/>
          <w:szCs w:val="28"/>
          <w:highlight w:val="none"/>
        </w:rPr>
        <w:t>.推动减税降费政策直达快享。</w:t>
      </w:r>
      <w:r>
        <w:rPr>
          <w:rFonts w:hint="eastAsia" w:asciiTheme="minorEastAsia" w:hAnsiTheme="minorEastAsia" w:eastAsiaTheme="minorEastAsia" w:cstheme="minorEastAsia"/>
          <w:color w:val="auto"/>
          <w:spacing w:val="0"/>
          <w:kern w:val="2"/>
          <w:sz w:val="28"/>
          <w:szCs w:val="28"/>
          <w:highlight w:val="none"/>
          <w:lang w:val="en-US" w:eastAsia="zh-CN" w:bidi="ar-SA"/>
        </w:rPr>
        <w:t>充分利用</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穿透式</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分析涉税热线数据，根据</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2+1</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数据指标将纳税人需求划为三段，结合</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预先服</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供给形式，对涉企税费普惠政策实行分类梳理和标签化管理，进一步加强税收优惠政策一户式归集力度，通过电子税务局、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鲁税通</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征纳互动平台等渠道推送政策，促进税费优惠政策直达快享</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挖掘纳税人涉税行为习惯，在涉税咨询相对集中的重点政策实行期间或其他重要时间节点，提前做好政策推送与宣传培训，实现</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未问先服</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，持续优化营商环境。</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7</w:t>
      </w:r>
      <w:r>
        <w:rPr>
          <w:rFonts w:hint="eastAsia" w:asciiTheme="minorEastAsia" w:hAnsiTheme="minorEastAsia" w:eastAsiaTheme="minorEastAsia" w:cstheme="minorEastAsia"/>
          <w:b w:val="0"/>
          <w:bCs w:val="0"/>
          <w:color w:val="auto"/>
          <w:spacing w:val="0"/>
          <w:sz w:val="28"/>
          <w:szCs w:val="28"/>
          <w:highlight w:val="none"/>
        </w:rPr>
        <w:t>.深化发票电子化改革。</w:t>
      </w:r>
      <w:r>
        <w:rPr>
          <w:rFonts w:hint="eastAsia" w:asciiTheme="minorEastAsia" w:hAnsiTheme="minorEastAsia" w:eastAsiaTheme="minorEastAsia" w:cstheme="minorEastAsia"/>
          <w:color w:val="auto"/>
          <w:spacing w:val="0"/>
          <w:sz w:val="28"/>
          <w:szCs w:val="28"/>
          <w:highlight w:val="none"/>
        </w:rPr>
        <w:t>平稳有序推进电子发票服务平台推广上线，为纳税人提供全面数字化电子发票的核定、授信、开具、交付、抵扣等服务，节省纳税人的时间成本、管理成本，切实打造高集成功能、高安全性能、高应用效能的智慧税务。</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8.提升不动产登记的办税便利化。</w:t>
      </w:r>
      <w:r>
        <w:rPr>
          <w:rFonts w:hint="eastAsia" w:asciiTheme="minorEastAsia" w:hAnsiTheme="minorEastAsia" w:eastAsiaTheme="minorEastAsia" w:cstheme="minorEastAsia"/>
          <w:color w:val="auto"/>
          <w:spacing w:val="0"/>
          <w:sz w:val="28"/>
          <w:szCs w:val="28"/>
          <w:highlight w:val="none"/>
        </w:rPr>
        <w:t>推广应用联办系统申报缴税自助终端，推行不动产登记及涉税业务信息</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采集、资料</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收集校验、税费</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缴纳、涉税业务表证单书</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确认领取，满足业务大厅、不动产登记延伸服务等线上、线下多场景下的缴税需求，推进</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一窗办事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业务深度。</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、县自然资源</w:t>
      </w:r>
      <w:r>
        <w:rPr>
          <w:rFonts w:hint="eastAsia" w:asciiTheme="minorEastAsia" w:hAnsiTheme="minorEastAsia" w:eastAsiaTheme="minorEastAsia" w:cstheme="minorEastAsia"/>
          <w:color w:val="auto"/>
          <w:spacing w:val="0"/>
          <w:sz w:val="28"/>
          <w:szCs w:val="28"/>
          <w:highlight w:val="none"/>
          <w:lang w:eastAsia="zh-CN"/>
        </w:rPr>
        <w:t>局</w:t>
      </w:r>
      <w:r>
        <w:rPr>
          <w:rFonts w:hint="eastAsia" w:asciiTheme="minorEastAsia" w:hAnsiTheme="minorEastAsia" w:eastAsiaTheme="minorEastAsia" w:cstheme="minorEastAsia"/>
          <w:color w:val="auto"/>
          <w:spacing w:val="0"/>
          <w:sz w:val="28"/>
          <w:szCs w:val="28"/>
          <w:highlight w:val="none"/>
        </w:rPr>
        <w:t>，责任单位：县大数据</w:t>
      </w:r>
      <w:r>
        <w:rPr>
          <w:rFonts w:hint="eastAsia" w:asciiTheme="minorEastAsia" w:hAnsiTheme="minorEastAsia" w:eastAsiaTheme="minorEastAsia" w:cstheme="minorEastAsia"/>
          <w:color w:val="auto"/>
          <w:spacing w:val="0"/>
          <w:sz w:val="28"/>
          <w:szCs w:val="28"/>
          <w:highlight w:val="none"/>
          <w:lang w:eastAsia="zh-CN"/>
        </w:rPr>
        <w:t>发展中心</w:t>
      </w:r>
      <w:r>
        <w:rPr>
          <w:rFonts w:hint="eastAsia" w:asciiTheme="minorEastAsia" w:hAnsiTheme="minorEastAsia" w:eastAsiaTheme="minorEastAsia" w:cstheme="minorEastAsia"/>
          <w:color w:val="auto"/>
          <w:spacing w:val="0"/>
          <w:sz w:val="28"/>
          <w:szCs w:val="28"/>
          <w:highlight w:val="none"/>
        </w:rPr>
        <w:t>）</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9.提高</w:t>
      </w:r>
      <w:r>
        <w:rPr>
          <w:rFonts w:hint="eastAsia" w:asciiTheme="minorEastAsia" w:hAnsiTheme="minorEastAsia" w:eastAsiaTheme="minorEastAsia" w:cstheme="minorEastAsia"/>
          <w:color w:val="auto"/>
          <w:spacing w:val="0"/>
          <w:sz w:val="28"/>
          <w:szCs w:val="28"/>
          <w:highlight w:val="none"/>
        </w:rPr>
        <w:t>水资源税监管服务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智慧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水平。</w:t>
      </w:r>
      <w:r>
        <w:rPr>
          <w:rFonts w:hint="eastAsia" w:asciiTheme="minorEastAsia" w:hAnsiTheme="minorEastAsia" w:eastAsiaTheme="minorEastAsia" w:cstheme="minorEastAsia"/>
          <w:color w:val="auto"/>
          <w:spacing w:val="0"/>
          <w:sz w:val="28"/>
          <w:szCs w:val="28"/>
          <w:highlight w:val="none"/>
        </w:rPr>
        <w:t>通过水资源税远程在线管理系统，建立与水利部门的信息共享，实现涉税信息自动获取、应缴税额自动计算，涉税信息事后比对。定期交换取水许可信息，确定水资源税的纳税人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通过水资源税信息管理系统，定期开展核定水量与申报水量的比对，避免少报、漏报水资源税的情况，推动水资源税征管效能全面提升。（</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、县水利局）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10.实现法人税费信息</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一户式</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智能归集。</w:t>
      </w:r>
      <w:r>
        <w:rPr>
          <w:rFonts w:hint="eastAsia" w:asciiTheme="minorEastAsia" w:hAnsiTheme="minorEastAsia" w:eastAsiaTheme="minorEastAsia" w:cstheme="minorEastAsia"/>
          <w:color w:val="auto"/>
          <w:spacing w:val="0"/>
          <w:sz w:val="28"/>
          <w:szCs w:val="28"/>
          <w:highlight w:val="none"/>
        </w:rPr>
        <w:t>通过对纳税人涉税信息</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一户式</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归集、分析、逐户推送，实现向纳税人精准推送税收政策、提示纳税风险、提供个性化服务建议，全面提升税费治理能力和服务水平。</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w:t>
      </w:r>
      <w:r>
        <w:rPr>
          <w:rFonts w:hint="eastAsia" w:asciiTheme="minorEastAsia" w:hAnsiTheme="minorEastAsia" w:eastAsiaTheme="minorEastAsia" w:cstheme="minorEastAsia"/>
          <w:color w:val="auto"/>
          <w:spacing w:val="0"/>
          <w:kern w:val="2"/>
          <w:sz w:val="28"/>
          <w:szCs w:val="28"/>
          <w:highlight w:val="none"/>
          <w:lang w:val="en-US" w:eastAsia="zh-CN" w:bidi="ar-SA"/>
        </w:rPr>
        <w:t>国家税务总局桓台县税务局</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配套措施——跨境贸易</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：县商务局）</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提升通关便利化水平。</w:t>
      </w:r>
      <w:r>
        <w:rPr>
          <w:rFonts w:hint="eastAsia" w:asciiTheme="minorEastAsia" w:hAnsiTheme="minorEastAsia" w:eastAsiaTheme="minorEastAsia" w:cstheme="minorEastAsia"/>
          <w:color w:val="auto"/>
          <w:spacing w:val="0"/>
          <w:sz w:val="28"/>
          <w:szCs w:val="28"/>
          <w:highlight w:val="none"/>
        </w:rPr>
        <w:t>积极对接淄博海关、市商务局，</w:t>
      </w:r>
      <w:r>
        <w:rPr>
          <w:rFonts w:hint="eastAsia" w:asciiTheme="minorEastAsia" w:hAnsiTheme="minorEastAsia" w:eastAsiaTheme="minorEastAsia" w:cstheme="minorEastAsia"/>
          <w:color w:val="auto"/>
          <w:spacing w:val="0"/>
          <w:sz w:val="28"/>
          <w:szCs w:val="28"/>
          <w:highlight w:val="none"/>
          <w:lang w:eastAsia="zh-CN"/>
        </w:rPr>
        <w:t>及时反映并帮助企业解决通关问题，</w:t>
      </w:r>
      <w:r>
        <w:rPr>
          <w:rFonts w:hint="eastAsia" w:asciiTheme="minorEastAsia" w:hAnsiTheme="minorEastAsia" w:eastAsiaTheme="minorEastAsia" w:cstheme="minorEastAsia"/>
          <w:b w:val="0"/>
          <w:bCs w:val="0"/>
          <w:color w:val="auto"/>
          <w:spacing w:val="0"/>
          <w:sz w:val="28"/>
          <w:szCs w:val="28"/>
          <w:highlight w:val="none"/>
          <w:lang w:eastAsia="zh-CN"/>
        </w:rPr>
        <w:t>用好</w:t>
      </w:r>
      <w:r>
        <w:rPr>
          <w:rFonts w:hint="eastAsia" w:asciiTheme="minorEastAsia" w:hAnsiTheme="minorEastAsia" w:eastAsiaTheme="minorEastAsia" w:cstheme="minorEastAsia"/>
          <w:color w:val="auto"/>
          <w:spacing w:val="0"/>
          <w:sz w:val="28"/>
          <w:szCs w:val="28"/>
          <w:highlight w:val="none"/>
        </w:rPr>
        <w:t>产</w:t>
      </w:r>
      <w:r>
        <w:rPr>
          <w:rFonts w:hint="eastAsia" w:asciiTheme="minorEastAsia" w:hAnsiTheme="minorEastAsia" w:eastAsiaTheme="minorEastAsia" w:cstheme="minorEastAsia"/>
          <w:color w:val="auto"/>
          <w:spacing w:val="0"/>
          <w:sz w:val="28"/>
          <w:szCs w:val="28"/>
          <w:highlight w:val="none"/>
        </w:rPr>
        <w:t>业链供应链</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白名单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企业</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7×24</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小时预约通关作业机制，优先核验放行。进一步加强通关便利化等相关领域创新探索力度，形成一批可复制推广的制度创新成果。</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（牵头单位：县商务局）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2.提升多式联运改革质效。</w:t>
      </w:r>
      <w:r>
        <w:rPr>
          <w:rFonts w:hint="eastAsia" w:asciiTheme="minorEastAsia" w:hAnsiTheme="minorEastAsia" w:eastAsiaTheme="minorEastAsia" w:cstheme="minorEastAsia"/>
          <w:b w:val="0"/>
          <w:bCs w:val="0"/>
          <w:color w:val="auto"/>
          <w:spacing w:val="0"/>
          <w:sz w:val="28"/>
          <w:szCs w:val="28"/>
          <w:highlight w:val="none"/>
        </w:rPr>
        <w:t>加快推动大宗货物和集装箱中长距离运输</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公转铁</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公转水</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等多式联运模式，通过企业代客户办理海运运输、铁路运输、公路运输衔接过程的换单业务，达到</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一单到底+一票结算+一次委托+一口报价</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的</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一单制</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模式。</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（牵头单位：县交通运输局；责任单位：县发展改革局）</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3.加强RCEP自贸协定应用指导。</w:t>
      </w:r>
      <w:r>
        <w:rPr>
          <w:rFonts w:hint="eastAsia" w:asciiTheme="minorEastAsia" w:hAnsiTheme="minorEastAsia" w:eastAsiaTheme="minorEastAsia" w:cstheme="minorEastAsia"/>
          <w:color w:val="auto"/>
          <w:spacing w:val="0"/>
          <w:kern w:val="2"/>
          <w:sz w:val="28"/>
          <w:szCs w:val="28"/>
          <w:highlight w:val="none"/>
          <w:lang w:val="en-US" w:eastAsia="zh-CN" w:bidi="ar-SA"/>
        </w:rPr>
        <w:t>指导企业用好RCEP政策，积极组织企业参加省市部门举办的RCEP规则的宣传解读和辅导，加大对日本、韩国等重点RCEP国家协定实施推广，帮助企业合理利用自贸协定政策开拓国际市场。</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（牵头单位：县商务局）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4.探索解决跨境电商退换货难问题。</w:t>
      </w:r>
      <w:r>
        <w:rPr>
          <w:rFonts w:hint="eastAsia" w:asciiTheme="minorEastAsia" w:hAnsiTheme="minorEastAsia" w:eastAsiaTheme="minorEastAsia" w:cstheme="minorEastAsia"/>
          <w:b w:val="0"/>
          <w:bCs w:val="0"/>
          <w:color w:val="auto"/>
          <w:spacing w:val="0"/>
          <w:sz w:val="28"/>
          <w:szCs w:val="28"/>
          <w:highlight w:val="none"/>
          <w:lang w:eastAsia="zh-CN"/>
        </w:rPr>
        <w:t>对接淄博海关，协调</w:t>
      </w:r>
      <w:r>
        <w:rPr>
          <w:rFonts w:hint="eastAsia" w:asciiTheme="minorEastAsia" w:hAnsiTheme="minorEastAsia" w:eastAsiaTheme="minorEastAsia" w:cstheme="minorEastAsia"/>
          <w:color w:val="auto"/>
          <w:spacing w:val="0"/>
          <w:sz w:val="28"/>
          <w:szCs w:val="28"/>
          <w:highlight w:val="none"/>
        </w:rPr>
        <w:t>帮助企业节约区外仓储、运输等费用，提高退货周转效率。支持出口商品与退货复出口商品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合包</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运输到境外，确保出口跨境电商</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出得去、退得回、通得快</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（牵头单位：县商务局）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5.积极支持开展出口信用保险。</w:t>
      </w:r>
      <w:r>
        <w:rPr>
          <w:rFonts w:hint="eastAsia" w:asciiTheme="minorEastAsia" w:hAnsiTheme="minorEastAsia" w:eastAsiaTheme="minorEastAsia" w:cstheme="minorEastAsia"/>
          <w:b w:val="0"/>
          <w:bCs w:val="0"/>
          <w:color w:val="auto"/>
          <w:spacing w:val="0"/>
          <w:sz w:val="28"/>
          <w:szCs w:val="28"/>
          <w:highlight w:val="none"/>
          <w:lang w:eastAsia="zh-CN"/>
        </w:rPr>
        <w:t>积极对接市商务局、</w:t>
      </w:r>
      <w:r>
        <w:rPr>
          <w:rFonts w:hint="eastAsia" w:asciiTheme="minorEastAsia" w:hAnsiTheme="minorEastAsia" w:eastAsiaTheme="minorEastAsia" w:cstheme="minorEastAsia"/>
          <w:b w:val="0"/>
          <w:bCs w:val="0"/>
          <w:color w:val="auto"/>
          <w:spacing w:val="0"/>
          <w:sz w:val="28"/>
          <w:szCs w:val="28"/>
          <w:highlight w:val="none"/>
          <w:lang w:eastAsia="zh-CN"/>
        </w:rPr>
        <w:t>出口信用保险</w:t>
      </w:r>
      <w:r>
        <w:rPr>
          <w:rFonts w:hint="eastAsia" w:asciiTheme="minorEastAsia" w:hAnsiTheme="minorEastAsia" w:eastAsiaTheme="minorEastAsia" w:cstheme="minorEastAsia"/>
          <w:b w:val="0"/>
          <w:bCs w:val="0"/>
          <w:color w:val="auto"/>
          <w:spacing w:val="0"/>
          <w:sz w:val="28"/>
          <w:szCs w:val="28"/>
          <w:highlight w:val="none"/>
          <w:lang w:eastAsia="zh-CN"/>
        </w:rPr>
        <w:t>公司</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提升保险保障水平，更好服务外贸企业发</w:t>
      </w:r>
      <w:r>
        <w:rPr>
          <w:rFonts w:hint="eastAsia" w:asciiTheme="minorEastAsia" w:hAnsiTheme="minorEastAsia" w:eastAsiaTheme="minorEastAsia" w:cstheme="minorEastAsia"/>
          <w:color w:val="auto"/>
          <w:spacing w:val="0"/>
          <w:sz w:val="28"/>
          <w:szCs w:val="28"/>
          <w:highlight w:val="none"/>
        </w:rPr>
        <w:t>展。</w:t>
      </w:r>
      <w:r>
        <w:rPr>
          <w:rFonts w:hint="eastAsia" w:asciiTheme="minorEastAsia" w:hAnsiTheme="minorEastAsia" w:eastAsiaTheme="minorEastAsia" w:cstheme="minorEastAsia"/>
          <w:color w:val="auto"/>
          <w:spacing w:val="0"/>
          <w:sz w:val="28"/>
          <w:szCs w:val="28"/>
          <w:highlight w:val="none"/>
          <w:lang w:eastAsia="zh-CN"/>
        </w:rPr>
        <w:t>鼓励我县外贸企业积极投保，为企业出口提供保障。</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（牵头单位：县商务局；责任单位：</w:t>
      </w:r>
      <w:r>
        <w:rPr>
          <w:rFonts w:hint="eastAsia" w:asciiTheme="minorEastAsia" w:hAnsiTheme="minorEastAsia" w:eastAsiaTheme="minorEastAsia" w:cstheme="minorEastAsia"/>
          <w:strike w:val="0"/>
          <w:dstrike w:val="0"/>
          <w:color w:val="auto"/>
          <w:spacing w:val="0"/>
          <w:sz w:val="28"/>
          <w:szCs w:val="28"/>
          <w:highlight w:val="none"/>
          <w:lang w:eastAsia="zh-CN"/>
        </w:rPr>
        <w:t>淄博银保监分局桓台监管组</w:t>
      </w:r>
      <w:r>
        <w:rPr>
          <w:rFonts w:hint="eastAsia" w:asciiTheme="minorEastAsia" w:hAnsiTheme="minorEastAsia" w:eastAsiaTheme="minorEastAsia" w:cstheme="minorEastAsia"/>
          <w:strike w:val="0"/>
          <w:color w:val="auto"/>
          <w:spacing w:val="0"/>
          <w:sz w:val="28"/>
          <w:szCs w:val="28"/>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6.进一步优化跨区域流通检疫申请流程。</w:t>
      </w:r>
      <w:r>
        <w:rPr>
          <w:rFonts w:hint="eastAsia" w:asciiTheme="minorEastAsia" w:hAnsiTheme="minorEastAsia" w:eastAsiaTheme="minorEastAsia" w:cstheme="minorEastAsia"/>
          <w:color w:val="auto"/>
          <w:spacing w:val="0"/>
          <w:sz w:val="28"/>
          <w:szCs w:val="28"/>
          <w:highlight w:val="none"/>
        </w:rPr>
        <w:t>10月底前，</w:t>
      </w:r>
      <w:r>
        <w:rPr>
          <w:rFonts w:hint="eastAsia" w:asciiTheme="minorEastAsia" w:hAnsiTheme="minorEastAsia" w:eastAsiaTheme="minorEastAsia" w:cstheme="minorEastAsia"/>
          <w:color w:val="auto"/>
          <w:spacing w:val="0"/>
          <w:sz w:val="28"/>
          <w:szCs w:val="28"/>
          <w:highlight w:val="none"/>
          <w:lang w:val="en-US" w:eastAsia="zh-CN"/>
        </w:rPr>
        <w:t>根据山东省明确的</w:t>
      </w:r>
      <w:r>
        <w:rPr>
          <w:rFonts w:hint="eastAsia" w:asciiTheme="minorEastAsia" w:hAnsiTheme="minorEastAsia" w:eastAsiaTheme="minorEastAsia" w:cstheme="minorEastAsia"/>
          <w:color w:val="auto"/>
          <w:spacing w:val="0"/>
          <w:sz w:val="28"/>
          <w:szCs w:val="28"/>
          <w:highlight w:val="none"/>
        </w:rPr>
        <w:t>调入我省的低风险植物及植物产品名单范围，调运单位或个人可直接在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全国植物检疫信息化管理系统</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申报调运检疫，取得调出地《植物检疫证书》即可调入，不再要求出具《农业植物检疫要求书》，加快植物及植物产品的跨区域流通，促进农业经济高质量发展。</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（牵头单位：县农业农村局）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lang w:val="en-US" w:eastAsia="zh-CN"/>
        </w:rPr>
        <w:t>7.推动特色商品出口增量提质。</w:t>
      </w:r>
      <w:r>
        <w:rPr>
          <w:rFonts w:hint="eastAsia" w:asciiTheme="minorEastAsia" w:hAnsiTheme="minorEastAsia" w:eastAsiaTheme="minorEastAsia" w:cstheme="minorEastAsia"/>
          <w:color w:val="auto"/>
          <w:spacing w:val="0"/>
          <w:kern w:val="2"/>
          <w:sz w:val="28"/>
          <w:szCs w:val="28"/>
          <w:highlight w:val="none"/>
          <w:lang w:val="en-US" w:eastAsia="zh-CN" w:bidi="ar-SA"/>
        </w:rPr>
        <w:t>强化知识产权典型企业培塑，</w:t>
      </w:r>
      <w:r>
        <w:rPr>
          <w:rFonts w:hint="eastAsia" w:asciiTheme="minorEastAsia" w:hAnsiTheme="minorEastAsia" w:eastAsiaTheme="minorEastAsia" w:cstheme="minorEastAsia"/>
          <w:color w:val="auto"/>
          <w:spacing w:val="0"/>
          <w:kern w:val="2"/>
          <w:sz w:val="28"/>
          <w:szCs w:val="28"/>
          <w:highlight w:val="none"/>
          <w:lang w:val="en-US" w:eastAsia="zh-CN" w:bidi="ar-SA"/>
        </w:rPr>
        <w:t>鼓励我县</w:t>
      </w:r>
      <w:r>
        <w:rPr>
          <w:rFonts w:hint="eastAsia" w:asciiTheme="minorEastAsia" w:hAnsiTheme="minorEastAsia" w:eastAsiaTheme="minorEastAsia" w:cstheme="minorEastAsia"/>
          <w:color w:val="auto"/>
          <w:spacing w:val="0"/>
          <w:kern w:val="2"/>
          <w:sz w:val="28"/>
          <w:szCs w:val="28"/>
          <w:highlight w:val="none"/>
          <w:lang w:val="en-US" w:eastAsia="zh-CN" w:bidi="ar-SA"/>
        </w:rPr>
        <w:t>陶瓷、医疗器械、</w:t>
      </w:r>
      <w:r>
        <w:rPr>
          <w:rFonts w:hint="eastAsia" w:asciiTheme="minorEastAsia" w:hAnsiTheme="minorEastAsia" w:eastAsiaTheme="minorEastAsia" w:cstheme="minorEastAsia"/>
          <w:color w:val="auto"/>
          <w:spacing w:val="0"/>
          <w:kern w:val="2"/>
          <w:sz w:val="28"/>
          <w:szCs w:val="28"/>
          <w:highlight w:val="none"/>
          <w:lang w:val="en-US" w:eastAsia="zh-CN" w:bidi="ar-SA"/>
        </w:rPr>
        <w:t>宠物用品、皮革家具、纺织服装</w:t>
      </w:r>
      <w:r>
        <w:rPr>
          <w:rFonts w:hint="eastAsia" w:asciiTheme="minorEastAsia" w:hAnsiTheme="minorEastAsia" w:eastAsiaTheme="minorEastAsia" w:cstheme="minorEastAsia"/>
          <w:color w:val="auto"/>
          <w:spacing w:val="0"/>
          <w:kern w:val="2"/>
          <w:sz w:val="28"/>
          <w:szCs w:val="28"/>
          <w:highlight w:val="none"/>
          <w:lang w:val="en-US" w:eastAsia="zh-CN" w:bidi="ar-SA"/>
        </w:rPr>
        <w:t>等</w:t>
      </w:r>
      <w:r>
        <w:rPr>
          <w:rFonts w:hint="eastAsia" w:asciiTheme="minorEastAsia" w:hAnsiTheme="minorEastAsia" w:eastAsiaTheme="minorEastAsia" w:cstheme="minorEastAsia"/>
          <w:color w:val="auto"/>
          <w:spacing w:val="0"/>
          <w:kern w:val="2"/>
          <w:sz w:val="28"/>
          <w:szCs w:val="28"/>
          <w:highlight w:val="none"/>
          <w:lang w:val="en-US" w:eastAsia="zh-CN" w:bidi="ar-SA"/>
        </w:rPr>
        <w:t>特色</w:t>
      </w:r>
      <w:r>
        <w:rPr>
          <w:rFonts w:hint="eastAsia" w:asciiTheme="minorEastAsia" w:hAnsiTheme="minorEastAsia" w:eastAsiaTheme="minorEastAsia" w:cstheme="minorEastAsia"/>
          <w:color w:val="auto"/>
          <w:spacing w:val="0"/>
          <w:kern w:val="2"/>
          <w:sz w:val="28"/>
          <w:szCs w:val="28"/>
          <w:highlight w:val="none"/>
          <w:lang w:val="en-US" w:eastAsia="zh-CN" w:bidi="ar-SA"/>
        </w:rPr>
        <w:t>商品</w:t>
      </w:r>
      <w:r>
        <w:rPr>
          <w:rFonts w:hint="eastAsia" w:asciiTheme="minorEastAsia" w:hAnsiTheme="minorEastAsia" w:eastAsiaTheme="minorEastAsia" w:cstheme="minorEastAsia"/>
          <w:color w:val="auto"/>
          <w:spacing w:val="0"/>
          <w:kern w:val="2"/>
          <w:sz w:val="28"/>
          <w:szCs w:val="28"/>
          <w:highlight w:val="none"/>
          <w:lang w:val="en-US" w:eastAsia="zh-CN" w:bidi="ar-SA"/>
        </w:rPr>
        <w:t>生产企业做好</w:t>
      </w:r>
      <w:r>
        <w:rPr>
          <w:rFonts w:hint="eastAsia" w:asciiTheme="minorEastAsia" w:hAnsiTheme="minorEastAsia" w:eastAsiaTheme="minorEastAsia" w:cstheme="minorEastAsia"/>
          <w:color w:val="auto"/>
          <w:spacing w:val="0"/>
          <w:kern w:val="2"/>
          <w:sz w:val="28"/>
          <w:szCs w:val="28"/>
          <w:highlight w:val="none"/>
          <w:lang w:val="en-US" w:eastAsia="zh-CN" w:bidi="ar-SA"/>
        </w:rPr>
        <w:t>知识产权海关保护备案，护航特色商品拓展出口市场。</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（牵头单位：县商务局）</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rPr>
          <w:rStyle w:val="13"/>
          <w:rFonts w:hint="eastAsia" w:asciiTheme="minorEastAsia" w:hAnsiTheme="minorEastAsia" w:eastAsiaTheme="minorEastAsia" w:cstheme="minorEastAsia"/>
          <w:b/>
          <w:color w:val="auto"/>
          <w:spacing w:val="0"/>
          <w:sz w:val="28"/>
          <w:szCs w:val="28"/>
          <w:highlight w:val="none"/>
        </w:rPr>
      </w:pPr>
    </w:p>
    <w:p>
      <w:pPr>
        <w:rPr>
          <w:rStyle w:val="13"/>
          <w:rFonts w:hint="eastAsia" w:asciiTheme="minorEastAsia" w:hAnsiTheme="minorEastAsia" w:eastAsiaTheme="minorEastAsia" w:cstheme="minorEastAsia"/>
          <w:b/>
          <w:color w:val="auto"/>
          <w:spacing w:val="0"/>
          <w:sz w:val="28"/>
          <w:szCs w:val="28"/>
          <w:highlight w:val="none"/>
        </w:rPr>
      </w:pPr>
    </w:p>
    <w:p>
      <w:pPr>
        <w:rPr>
          <w:rStyle w:val="13"/>
          <w:rFonts w:hint="eastAsia" w:asciiTheme="minorEastAsia" w:hAnsiTheme="minorEastAsia" w:eastAsiaTheme="minorEastAsia" w:cstheme="minorEastAsia"/>
          <w:b/>
          <w:color w:val="auto"/>
          <w:spacing w:val="0"/>
          <w:sz w:val="28"/>
          <w:szCs w:val="28"/>
          <w:highlight w:val="none"/>
        </w:rPr>
      </w:pPr>
    </w:p>
    <w:p>
      <w:pPr>
        <w:rPr>
          <w:rStyle w:val="13"/>
          <w:rFonts w:hint="eastAsia" w:asciiTheme="minorEastAsia" w:hAnsiTheme="minorEastAsia" w:eastAsiaTheme="minorEastAsia" w:cstheme="minorEastAsia"/>
          <w:b/>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配套措施——优化金融服务</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县地方金融监管局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.有效降低企业融资成本。</w:t>
      </w:r>
      <w:r>
        <w:rPr>
          <w:rFonts w:hint="eastAsia" w:asciiTheme="minorEastAsia" w:hAnsiTheme="minorEastAsia" w:eastAsiaTheme="minorEastAsia" w:cstheme="minorEastAsia"/>
          <w:color w:val="auto"/>
          <w:spacing w:val="0"/>
          <w:sz w:val="28"/>
          <w:szCs w:val="28"/>
          <w:highlight w:val="none"/>
        </w:rPr>
        <w:t>指导金融机构通过合理设置贷款期限、综合运用无还本续贷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信用贷款等多种手段，降低中小微企业和个体工商户综合融资成本</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eastAsia="zh-CN"/>
        </w:rPr>
        <w:t>督促金融机构按照《涉企违规收费专项整治行动方案》</w:t>
      </w:r>
      <w:r>
        <w:rPr>
          <w:rFonts w:hint="eastAsia" w:asciiTheme="minorEastAsia" w:hAnsiTheme="minorEastAsia" w:eastAsiaTheme="minorEastAsia" w:cstheme="minorEastAsia"/>
          <w:color w:val="auto"/>
          <w:spacing w:val="0"/>
          <w:sz w:val="28"/>
          <w:szCs w:val="28"/>
          <w:highlight w:val="none"/>
          <w:lang w:eastAsia="zh-CN"/>
        </w:rPr>
        <w:t>（桓发改发〔</w:t>
      </w:r>
      <w:r>
        <w:rPr>
          <w:rFonts w:hint="eastAsia" w:asciiTheme="minorEastAsia" w:hAnsiTheme="minorEastAsia" w:eastAsiaTheme="minorEastAsia" w:cstheme="minorEastAsia"/>
          <w:color w:val="auto"/>
          <w:spacing w:val="0"/>
          <w:sz w:val="28"/>
          <w:szCs w:val="28"/>
          <w:highlight w:val="none"/>
          <w:lang w:val="en-US" w:eastAsia="zh-CN"/>
        </w:rPr>
        <w:t>2022</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119号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要求，</w:t>
      </w:r>
      <w:r>
        <w:rPr>
          <w:rFonts w:hint="eastAsia" w:asciiTheme="minorEastAsia" w:hAnsiTheme="minorEastAsia" w:eastAsiaTheme="minorEastAsia" w:cstheme="minorEastAsia"/>
          <w:color w:val="auto"/>
          <w:spacing w:val="0"/>
          <w:sz w:val="28"/>
          <w:szCs w:val="28"/>
          <w:highlight w:val="none"/>
        </w:rPr>
        <w:t>持续推进减费让利</w:t>
      </w:r>
      <w:r>
        <w:rPr>
          <w:rFonts w:hint="eastAsia" w:asciiTheme="minorEastAsia" w:hAnsiTheme="minorEastAsia" w:eastAsiaTheme="minorEastAsia" w:cstheme="minorEastAsia"/>
          <w:color w:val="auto"/>
          <w:spacing w:val="0"/>
          <w:sz w:val="28"/>
          <w:szCs w:val="28"/>
          <w:highlight w:val="none"/>
          <w:lang w:eastAsia="zh-CN"/>
        </w:rPr>
        <w:t>活动</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w:t>
      </w:r>
      <w:r>
        <w:rPr>
          <w:rFonts w:hint="eastAsia" w:asciiTheme="minorEastAsia" w:hAnsiTheme="minorEastAsia" w:eastAsiaTheme="minorEastAsia" w:cstheme="minorEastAsia"/>
          <w:color w:val="auto"/>
          <w:spacing w:val="0"/>
          <w:sz w:val="28"/>
          <w:szCs w:val="28"/>
          <w:highlight w:val="none"/>
          <w:shd w:val="clear" w:color="auto" w:fill="FFFFFF"/>
          <w:lang w:val="en-US" w:eastAsia="zh-CN"/>
        </w:rPr>
        <w:t>淄博银保监分局桓台监管组</w:t>
      </w:r>
      <w:r>
        <w:rPr>
          <w:rFonts w:hint="eastAsia" w:asciiTheme="minorEastAsia" w:hAnsiTheme="minorEastAsia" w:eastAsiaTheme="minorEastAsia" w:cstheme="minorEastAsia"/>
          <w:color w:val="auto"/>
          <w:spacing w:val="0"/>
          <w:sz w:val="28"/>
          <w:szCs w:val="28"/>
          <w:highlight w:val="none"/>
          <w:shd w:val="clear" w:color="auto" w:fill="FFFFFF"/>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县财政局；责任单位：各镇（街道）〕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2</w:t>
      </w:r>
      <w:r>
        <w:rPr>
          <w:rStyle w:val="13"/>
          <w:rFonts w:hint="eastAsia" w:asciiTheme="minorEastAsia" w:hAnsiTheme="minorEastAsia" w:eastAsiaTheme="minorEastAsia" w:cstheme="minorEastAsia"/>
          <w:b w:val="0"/>
          <w:bCs w:val="0"/>
          <w:color w:val="auto"/>
          <w:spacing w:val="0"/>
          <w:sz w:val="28"/>
          <w:szCs w:val="28"/>
          <w:highlight w:val="none"/>
        </w:rPr>
        <w:t>.持续开展金融辅导助企纾困行动。</w:t>
      </w:r>
      <w:r>
        <w:rPr>
          <w:rFonts w:hint="eastAsia" w:asciiTheme="minorEastAsia" w:hAnsiTheme="minorEastAsia" w:eastAsiaTheme="minorEastAsia" w:cstheme="minorEastAsia"/>
          <w:color w:val="auto"/>
          <w:spacing w:val="0"/>
          <w:sz w:val="28"/>
          <w:szCs w:val="28"/>
          <w:highlight w:val="none"/>
          <w:lang w:val="en-US" w:eastAsia="zh-CN"/>
        </w:rPr>
        <w:t>推动科技型企业、</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专精特新</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企业、重大项目承担企业等重点企业及遇到融资困难的涉农企业、服务业中小企业等纳入金融辅导范围，精准提供融资服务。</w:t>
      </w:r>
      <w:r>
        <w:rPr>
          <w:rFonts w:hint="eastAsia" w:asciiTheme="minorEastAsia" w:hAnsiTheme="minorEastAsia" w:eastAsiaTheme="minorEastAsia" w:cstheme="minorEastAsia"/>
          <w:color w:val="auto"/>
          <w:spacing w:val="0"/>
          <w:sz w:val="28"/>
          <w:szCs w:val="28"/>
          <w:highlight w:val="none"/>
          <w:u w:val="none"/>
          <w:lang w:val="en-US" w:eastAsia="zh-CN"/>
        </w:rPr>
        <w:t>建立金融辅导</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轮值行</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制度，依托产业链主办银行制度，开展产业链金融辅导活动，提供专业化、特色化金融辅导服务。</w:t>
      </w:r>
      <w:r>
        <w:rPr>
          <w:rFonts w:hint="eastAsia" w:asciiTheme="minorEastAsia" w:hAnsiTheme="minorEastAsia" w:eastAsiaTheme="minorEastAsia" w:cstheme="minorEastAsia"/>
          <w:color w:val="auto"/>
          <w:spacing w:val="0"/>
          <w:sz w:val="28"/>
          <w:szCs w:val="28"/>
          <w:highlight w:val="none"/>
          <w:lang w:val="en-US" w:eastAsia="zh-CN"/>
        </w:rPr>
        <w:t>推动金融管家试点提质增效，发挥典型示范带动作用，塑强基层金融服务品牌。</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w:t>
      </w:r>
      <w:r>
        <w:rPr>
          <w:rFonts w:hint="eastAsia" w:asciiTheme="minorEastAsia" w:hAnsiTheme="minorEastAsia" w:eastAsiaTheme="minorEastAsia" w:cstheme="minorEastAsia"/>
          <w:strike w:val="0"/>
          <w:dstrike w:val="0"/>
          <w:color w:val="auto"/>
          <w:spacing w:val="0"/>
          <w:sz w:val="28"/>
          <w:szCs w:val="28"/>
          <w:highlight w:val="none"/>
          <w:lang w:val="en-US" w:eastAsia="zh-CN"/>
        </w:rPr>
        <w:t>淄博银保监分局桓台监管组</w:t>
      </w:r>
      <w:r>
        <w:rPr>
          <w:rFonts w:hint="eastAsia" w:asciiTheme="minorEastAsia" w:hAnsiTheme="minorEastAsia" w:eastAsiaTheme="minorEastAsia" w:cstheme="minorEastAsia"/>
          <w:color w:val="auto"/>
          <w:spacing w:val="0"/>
          <w:kern w:val="2"/>
          <w:sz w:val="28"/>
          <w:szCs w:val="28"/>
          <w:highlight w:val="none"/>
          <w:lang w:val="en-US" w:eastAsia="zh-CN" w:bidi="ar-SA"/>
        </w:rPr>
        <w:t>等县有关部门，各镇（街道）〕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3</w:t>
      </w:r>
      <w:r>
        <w:rPr>
          <w:rStyle w:val="13"/>
          <w:rFonts w:hint="eastAsia" w:asciiTheme="minorEastAsia" w:hAnsiTheme="minorEastAsia" w:eastAsiaTheme="minorEastAsia" w:cstheme="minorEastAsia"/>
          <w:b w:val="0"/>
          <w:bCs w:val="0"/>
          <w:color w:val="auto"/>
          <w:spacing w:val="0"/>
          <w:sz w:val="28"/>
          <w:szCs w:val="28"/>
          <w:highlight w:val="none"/>
        </w:rPr>
        <w:t>.加强上市公司培育。</w:t>
      </w:r>
      <w:r>
        <w:rPr>
          <w:rFonts w:hint="eastAsia" w:asciiTheme="minorEastAsia" w:hAnsiTheme="minorEastAsia" w:eastAsiaTheme="minorEastAsia" w:cstheme="minorEastAsia"/>
          <w:color w:val="auto"/>
          <w:spacing w:val="0"/>
          <w:sz w:val="28"/>
          <w:szCs w:val="28"/>
          <w:highlight w:val="none"/>
        </w:rPr>
        <w:t>充分发挥资本市场基地的功能作用，支持企业上市挂牌融资，推动有上市意愿的优质民营企业纳入全省</w:t>
      </w:r>
      <w:r>
        <w:rPr>
          <w:rFonts w:hint="eastAsia" w:asciiTheme="minorEastAsia" w:hAnsiTheme="minorEastAsia" w:eastAsiaTheme="minorEastAsia" w:cstheme="minorEastAsia"/>
          <w:color w:val="auto"/>
          <w:spacing w:val="0"/>
          <w:sz w:val="28"/>
          <w:szCs w:val="28"/>
          <w:highlight w:val="none"/>
          <w:lang w:val="en-US" w:eastAsia="zh-CN"/>
        </w:rPr>
        <w:t>市</w:t>
      </w:r>
      <w:r>
        <w:rPr>
          <w:rFonts w:hint="eastAsia" w:asciiTheme="minorEastAsia" w:hAnsiTheme="minorEastAsia" w:eastAsiaTheme="minorEastAsia" w:cstheme="minorEastAsia"/>
          <w:color w:val="auto"/>
          <w:spacing w:val="0"/>
          <w:sz w:val="28"/>
          <w:szCs w:val="28"/>
          <w:highlight w:val="none"/>
        </w:rPr>
        <w:t>上市后备资源库，着力为科技创新企业、中小企业、民营企业等开展常态化培训培育服务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力争实现全年新增上市挂牌公司保持快速增长</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rPr>
        <w:t>引导符合条件的企业到区域性股权市场挂牌融资。</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〔牵头单位：县地方金融监管局；责任单位：县财政局、县工业和信息化局、县行政审批服务局等县有关部门，各镇（街道）〕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bCs/>
          <w:color w:val="auto"/>
          <w:spacing w:val="0"/>
          <w:sz w:val="28"/>
          <w:szCs w:val="28"/>
          <w:highlight w:val="none"/>
          <w:shd w:val="clear" w:color="auto" w:fill="FFFFFF"/>
          <w:lang w:eastAsia="zh-CN"/>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4</w:t>
      </w:r>
      <w:r>
        <w:rPr>
          <w:rStyle w:val="13"/>
          <w:rFonts w:hint="eastAsia" w:asciiTheme="minorEastAsia" w:hAnsiTheme="minorEastAsia" w:eastAsiaTheme="minorEastAsia" w:cstheme="minorEastAsia"/>
          <w:b w:val="0"/>
          <w:bCs w:val="0"/>
          <w:color w:val="auto"/>
          <w:spacing w:val="0"/>
          <w:sz w:val="28"/>
          <w:szCs w:val="28"/>
          <w:highlight w:val="none"/>
        </w:rPr>
        <w:t>.持续优化省环保金融项目库。</w:t>
      </w:r>
      <w:r>
        <w:rPr>
          <w:rStyle w:val="13"/>
          <w:rFonts w:hint="eastAsia" w:asciiTheme="minorEastAsia" w:hAnsiTheme="minorEastAsia" w:eastAsiaTheme="minorEastAsia" w:cstheme="minorEastAsia"/>
          <w:b w:val="0"/>
          <w:bCs/>
          <w:color w:val="auto"/>
          <w:spacing w:val="0"/>
          <w:sz w:val="28"/>
          <w:szCs w:val="28"/>
          <w:highlight w:val="none"/>
        </w:rPr>
        <w:t>筛</w:t>
      </w:r>
      <w:r>
        <w:rPr>
          <w:rFonts w:hint="eastAsia" w:asciiTheme="minorEastAsia" w:hAnsiTheme="minorEastAsia" w:eastAsiaTheme="minorEastAsia" w:cstheme="minorEastAsia"/>
          <w:color w:val="auto"/>
          <w:spacing w:val="0"/>
          <w:sz w:val="28"/>
          <w:szCs w:val="28"/>
          <w:highlight w:val="none"/>
        </w:rPr>
        <w:t>选一批生态环境治理项目，纳入省环保金融项目库，入库项目及时推送金融机构，作为绿色融资主体贷款授信和享受政策优惠的重要依据。</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（牵头单位：市生态环境局桓台分局）</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Style w:val="13"/>
          <w:rFonts w:hint="eastAsia" w:asciiTheme="minorEastAsia" w:hAnsiTheme="minorEastAsia" w:eastAsiaTheme="minorEastAsia" w:cstheme="minorEastAsia"/>
          <w:b w:val="0"/>
          <w:bCs/>
          <w:color w:val="auto"/>
          <w:spacing w:val="0"/>
          <w:sz w:val="28"/>
          <w:szCs w:val="28"/>
          <w:highlight w:val="none"/>
          <w:shd w:val="clear" w:color="auto" w:fill="FFFFFF"/>
        </w:rPr>
      </w:pPr>
      <w:r>
        <w:rPr>
          <w:rFonts w:hint="eastAsia" w:asciiTheme="minorEastAsia" w:hAnsiTheme="minorEastAsia" w:eastAsiaTheme="minorEastAsia" w:cstheme="minorEastAsia"/>
          <w:color w:val="auto"/>
          <w:spacing w:val="0"/>
          <w:sz w:val="28"/>
          <w:szCs w:val="28"/>
          <w:highlight w:val="none"/>
          <w:lang w:val="en-US" w:eastAsia="zh-CN"/>
        </w:rPr>
        <w:t>5.深耕普惠金融形成</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金融辅导+</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特色成果。</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围绕普惠金融领域创新金融服务，</w:t>
      </w:r>
      <w:r>
        <w:rPr>
          <w:rFonts w:hint="eastAsia" w:asciiTheme="minorEastAsia" w:hAnsiTheme="minorEastAsia" w:eastAsiaTheme="minorEastAsia" w:cstheme="minorEastAsia"/>
          <w:color w:val="auto"/>
          <w:spacing w:val="0"/>
          <w:sz w:val="28"/>
          <w:szCs w:val="28"/>
          <w:highlight w:val="none"/>
        </w:rPr>
        <w:t>通过强化政银企三方密切合作，</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形成</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金融辅导+</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特色成果，营造良好金融营商环境</w:t>
      </w:r>
      <w:r>
        <w:rPr>
          <w:rFonts w:hint="eastAsia" w:asciiTheme="minorEastAsia" w:hAnsiTheme="minorEastAsia" w:eastAsiaTheme="minorEastAsia" w:cstheme="minorEastAsia"/>
          <w:color w:val="auto"/>
          <w:spacing w:val="0"/>
          <w:kern w:val="2"/>
          <w:sz w:val="28"/>
          <w:szCs w:val="28"/>
          <w:highlight w:val="none"/>
          <w:u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w:t>
      </w:r>
      <w:r>
        <w:rPr>
          <w:rStyle w:val="13"/>
          <w:rFonts w:hint="eastAsia" w:asciiTheme="minorEastAsia" w:hAnsiTheme="minorEastAsia" w:eastAsiaTheme="minorEastAsia" w:cstheme="minorEastAsia"/>
          <w:b w:val="0"/>
          <w:bCs/>
          <w:color w:val="auto"/>
          <w:spacing w:val="0"/>
          <w:sz w:val="28"/>
          <w:szCs w:val="28"/>
          <w:highlight w:val="none"/>
          <w:shd w:val="clear" w:color="auto" w:fill="FFFFFF"/>
          <w:lang w:val="en-US" w:eastAsia="zh-CN"/>
        </w:rPr>
        <w:t>淄博银保监分局桓台监管组</w:t>
      </w:r>
      <w:r>
        <w:rPr>
          <w:rFonts w:hint="eastAsia" w:asciiTheme="minorEastAsia" w:hAnsiTheme="minorEastAsia" w:eastAsiaTheme="minorEastAsia" w:cstheme="minorEastAsia"/>
          <w:color w:val="auto"/>
          <w:spacing w:val="0"/>
          <w:kern w:val="2"/>
          <w:sz w:val="28"/>
          <w:szCs w:val="28"/>
          <w:highlight w:val="none"/>
          <w:lang w:val="en-US" w:eastAsia="zh-CN" w:bidi="ar-SA"/>
        </w:rPr>
        <w:t>，各镇（街道）〕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6</w:t>
      </w:r>
      <w:r>
        <w:rPr>
          <w:rStyle w:val="13"/>
          <w:rFonts w:hint="eastAsia" w:asciiTheme="minorEastAsia" w:hAnsiTheme="minorEastAsia" w:eastAsiaTheme="minorEastAsia" w:cstheme="minorEastAsia"/>
          <w:b w:val="0"/>
          <w:bCs w:val="0"/>
          <w:color w:val="auto"/>
          <w:spacing w:val="0"/>
          <w:sz w:val="28"/>
          <w:szCs w:val="28"/>
          <w:highlight w:val="none"/>
        </w:rPr>
        <w:t>.推动农业农村融资服务数据要素共享应用。</w:t>
      </w:r>
      <w:r>
        <w:rPr>
          <w:rFonts w:hint="eastAsia" w:asciiTheme="minorEastAsia" w:hAnsiTheme="minorEastAsia" w:eastAsiaTheme="minorEastAsia" w:cstheme="minorEastAsia"/>
          <w:color w:val="auto"/>
          <w:spacing w:val="0"/>
          <w:sz w:val="28"/>
          <w:szCs w:val="28"/>
          <w:highlight w:val="none"/>
          <w:lang w:val="en-US" w:eastAsia="zh-CN"/>
        </w:rPr>
        <w:t>推动</w:t>
      </w:r>
      <w:r>
        <w:rPr>
          <w:rFonts w:hint="eastAsia" w:asciiTheme="minorEastAsia" w:hAnsiTheme="minorEastAsia" w:eastAsiaTheme="minorEastAsia" w:cstheme="minorEastAsia"/>
          <w:color w:val="auto"/>
          <w:spacing w:val="0"/>
          <w:sz w:val="28"/>
          <w:szCs w:val="28"/>
          <w:highlight w:val="none"/>
        </w:rPr>
        <w:t>完善省新型农业经营主体融资服务数据库，向</w:t>
      </w:r>
      <w:r>
        <w:rPr>
          <w:rFonts w:hint="eastAsia" w:asciiTheme="minorEastAsia" w:hAnsiTheme="minorEastAsia" w:eastAsiaTheme="minorEastAsia" w:cstheme="minorEastAsia"/>
          <w:color w:val="auto"/>
          <w:spacing w:val="0"/>
          <w:sz w:val="28"/>
          <w:szCs w:val="28"/>
          <w:highlight w:val="none"/>
          <w:lang w:val="en-US" w:eastAsia="zh-CN"/>
        </w:rPr>
        <w:t>我县</w:t>
      </w:r>
      <w:r>
        <w:rPr>
          <w:rFonts w:hint="eastAsia" w:asciiTheme="minorEastAsia" w:hAnsiTheme="minorEastAsia" w:eastAsiaTheme="minorEastAsia" w:cstheme="minorEastAsia"/>
          <w:color w:val="auto"/>
          <w:spacing w:val="0"/>
          <w:sz w:val="28"/>
          <w:szCs w:val="28"/>
          <w:highlight w:val="none"/>
        </w:rPr>
        <w:t>金融机构共享农业农村融资信用数据，并接入首批试点金融机构。</w:t>
      </w:r>
      <w:r>
        <w:rPr>
          <w:rFonts w:hint="eastAsia" w:asciiTheme="minorEastAsia" w:hAnsiTheme="minorEastAsia" w:eastAsiaTheme="minorEastAsia" w:cstheme="minorEastAsia"/>
          <w:color w:val="auto"/>
          <w:spacing w:val="0"/>
          <w:kern w:val="2"/>
          <w:sz w:val="28"/>
          <w:szCs w:val="28"/>
          <w:highlight w:val="none"/>
          <w:lang w:val="en-US" w:eastAsia="zh-CN" w:bidi="ar-SA"/>
        </w:rPr>
        <w:t>（牵头部门：县农业农村局）</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7</w:t>
      </w:r>
      <w:r>
        <w:rPr>
          <w:rStyle w:val="13"/>
          <w:rFonts w:hint="eastAsia" w:asciiTheme="minorEastAsia" w:hAnsiTheme="minorEastAsia" w:eastAsiaTheme="minorEastAsia" w:cstheme="minorEastAsia"/>
          <w:b w:val="0"/>
          <w:bCs w:val="0"/>
          <w:color w:val="auto"/>
          <w:spacing w:val="0"/>
          <w:sz w:val="28"/>
          <w:szCs w:val="28"/>
          <w:highlight w:val="none"/>
        </w:rPr>
        <w:t>.拓展金融服务应用。</w:t>
      </w:r>
      <w:r>
        <w:rPr>
          <w:rFonts w:hint="eastAsia" w:asciiTheme="minorEastAsia" w:hAnsiTheme="minorEastAsia" w:eastAsiaTheme="minorEastAsia" w:cstheme="minorEastAsia"/>
          <w:color w:val="auto"/>
          <w:spacing w:val="0"/>
          <w:sz w:val="28"/>
          <w:szCs w:val="28"/>
          <w:highlight w:val="none"/>
        </w:rPr>
        <w:t>12月底前，督促银行保险机构聚焦新市民金融需求，提供更多适销对路的金融产品，持续优化金融服务。12月底前，督促银行保险机构根据科技企业金融需求特点，创新金融服务模式，加大科技信贷支持力度。</w:t>
      </w:r>
      <w:r>
        <w:rPr>
          <w:rFonts w:hint="eastAsia" w:asciiTheme="minorEastAsia" w:hAnsiTheme="minorEastAsia" w:eastAsiaTheme="minorEastAsia" w:cstheme="minorEastAsia"/>
          <w:color w:val="auto"/>
          <w:spacing w:val="0"/>
          <w:kern w:val="2"/>
          <w:sz w:val="28"/>
          <w:szCs w:val="28"/>
          <w:highlight w:val="none"/>
          <w:lang w:val="en-US" w:eastAsia="zh-CN" w:bidi="ar-SA"/>
        </w:rPr>
        <w:t>〔牵头部门：</w:t>
      </w:r>
      <w:r>
        <w:rPr>
          <w:rFonts w:hint="eastAsia" w:asciiTheme="minorEastAsia" w:hAnsiTheme="minorEastAsia" w:eastAsiaTheme="minorEastAsia" w:cstheme="minorEastAsia"/>
          <w:color w:val="auto"/>
          <w:spacing w:val="0"/>
          <w:sz w:val="28"/>
          <w:szCs w:val="28"/>
          <w:highlight w:val="none"/>
          <w:lang w:eastAsia="zh-CN"/>
        </w:rPr>
        <w:t>淄博银保监分局桓台监管组</w:t>
      </w:r>
      <w:r>
        <w:rPr>
          <w:rFonts w:hint="eastAsia" w:asciiTheme="minorEastAsia" w:hAnsiTheme="minorEastAsia" w:eastAsiaTheme="minorEastAsia" w:cstheme="minorEastAsia"/>
          <w:color w:val="auto"/>
          <w:spacing w:val="0"/>
          <w:kern w:val="2"/>
          <w:sz w:val="28"/>
          <w:szCs w:val="28"/>
          <w:highlight w:val="none"/>
          <w:lang w:val="en-US" w:eastAsia="zh-CN" w:bidi="ar-SA"/>
        </w:rPr>
        <w:t>；责任部门：县地方金融监管局等县有关部门，各镇（街道）〕</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8</w:t>
      </w:r>
      <w:r>
        <w:rPr>
          <w:rStyle w:val="13"/>
          <w:rFonts w:hint="eastAsia" w:asciiTheme="minorEastAsia" w:hAnsiTheme="minorEastAsia" w:eastAsiaTheme="minorEastAsia" w:cstheme="minorEastAsia"/>
          <w:b w:val="0"/>
          <w:bCs w:val="0"/>
          <w:color w:val="auto"/>
          <w:spacing w:val="0"/>
          <w:sz w:val="28"/>
          <w:szCs w:val="28"/>
          <w:highlight w:val="none"/>
        </w:rPr>
        <w:t>.开展金融机构高管走基层</w:t>
      </w:r>
      <w:r>
        <w:rPr>
          <w:rStyle w:val="13"/>
          <w:rFonts w:hint="eastAsia" w:asciiTheme="minorEastAsia" w:hAnsiTheme="minorEastAsia" w:eastAsiaTheme="minorEastAsia" w:cstheme="minorEastAsia"/>
          <w:b w:val="0"/>
          <w:bCs w:val="0"/>
          <w:color w:val="auto"/>
          <w:spacing w:val="0"/>
          <w:sz w:val="28"/>
          <w:szCs w:val="28"/>
          <w:highlight w:val="none"/>
          <w:lang w:eastAsia="zh-CN"/>
        </w:rPr>
        <w:t>“</w:t>
      </w:r>
      <w:r>
        <w:rPr>
          <w:rStyle w:val="13"/>
          <w:rFonts w:hint="eastAsia" w:asciiTheme="minorEastAsia" w:hAnsiTheme="minorEastAsia" w:eastAsiaTheme="minorEastAsia" w:cstheme="minorEastAsia"/>
          <w:b w:val="0"/>
          <w:bCs w:val="0"/>
          <w:color w:val="auto"/>
          <w:spacing w:val="0"/>
          <w:sz w:val="28"/>
          <w:szCs w:val="28"/>
          <w:highlight w:val="none"/>
        </w:rPr>
        <w:t>十百千万</w:t>
      </w:r>
      <w:r>
        <w:rPr>
          <w:rStyle w:val="13"/>
          <w:rFonts w:hint="eastAsia" w:asciiTheme="minorEastAsia" w:hAnsiTheme="minorEastAsia" w:eastAsiaTheme="minorEastAsia" w:cstheme="minorEastAsia"/>
          <w:b w:val="0"/>
          <w:bCs w:val="0"/>
          <w:color w:val="auto"/>
          <w:spacing w:val="0"/>
          <w:sz w:val="28"/>
          <w:szCs w:val="28"/>
          <w:highlight w:val="none"/>
          <w:lang w:eastAsia="zh-CN"/>
        </w:rPr>
        <w:t>”</w:t>
      </w:r>
      <w:r>
        <w:rPr>
          <w:rStyle w:val="13"/>
          <w:rFonts w:hint="eastAsia" w:asciiTheme="minorEastAsia" w:hAnsiTheme="minorEastAsia" w:eastAsiaTheme="minorEastAsia" w:cstheme="minorEastAsia"/>
          <w:b w:val="0"/>
          <w:bCs w:val="0"/>
          <w:color w:val="auto"/>
          <w:spacing w:val="0"/>
          <w:sz w:val="28"/>
          <w:szCs w:val="28"/>
          <w:highlight w:val="none"/>
        </w:rPr>
        <w:t>活动。</w:t>
      </w:r>
      <w:r>
        <w:rPr>
          <w:rFonts w:hint="eastAsia" w:asciiTheme="minorEastAsia" w:hAnsiTheme="minorEastAsia" w:eastAsiaTheme="minorEastAsia" w:cstheme="minorEastAsia"/>
          <w:color w:val="auto"/>
          <w:spacing w:val="0"/>
          <w:sz w:val="28"/>
          <w:szCs w:val="28"/>
          <w:highlight w:val="none"/>
          <w:u w:val="none"/>
          <w:lang w:val="en-US" w:eastAsia="zh-CN"/>
        </w:rPr>
        <w:t>深入贯彻落实《山东省金融机构高管走基层</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十百千万</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活动方案》《淄博市金融机构高管走基层</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十百千万</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活动实施方案》安排部署，组织金融机构高管对我县消费场景、产业园区、重点项目、民营企业进行走访，加强政策通达、工作督导，持续优化金融营商环境，赋能实体经济。</w:t>
      </w:r>
      <w:r>
        <w:rPr>
          <w:rFonts w:hint="eastAsia" w:asciiTheme="minorEastAsia" w:hAnsiTheme="minorEastAsia" w:eastAsiaTheme="minorEastAsia" w:cstheme="minorEastAsia"/>
          <w:color w:val="auto"/>
          <w:spacing w:val="0"/>
          <w:kern w:val="2"/>
          <w:sz w:val="28"/>
          <w:szCs w:val="28"/>
          <w:highlight w:val="none"/>
          <w:lang w:val="en-US" w:eastAsia="zh-CN" w:bidi="ar-SA"/>
        </w:rPr>
        <w:t>〔牵头部门：县地方金融监管局；责任单位</w:t>
      </w:r>
      <w:r>
        <w:rPr>
          <w:rStyle w:val="13"/>
          <w:rFonts w:hint="eastAsia" w:asciiTheme="minorEastAsia" w:hAnsiTheme="minorEastAsia" w:eastAsiaTheme="minorEastAsia" w:cstheme="minorEastAsia"/>
          <w:b w:val="0"/>
          <w:bCs/>
          <w:color w:val="auto"/>
          <w:spacing w:val="0"/>
          <w:sz w:val="28"/>
          <w:szCs w:val="28"/>
          <w:highlight w:val="none"/>
          <w:shd w:val="clear" w:color="auto" w:fill="FFFFFF"/>
        </w:rPr>
        <w:t>：</w:t>
      </w:r>
      <w:r>
        <w:rPr>
          <w:rStyle w:val="13"/>
          <w:rFonts w:hint="eastAsia" w:asciiTheme="minorEastAsia" w:hAnsiTheme="minorEastAsia" w:eastAsiaTheme="minorEastAsia" w:cstheme="minorEastAsia"/>
          <w:b w:val="0"/>
          <w:bCs/>
          <w:color w:val="auto"/>
          <w:spacing w:val="0"/>
          <w:sz w:val="28"/>
          <w:szCs w:val="28"/>
          <w:highlight w:val="none"/>
          <w:shd w:val="clear" w:color="auto" w:fill="FFFFFF"/>
          <w:lang w:val="en-US" w:eastAsia="zh-CN"/>
        </w:rPr>
        <w:t>淄博银保监分局桓台监管组</w:t>
      </w:r>
      <w:r>
        <w:rPr>
          <w:rFonts w:hint="eastAsia" w:asciiTheme="minorEastAsia" w:hAnsiTheme="minorEastAsia" w:eastAsiaTheme="minorEastAsia" w:cstheme="minorEastAsia"/>
          <w:color w:val="auto"/>
          <w:spacing w:val="0"/>
          <w:sz w:val="28"/>
          <w:szCs w:val="28"/>
          <w:highlight w:val="none"/>
          <w:lang w:val="en-US" w:eastAsia="zh-CN"/>
        </w:rPr>
        <w:t>等县有关部门，</w:t>
      </w:r>
      <w:r>
        <w:rPr>
          <w:rFonts w:hint="eastAsia" w:asciiTheme="minorEastAsia" w:hAnsiTheme="minorEastAsia" w:eastAsiaTheme="minorEastAsia" w:cstheme="minorEastAsia"/>
          <w:color w:val="auto"/>
          <w:spacing w:val="0"/>
          <w:kern w:val="2"/>
          <w:sz w:val="28"/>
          <w:szCs w:val="28"/>
          <w:highlight w:val="none"/>
          <w:lang w:val="en-US" w:eastAsia="zh-CN" w:bidi="ar-SA"/>
        </w:rPr>
        <w:t>各镇（街道）〕</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配套措施——保护中小投资者</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县地方金融监管局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1</w:t>
      </w:r>
      <w:r>
        <w:rPr>
          <w:rStyle w:val="13"/>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持续深化上市公司治理。</w:t>
      </w:r>
      <w:r>
        <w:rPr>
          <w:rFonts w:hint="eastAsia" w:asciiTheme="minorEastAsia" w:hAnsiTheme="minorEastAsia" w:eastAsiaTheme="minorEastAsia" w:cstheme="minorEastAsia"/>
          <w:color w:val="auto"/>
          <w:spacing w:val="0"/>
          <w:sz w:val="28"/>
          <w:szCs w:val="28"/>
          <w:highlight w:val="none"/>
        </w:rPr>
        <w:t>聚焦公司治理深层次问题，推动上市公司完善公司章程、规章制度及组织架构，强化规范经营，夯实上市公司规范发展基础，引导各类主体有效参与公司治理。</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2.</w:t>
      </w:r>
      <w:r>
        <w:rPr>
          <w:rFonts w:hint="eastAsia" w:asciiTheme="minorEastAsia" w:hAnsiTheme="minorEastAsia" w:eastAsiaTheme="minorEastAsia" w:cstheme="minorEastAsia"/>
          <w:color w:val="auto"/>
          <w:spacing w:val="0"/>
          <w:sz w:val="28"/>
          <w:szCs w:val="28"/>
          <w:highlight w:val="none"/>
          <w:lang w:val="en-US" w:eastAsia="zh-CN"/>
        </w:rPr>
        <w:t>推动上市公司做大做强。</w:t>
      </w:r>
      <w:r>
        <w:rPr>
          <w:rFonts w:hint="eastAsia" w:asciiTheme="minorEastAsia" w:hAnsiTheme="minorEastAsia" w:eastAsiaTheme="minorEastAsia" w:cstheme="minorEastAsia"/>
          <w:color w:val="auto"/>
          <w:spacing w:val="0"/>
          <w:sz w:val="28"/>
          <w:szCs w:val="28"/>
          <w:highlight w:val="none"/>
        </w:rPr>
        <w:t>支持上市公司运用再融资、并购重组、股权激励等方式做大做强，引导上市公司聚焦主业稳健发展，发挥上市公司区域产业龙头带动作用，提升上市公司和资本市场发展韧性。</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3.持续保护广大中小投资者知情权、参与权和决策权等权益。</w:t>
      </w:r>
      <w:r>
        <w:rPr>
          <w:rFonts w:hint="eastAsia" w:asciiTheme="minorEastAsia" w:hAnsiTheme="minorEastAsia" w:eastAsiaTheme="minorEastAsia" w:cstheme="minorEastAsia"/>
          <w:color w:val="auto"/>
          <w:spacing w:val="0"/>
          <w:sz w:val="28"/>
          <w:szCs w:val="28"/>
          <w:highlight w:val="none"/>
        </w:rPr>
        <w:t>推动上市公司、债券发行人提高以投资者需求为导向的信息披露质量，提升持续信息披露的有效性，建立健全畅通有效的投资者沟通渠道。</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b w:val="0"/>
          <w:bCs w:val="0"/>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4.持续提升投保投教宣传工作质效。</w:t>
      </w:r>
      <w:r>
        <w:rPr>
          <w:rFonts w:hint="eastAsia" w:asciiTheme="minorEastAsia" w:hAnsiTheme="minorEastAsia" w:eastAsiaTheme="minorEastAsia" w:cstheme="minorEastAsia"/>
          <w:color w:val="auto"/>
          <w:spacing w:val="0"/>
          <w:sz w:val="28"/>
          <w:szCs w:val="28"/>
          <w:highlight w:val="none"/>
          <w:lang w:val="en-US" w:eastAsia="zh-CN"/>
        </w:rPr>
        <w:t>借助广播电视等传统媒体和</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两微一端</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等新媒体平台，常态化组织开展投资者教育活动，培育壮大理性投资群体。</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（牵头单位：县地方金融监管局；责任单位：县法院、县市场监管局、县行政审批服务局、县公安局）</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Style w:val="13"/>
          <w:rFonts w:hint="eastAsia" w:asciiTheme="minorEastAsia" w:hAnsiTheme="minorEastAsia" w:eastAsiaTheme="minorEastAsia" w:cstheme="minorEastAsia"/>
          <w:b w:val="0"/>
          <w:bCs w:val="0"/>
          <w:color w:val="auto"/>
          <w:spacing w:val="0"/>
          <w:kern w:val="2"/>
          <w:sz w:val="28"/>
          <w:szCs w:val="28"/>
          <w:highlight w:val="none"/>
          <w:lang w:val="en-US" w:eastAsia="zh-CN" w:bidi="ar-SA"/>
        </w:rPr>
        <w:t>5.</w:t>
      </w:r>
      <w:r>
        <w:rPr>
          <w:rFonts w:hint="eastAsia" w:asciiTheme="minorEastAsia" w:hAnsiTheme="minorEastAsia" w:eastAsiaTheme="minorEastAsia" w:cstheme="minorEastAsia"/>
          <w:color w:val="auto"/>
          <w:spacing w:val="0"/>
          <w:kern w:val="2"/>
          <w:sz w:val="28"/>
          <w:szCs w:val="28"/>
          <w:highlight w:val="none"/>
          <w:lang w:val="en-US" w:eastAsia="zh-CN" w:bidi="ar-SA"/>
        </w:rPr>
        <w:t>进一步发挥非诉纠纷解决机制。</w:t>
      </w:r>
      <w:r>
        <w:rPr>
          <w:rFonts w:hint="eastAsia" w:asciiTheme="minorEastAsia" w:hAnsiTheme="minorEastAsia" w:eastAsiaTheme="minorEastAsia" w:cstheme="minorEastAsia"/>
          <w:color w:val="auto"/>
          <w:spacing w:val="0"/>
          <w:sz w:val="28"/>
          <w:szCs w:val="28"/>
          <w:highlight w:val="none"/>
        </w:rPr>
        <w:t>配合证监部门做好投资者纠纷调解工作，发挥证券期货与公司纠纷调解中心和调解站作用，加强调解员队伍建设，为投资者持续做好调解服务等工作。</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（牵头单位：县地方金融监管局；责任单位：县法院、县市场监管局、县行政审批服务局、县人力资源社会保障局、县公安局）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Style w:val="13"/>
          <w:rFonts w:hint="eastAsia" w:asciiTheme="minorEastAsia" w:hAnsiTheme="minorEastAsia" w:eastAsiaTheme="minorEastAsia" w:cstheme="minorEastAsia"/>
          <w:b w:val="0"/>
          <w:bCs w:val="0"/>
          <w:color w:val="auto"/>
          <w:spacing w:val="0"/>
          <w:kern w:val="2"/>
          <w:sz w:val="28"/>
          <w:szCs w:val="28"/>
          <w:highlight w:val="none"/>
          <w:lang w:val="en-US" w:eastAsia="zh-CN" w:bidi="ar-SA"/>
        </w:rPr>
        <w:t>6.</w:t>
      </w:r>
      <w:r>
        <w:rPr>
          <w:rFonts w:hint="eastAsia" w:asciiTheme="minorEastAsia" w:hAnsiTheme="minorEastAsia" w:eastAsiaTheme="minorEastAsia" w:cstheme="minorEastAsia"/>
          <w:color w:val="auto"/>
          <w:spacing w:val="0"/>
          <w:sz w:val="28"/>
          <w:szCs w:val="28"/>
          <w:highlight w:val="none"/>
          <w:lang w:val="en-US" w:eastAsia="zh-CN"/>
        </w:rPr>
        <w:t>持续强化制度落实。</w:t>
      </w:r>
      <w:r>
        <w:rPr>
          <w:rFonts w:hint="eastAsia" w:asciiTheme="minorEastAsia" w:hAnsiTheme="minorEastAsia" w:eastAsiaTheme="minorEastAsia" w:cstheme="minorEastAsia"/>
          <w:color w:val="auto"/>
          <w:spacing w:val="0"/>
          <w:sz w:val="28"/>
          <w:szCs w:val="28"/>
          <w:highlight w:val="none"/>
          <w:lang w:val="en-US" w:eastAsia="zh-CN"/>
        </w:rPr>
        <w:t>持续关注上市公司股权变动、并购重组、利润分配等重大事项，用好</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上市管家陪跑</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一函通办</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工作机制，引导上市公司完善公司章程及规章制度，及时定期召开股东大会、业绩说明会等，保护中小投资者合法权益。</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〔牵头单位：县地方金融监管局；责任单位：各镇（街道）〕</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配套措施——劳动力市场监管</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县人力资源社会保障局</w:t>
      </w:r>
      <w:r>
        <w:rPr>
          <w:rFonts w:hint="eastAsia" w:asciiTheme="minorEastAsia" w:hAnsiTheme="minorEastAsia" w:eastAsiaTheme="minorEastAsia" w:cstheme="minorEastAsia"/>
          <w:color w:val="auto"/>
          <w:spacing w:val="0"/>
          <w:sz w:val="28"/>
          <w:szCs w:val="28"/>
          <w:highlight w:val="none"/>
        </w:rPr>
        <w:t>）</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rPr>
        <w:t>1.促进就业困难群体就业。</w:t>
      </w:r>
      <w:r>
        <w:rPr>
          <w:rFonts w:hint="eastAsia" w:asciiTheme="minorEastAsia" w:hAnsiTheme="minorEastAsia" w:eastAsiaTheme="minorEastAsia" w:cstheme="minorEastAsia"/>
          <w:color w:val="auto"/>
          <w:spacing w:val="0"/>
          <w:sz w:val="28"/>
          <w:szCs w:val="28"/>
          <w:highlight w:val="none"/>
        </w:rPr>
        <w:t>强化就业困难人员就业援助，滚动实施城乡公益性岗位扩容提质行动，新创设城乡公益性岗位0.27万个，促进就业困难群体就业增收。深入实施企业吸纳就业社会保险补贴</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直补快办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行动，加大数据比对和共享，推动实现政策找人，支持企业更多吸纳就业困难人员等就业。</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〔牵头单位：县人力资源社会保障局；责任单位：各镇（街道）〕</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2.加大企业用工服务保障力度。</w:t>
      </w:r>
      <w:r>
        <w:rPr>
          <w:rFonts w:hint="eastAsia" w:asciiTheme="minorEastAsia" w:hAnsiTheme="minorEastAsia" w:eastAsiaTheme="minorEastAsia" w:cstheme="minorEastAsia"/>
          <w:color w:val="auto"/>
          <w:spacing w:val="0"/>
          <w:sz w:val="28"/>
          <w:szCs w:val="28"/>
          <w:highlight w:val="none"/>
        </w:rPr>
        <w:t>健全完善重点企业用工监测机制，加大对个体工商户、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出口大户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、中小外贸企业服务保障力度，指导企业通过市场手段解决用工问题。持续推进落实用工服务专员制度，依托规模以上工业企业、急需紧缺职业（工种）目录调查，建立企业用工需求动态清单，推行</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一人一企、一企一案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，精准解决企业用工难题。</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〔牵头单位：县人力资源社会保障局；责任单位：各镇（街道）〕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rPr>
        <w:t>3.保障工程建设领域农民工工资支付。</w:t>
      </w:r>
      <w:r>
        <w:rPr>
          <w:rFonts w:hint="eastAsia" w:asciiTheme="minorEastAsia" w:hAnsiTheme="minorEastAsia" w:eastAsiaTheme="minorEastAsia" w:cstheme="minorEastAsia"/>
          <w:color w:val="auto"/>
          <w:spacing w:val="0"/>
          <w:sz w:val="28"/>
          <w:szCs w:val="28"/>
          <w:highlight w:val="none"/>
        </w:rPr>
        <w:t>按照</w:t>
      </w:r>
      <w:r>
        <w:rPr>
          <w:rFonts w:hint="eastAsia" w:asciiTheme="minorEastAsia" w:hAnsiTheme="minorEastAsia" w:eastAsiaTheme="minorEastAsia" w:cstheme="minorEastAsia"/>
          <w:color w:val="auto"/>
          <w:spacing w:val="0"/>
          <w:sz w:val="28"/>
          <w:szCs w:val="28"/>
          <w:highlight w:val="none"/>
          <w:lang w:eastAsia="zh-CN"/>
        </w:rPr>
        <w:t>上级统一</w:t>
      </w:r>
      <w:r>
        <w:rPr>
          <w:rFonts w:hint="eastAsia" w:asciiTheme="minorEastAsia" w:hAnsiTheme="minorEastAsia" w:eastAsiaTheme="minorEastAsia" w:cstheme="minorEastAsia"/>
          <w:color w:val="auto"/>
          <w:spacing w:val="0"/>
          <w:sz w:val="28"/>
          <w:szCs w:val="28"/>
          <w:highlight w:val="none"/>
        </w:rPr>
        <w:t>部署，开展保障农民工工资支付专项整治，加强重点行业治理，强化源头防欠。落实《山东省工程建设领域保障农民工工资支付工作指导手册》，规范管理工程建设项目，加大违法行为社会公布力度，保障农民工工资按时足额支付。</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〔牵头单位：县人力资源社会保障局、县住房城乡建设局、县交通运输局、县水利局；责任单位：各镇（街道）〕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b w:val="0"/>
          <w:bCs w:val="0"/>
          <w:color w:val="auto"/>
          <w:spacing w:val="0"/>
          <w:sz w:val="28"/>
          <w:szCs w:val="28"/>
          <w:highlight w:val="none"/>
        </w:rPr>
        <w:t>4.加大劳动监察执法力度。</w:t>
      </w:r>
      <w:r>
        <w:rPr>
          <w:rFonts w:hint="eastAsia" w:asciiTheme="minorEastAsia" w:hAnsiTheme="minorEastAsia" w:eastAsiaTheme="minorEastAsia" w:cstheme="minorEastAsia"/>
          <w:color w:val="auto"/>
          <w:spacing w:val="0"/>
          <w:sz w:val="28"/>
          <w:szCs w:val="28"/>
          <w:highlight w:val="none"/>
        </w:rPr>
        <w:t>开展清理整顿人力资源市场秩序专项行动，加强《劳务派遣暂行规定》等相关法律法规落实情况监察执法工作，持续规范中介服务，依法依规进行劳动用工指导，进一步维护劳动者合法权益。</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〔牵头单位：县人力资源社会保障局；责任单位：各镇（街道）〕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5.推进特种设备作业人员证书电子化。</w:t>
      </w:r>
      <w:r>
        <w:rPr>
          <w:rFonts w:hint="eastAsia" w:asciiTheme="minorEastAsia" w:hAnsiTheme="minorEastAsia" w:eastAsiaTheme="minorEastAsia" w:cstheme="minorEastAsia"/>
          <w:color w:val="auto"/>
          <w:spacing w:val="0"/>
          <w:sz w:val="28"/>
          <w:szCs w:val="28"/>
          <w:highlight w:val="none"/>
        </w:rPr>
        <w:t>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爱山东</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APP上线特种设备作业人员资格</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特好办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应用，实现作业人员证书网上办理。</w:t>
      </w:r>
      <w:r>
        <w:rPr>
          <w:rFonts w:hint="eastAsia" w:asciiTheme="minorEastAsia" w:hAnsiTheme="minorEastAsia" w:eastAsiaTheme="minorEastAsia" w:cstheme="minorEastAsia"/>
          <w:color w:val="auto"/>
          <w:spacing w:val="0"/>
          <w:sz w:val="28"/>
          <w:szCs w:val="28"/>
          <w:highlight w:val="none"/>
          <w:lang w:val="en-US" w:eastAsia="zh-CN"/>
        </w:rPr>
        <w:t>按照市部署要求，</w:t>
      </w:r>
      <w:r>
        <w:rPr>
          <w:rFonts w:hint="eastAsia" w:asciiTheme="minorEastAsia" w:hAnsiTheme="minorEastAsia" w:eastAsiaTheme="minorEastAsia" w:cstheme="minorEastAsia"/>
          <w:color w:val="auto"/>
          <w:spacing w:val="0"/>
          <w:sz w:val="28"/>
          <w:szCs w:val="28"/>
          <w:highlight w:val="none"/>
        </w:rPr>
        <w:t>开展特种设备作业人员电子证书试点。12月底前，实现特种设备作业人员证书电子化和监审联动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掌上查</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（牵头单位：县市场监管局）</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b w:val="0"/>
          <w:bCs w:val="0"/>
          <w:color w:val="auto"/>
          <w:spacing w:val="0"/>
          <w:sz w:val="28"/>
          <w:szCs w:val="28"/>
          <w:highlight w:val="none"/>
        </w:rPr>
        <w:t>6.</w:t>
      </w:r>
      <w:r>
        <w:rPr>
          <w:rFonts w:hint="eastAsia" w:asciiTheme="minorEastAsia" w:hAnsiTheme="minorEastAsia" w:eastAsiaTheme="minorEastAsia" w:cstheme="minorEastAsia"/>
          <w:color w:val="auto"/>
          <w:spacing w:val="0"/>
          <w:sz w:val="28"/>
          <w:szCs w:val="28"/>
          <w:highlight w:val="none"/>
        </w:rPr>
        <w:t>引导企业合理确定职工工资水平。</w:t>
      </w:r>
      <w:r>
        <w:rPr>
          <w:rFonts w:hint="eastAsia" w:asciiTheme="minorEastAsia" w:hAnsiTheme="minorEastAsia" w:eastAsiaTheme="minorEastAsia" w:cstheme="minorEastAsia"/>
          <w:color w:val="auto"/>
          <w:spacing w:val="0"/>
          <w:sz w:val="28"/>
          <w:szCs w:val="28"/>
          <w:highlight w:val="none"/>
        </w:rPr>
        <w:t>按照市</w:t>
      </w:r>
      <w:r>
        <w:rPr>
          <w:rFonts w:hint="eastAsia" w:asciiTheme="minorEastAsia" w:hAnsiTheme="minorEastAsia" w:eastAsiaTheme="minorEastAsia" w:cstheme="minorEastAsia"/>
          <w:color w:val="auto"/>
          <w:spacing w:val="0"/>
          <w:sz w:val="28"/>
          <w:szCs w:val="28"/>
          <w:highlight w:val="none"/>
          <w:lang w:eastAsia="zh-CN"/>
        </w:rPr>
        <w:t>人力资源和社会保障</w:t>
      </w:r>
      <w:r>
        <w:rPr>
          <w:rFonts w:hint="eastAsia" w:asciiTheme="minorEastAsia" w:hAnsiTheme="minorEastAsia" w:eastAsiaTheme="minorEastAsia" w:cstheme="minorEastAsia"/>
          <w:color w:val="auto"/>
          <w:spacing w:val="0"/>
          <w:sz w:val="28"/>
          <w:szCs w:val="28"/>
          <w:highlight w:val="none"/>
        </w:rPr>
        <w:t>局安排</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开展企业薪酬调查，做好市人力资源市场工资价位宣传指导工作</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对我县企业职工薪酬情况进行抽样调查并提交企业信息。结合市</w:t>
      </w:r>
      <w:r>
        <w:rPr>
          <w:rFonts w:hint="eastAsia" w:asciiTheme="minorEastAsia" w:hAnsiTheme="minorEastAsia" w:eastAsiaTheme="minorEastAsia" w:cstheme="minorEastAsia"/>
          <w:color w:val="auto"/>
          <w:spacing w:val="0"/>
          <w:sz w:val="28"/>
          <w:szCs w:val="28"/>
          <w:highlight w:val="none"/>
          <w:lang w:eastAsia="zh-CN"/>
        </w:rPr>
        <w:t>人力资源和社会保障</w:t>
      </w:r>
      <w:r>
        <w:rPr>
          <w:rFonts w:hint="eastAsia" w:asciiTheme="minorEastAsia" w:hAnsiTheme="minorEastAsia" w:eastAsiaTheme="minorEastAsia" w:cstheme="minorEastAsia"/>
          <w:color w:val="auto"/>
          <w:spacing w:val="0"/>
          <w:sz w:val="28"/>
          <w:szCs w:val="28"/>
          <w:highlight w:val="none"/>
        </w:rPr>
        <w:t>局发布的人力资源市场工资价位通知，及时做好对我县企业的宣传及指导工作</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7.做好劳动争议源头预防工作。</w:t>
      </w:r>
      <w:r>
        <w:rPr>
          <w:rFonts w:hint="eastAsia" w:asciiTheme="minorEastAsia" w:hAnsiTheme="minorEastAsia" w:eastAsiaTheme="minorEastAsia" w:cstheme="minorEastAsia"/>
          <w:color w:val="auto"/>
          <w:spacing w:val="0"/>
          <w:sz w:val="28"/>
          <w:szCs w:val="28"/>
          <w:highlight w:val="none"/>
        </w:rPr>
        <w:t>全面提升劳动人事争议仲裁机构服务企业能力，依托驻企工作室，开展送法入企宣讲活动，通过宣讲劳动法律法规及有关政策，普及法律知识，指导企业依法规范用工，帮助企业预防法律风险，发挥仲裁机构维护劳动关系和谐稳定的重要作用。</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（牵头单位：县人力资源社会保障局）</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val="0"/>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配套措施——政府采购</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县财政局、市</w:t>
      </w:r>
      <w:r>
        <w:rPr>
          <w:rFonts w:hint="eastAsia" w:asciiTheme="minorEastAsia" w:hAnsiTheme="minorEastAsia" w:eastAsiaTheme="minorEastAsia" w:cstheme="minorEastAsia"/>
          <w:color w:val="auto"/>
          <w:spacing w:val="0"/>
          <w:sz w:val="28"/>
          <w:szCs w:val="28"/>
          <w:highlight w:val="none"/>
          <w:lang w:val="en-US" w:eastAsia="zh-CN"/>
        </w:rPr>
        <w:t>公共资源交易中心桓台分中心</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1.</w:t>
      </w:r>
      <w:r>
        <w:rPr>
          <w:rFonts w:hint="eastAsia" w:asciiTheme="minorEastAsia" w:hAnsiTheme="minorEastAsia" w:eastAsiaTheme="minorEastAsia" w:cstheme="minorEastAsia"/>
          <w:color w:val="auto"/>
          <w:spacing w:val="0"/>
          <w:sz w:val="28"/>
          <w:szCs w:val="28"/>
          <w:highlight w:val="none"/>
          <w:lang w:eastAsia="zh-CN"/>
        </w:rPr>
        <w:t>加大政府采购支持中小企业力度。</w:t>
      </w:r>
      <w:r>
        <w:rPr>
          <w:rFonts w:hint="eastAsia" w:asciiTheme="minorEastAsia" w:hAnsiTheme="minorEastAsia" w:eastAsiaTheme="minorEastAsia" w:cstheme="minorEastAsia"/>
          <w:color w:val="auto"/>
          <w:spacing w:val="0"/>
          <w:sz w:val="28"/>
          <w:szCs w:val="28"/>
          <w:highlight w:val="none"/>
        </w:rPr>
        <w:t>优化中小企业份额预留和评审优惠落实措施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在政府采购意向中提前明确面向中小企业采购的具体项目</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提高</w:t>
      </w:r>
      <w:r>
        <w:rPr>
          <w:rFonts w:hint="eastAsia" w:asciiTheme="minorEastAsia" w:hAnsiTheme="minorEastAsia" w:eastAsiaTheme="minorEastAsia" w:cstheme="minorEastAsia"/>
          <w:color w:val="auto"/>
          <w:spacing w:val="0"/>
          <w:sz w:val="28"/>
          <w:szCs w:val="28"/>
          <w:highlight w:val="none"/>
        </w:rPr>
        <w:t>政府采购授予中小企业合同份额</w:t>
      </w:r>
      <w:r>
        <w:rPr>
          <w:rFonts w:hint="eastAsia" w:asciiTheme="minorEastAsia" w:hAnsiTheme="minorEastAsia" w:eastAsiaTheme="minorEastAsia" w:cstheme="minorEastAsia"/>
          <w:color w:val="auto"/>
          <w:spacing w:val="0"/>
          <w:sz w:val="28"/>
          <w:szCs w:val="28"/>
          <w:highlight w:val="none"/>
          <w:lang w:eastAsia="zh-CN"/>
        </w:rPr>
        <w:t>，力争</w:t>
      </w:r>
      <w:r>
        <w:rPr>
          <w:rFonts w:hint="eastAsia" w:asciiTheme="minorEastAsia" w:hAnsiTheme="minorEastAsia" w:eastAsiaTheme="minorEastAsia" w:cstheme="minorEastAsia"/>
          <w:color w:val="auto"/>
          <w:spacing w:val="0"/>
          <w:sz w:val="28"/>
          <w:szCs w:val="28"/>
          <w:highlight w:val="none"/>
        </w:rPr>
        <w:t>达到</w:t>
      </w:r>
      <w:r>
        <w:rPr>
          <w:rFonts w:hint="eastAsia" w:asciiTheme="minorEastAsia" w:hAnsiTheme="minorEastAsia" w:eastAsiaTheme="minorEastAsia" w:cstheme="minorEastAsia"/>
          <w:color w:val="auto"/>
          <w:spacing w:val="0"/>
          <w:sz w:val="28"/>
          <w:szCs w:val="28"/>
          <w:highlight w:val="none"/>
          <w:lang w:val="en-US" w:eastAsia="zh-CN"/>
        </w:rPr>
        <w:t>60</w:t>
      </w:r>
      <w:r>
        <w:rPr>
          <w:rFonts w:hint="eastAsia" w:asciiTheme="minorEastAsia" w:hAnsiTheme="minorEastAsia" w:eastAsiaTheme="minorEastAsia" w:cstheme="minorEastAsia"/>
          <w:color w:val="auto"/>
          <w:spacing w:val="0"/>
          <w:sz w:val="28"/>
          <w:szCs w:val="28"/>
          <w:highlight w:val="none"/>
        </w:rPr>
        <w:t>％以上</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（牵头单位：县财政局；责任单位：县住房城乡建设局、市公共资源交易中心桓台分中心）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2.</w:t>
      </w:r>
      <w:r>
        <w:rPr>
          <w:rFonts w:hint="eastAsia" w:asciiTheme="minorEastAsia" w:hAnsiTheme="minorEastAsia" w:eastAsiaTheme="minorEastAsia" w:cstheme="minorEastAsia"/>
          <w:color w:val="auto"/>
          <w:spacing w:val="0"/>
          <w:sz w:val="28"/>
          <w:szCs w:val="28"/>
          <w:highlight w:val="none"/>
          <w:lang w:eastAsia="zh-CN"/>
        </w:rPr>
        <w:t>拓展政府采购惠企政策服务。</w:t>
      </w:r>
      <w:r>
        <w:rPr>
          <w:rFonts w:hint="eastAsia" w:asciiTheme="minorEastAsia" w:hAnsiTheme="minorEastAsia" w:eastAsiaTheme="minorEastAsia" w:cstheme="minorEastAsia"/>
          <w:color w:val="auto"/>
          <w:spacing w:val="0"/>
          <w:sz w:val="28"/>
          <w:szCs w:val="28"/>
          <w:highlight w:val="none"/>
          <w:lang w:eastAsia="zh-CN"/>
        </w:rPr>
        <w:t>探索</w:t>
      </w:r>
      <w:r>
        <w:rPr>
          <w:rFonts w:hint="eastAsia" w:asciiTheme="minorEastAsia" w:hAnsiTheme="minorEastAsia" w:eastAsiaTheme="minorEastAsia" w:cstheme="minorEastAsia"/>
          <w:color w:val="auto"/>
          <w:spacing w:val="0"/>
          <w:sz w:val="28"/>
          <w:szCs w:val="28"/>
          <w:highlight w:val="none"/>
        </w:rPr>
        <w:t>在科技创新、绿色建材等领域嵌入</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政府采购</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模式</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发挥财政补助或扶持政策叠加功能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创新推出更多惠企融资产品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进一步做大做强政府采购</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惠企贷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融资业务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（牵头单位：县财政局；责任单位：县工业和信息化局、县科技局、县住房城乡建设局、市公共资源交易中心桓台分中心等县有关部门）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3.</w:t>
      </w:r>
      <w:r>
        <w:rPr>
          <w:rFonts w:hint="eastAsia" w:asciiTheme="minorEastAsia" w:hAnsiTheme="minorEastAsia" w:eastAsiaTheme="minorEastAsia" w:cstheme="minorEastAsia"/>
          <w:color w:val="auto"/>
          <w:spacing w:val="0"/>
          <w:sz w:val="28"/>
          <w:szCs w:val="28"/>
          <w:highlight w:val="none"/>
          <w:lang w:eastAsia="zh-CN"/>
        </w:rPr>
        <w:t>建立政府采购信用管理体系。</w:t>
      </w:r>
      <w:r>
        <w:rPr>
          <w:rFonts w:hint="eastAsia" w:asciiTheme="minorEastAsia" w:hAnsiTheme="minorEastAsia" w:eastAsiaTheme="minorEastAsia" w:cstheme="minorEastAsia"/>
          <w:color w:val="auto"/>
          <w:spacing w:val="0"/>
          <w:sz w:val="28"/>
          <w:szCs w:val="28"/>
          <w:highlight w:val="none"/>
          <w:lang w:val="en-US" w:eastAsia="zh-CN"/>
        </w:rPr>
        <w:t>逐步</w:t>
      </w:r>
      <w:r>
        <w:rPr>
          <w:rFonts w:hint="eastAsia" w:asciiTheme="minorEastAsia" w:hAnsiTheme="minorEastAsia" w:eastAsiaTheme="minorEastAsia" w:cstheme="minorEastAsia"/>
          <w:color w:val="auto"/>
          <w:spacing w:val="0"/>
          <w:sz w:val="28"/>
          <w:szCs w:val="28"/>
          <w:highlight w:val="none"/>
        </w:rPr>
        <w:t>制定政府采购信用管理办法及评价指标体系</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对参与采购各方主体实施全流程信用评价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按照市统一部署，</w:t>
      </w:r>
      <w:r>
        <w:rPr>
          <w:rFonts w:hint="eastAsia" w:asciiTheme="minorEastAsia" w:hAnsiTheme="minorEastAsia" w:eastAsiaTheme="minorEastAsia" w:cstheme="minorEastAsia"/>
          <w:color w:val="auto"/>
          <w:spacing w:val="0"/>
          <w:sz w:val="28"/>
          <w:szCs w:val="28"/>
          <w:highlight w:val="none"/>
        </w:rPr>
        <w:t>建立政府采购领域守信激励和失信惩戒机制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对守信市场主体减免履约保证金</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对虚假承诺等严重违法失信市场主体依法实施联合惩戒</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（牵头单位：县财政局、市公共资源交易中心桓台分中心）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4.</w:t>
      </w:r>
      <w:r>
        <w:rPr>
          <w:rFonts w:hint="eastAsia" w:asciiTheme="minorEastAsia" w:hAnsiTheme="minorEastAsia" w:eastAsiaTheme="minorEastAsia" w:cstheme="minorEastAsia"/>
          <w:color w:val="auto"/>
          <w:spacing w:val="0"/>
          <w:sz w:val="28"/>
          <w:szCs w:val="28"/>
          <w:highlight w:val="none"/>
          <w:lang w:eastAsia="zh-CN"/>
        </w:rPr>
        <w:t>推广政府采购远程异地评审。</w:t>
      </w:r>
      <w:r>
        <w:rPr>
          <w:rFonts w:hint="eastAsia" w:asciiTheme="minorEastAsia" w:hAnsiTheme="minorEastAsia" w:eastAsiaTheme="minorEastAsia" w:cstheme="minorEastAsia"/>
          <w:color w:val="auto"/>
          <w:spacing w:val="0"/>
          <w:sz w:val="28"/>
          <w:szCs w:val="28"/>
          <w:highlight w:val="none"/>
        </w:rPr>
        <w:t>推广政府采购项目市域内远程异地评审模式</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提高政府采购评审专家入库标准</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严格专家履职管理</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完善专家随机抽取规则</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更好发挥专家专业优势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确保项目评审公平、公正</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（牵头单位：县财政局、市公共资源交易中心桓台分中心）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5.</w:t>
      </w:r>
      <w:r>
        <w:rPr>
          <w:rFonts w:hint="eastAsia" w:asciiTheme="minorEastAsia" w:hAnsiTheme="minorEastAsia" w:eastAsiaTheme="minorEastAsia" w:cstheme="minorEastAsia"/>
          <w:color w:val="auto"/>
          <w:spacing w:val="0"/>
          <w:sz w:val="28"/>
          <w:szCs w:val="28"/>
          <w:highlight w:val="none"/>
          <w:lang w:eastAsia="zh-CN"/>
        </w:rPr>
        <w:t>强化政府采购电子证照应用。</w:t>
      </w:r>
      <w:r>
        <w:rPr>
          <w:rFonts w:hint="eastAsia" w:asciiTheme="minorEastAsia" w:hAnsiTheme="minorEastAsia" w:eastAsiaTheme="minorEastAsia" w:cstheme="minorEastAsia"/>
          <w:color w:val="auto"/>
          <w:spacing w:val="0"/>
          <w:sz w:val="28"/>
          <w:szCs w:val="28"/>
          <w:highlight w:val="none"/>
        </w:rPr>
        <w:t>推动政府采购交易系统与电子营业执照系统对接</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支持企业使用电子营业执照参与政府采购活动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推广政府采购电子签章应用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推动</w:t>
      </w:r>
      <w:r>
        <w:rPr>
          <w:rFonts w:hint="eastAsia" w:asciiTheme="minorEastAsia" w:hAnsiTheme="minorEastAsia" w:eastAsiaTheme="minorEastAsia" w:cstheme="minorEastAsia"/>
          <w:color w:val="auto"/>
          <w:spacing w:val="0"/>
          <w:sz w:val="28"/>
          <w:szCs w:val="28"/>
          <w:highlight w:val="none"/>
        </w:rPr>
        <w:t>政府采购合同电子化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（牵头单位：县财政局；责任单位：县市场监管局、县大数据发展中心、市公共资源交易中心桓台分中心等县有关部门）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6.</w:t>
      </w:r>
      <w:r>
        <w:rPr>
          <w:rFonts w:hint="eastAsia" w:asciiTheme="minorEastAsia" w:hAnsiTheme="minorEastAsia" w:eastAsiaTheme="minorEastAsia" w:cstheme="minorEastAsia"/>
          <w:color w:val="auto"/>
          <w:spacing w:val="0"/>
          <w:sz w:val="28"/>
          <w:szCs w:val="28"/>
          <w:highlight w:val="none"/>
          <w:lang w:eastAsia="zh-CN"/>
        </w:rPr>
        <w:t>推进政府采购数字化监管。</w:t>
      </w:r>
      <w:r>
        <w:rPr>
          <w:rFonts w:hint="eastAsia" w:asciiTheme="minorEastAsia" w:hAnsiTheme="minorEastAsia" w:eastAsiaTheme="minorEastAsia" w:cstheme="minorEastAsia"/>
          <w:color w:val="auto"/>
          <w:spacing w:val="0"/>
          <w:sz w:val="28"/>
          <w:szCs w:val="28"/>
          <w:highlight w:val="none"/>
          <w:lang w:eastAsia="zh-CN"/>
        </w:rPr>
        <w:t>探索</w:t>
      </w:r>
      <w:r>
        <w:rPr>
          <w:rFonts w:hint="eastAsia" w:asciiTheme="minorEastAsia" w:hAnsiTheme="minorEastAsia" w:eastAsiaTheme="minorEastAsia" w:cstheme="minorEastAsia"/>
          <w:color w:val="auto"/>
          <w:spacing w:val="0"/>
          <w:sz w:val="28"/>
          <w:szCs w:val="28"/>
          <w:highlight w:val="none"/>
        </w:rPr>
        <w:t>将监管要求嵌入政府采购管理交易系统</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增设采购关键节点提示功能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加强政府采购大数据分析应用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实现对围标串标、弄虚作假等涉嫌违法违规行为的智能筛查、预警</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（牵头单位：县财政局、市公共资源交易中心桓台分中心）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7.</w:t>
      </w:r>
      <w:r>
        <w:rPr>
          <w:rFonts w:hint="eastAsia" w:asciiTheme="minorEastAsia" w:hAnsiTheme="minorEastAsia" w:eastAsiaTheme="minorEastAsia" w:cstheme="minorEastAsia"/>
          <w:color w:val="auto"/>
          <w:spacing w:val="0"/>
          <w:sz w:val="28"/>
          <w:szCs w:val="28"/>
          <w:highlight w:val="none"/>
          <w:lang w:eastAsia="zh-CN"/>
        </w:rPr>
        <w:t>常态化开展政府采购督导。</w:t>
      </w:r>
      <w:r>
        <w:rPr>
          <w:rFonts w:hint="eastAsia" w:asciiTheme="minorEastAsia" w:hAnsiTheme="minorEastAsia" w:eastAsiaTheme="minorEastAsia" w:cstheme="minorEastAsia"/>
          <w:color w:val="auto"/>
          <w:spacing w:val="0"/>
          <w:sz w:val="28"/>
          <w:szCs w:val="28"/>
          <w:highlight w:val="none"/>
        </w:rPr>
        <w:t>常态化排查清理政府采购领域排斥和限制公平竞争行为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持续开展违规收取保证金等专项检查</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健全保证金收退长效管理机制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督促相关采购人、采购代理机构对应退未退的沉淀保证金及时清退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（牵头单位：县财政局、市公共资源交易中心桓台分中心）</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outlineLvl w:val="9"/>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8</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积极拓展政府采购网上商城交易模式。</w:t>
      </w:r>
      <w:r>
        <w:rPr>
          <w:rFonts w:hint="eastAsia" w:asciiTheme="minorEastAsia" w:hAnsiTheme="minorEastAsia" w:eastAsiaTheme="minorEastAsia" w:cstheme="minorEastAsia"/>
          <w:color w:val="auto"/>
          <w:spacing w:val="0"/>
          <w:sz w:val="28"/>
          <w:szCs w:val="28"/>
          <w:highlight w:val="none"/>
          <w:lang w:val="en-US" w:eastAsia="zh-CN"/>
        </w:rPr>
        <w:t>按</w:t>
      </w:r>
      <w:r>
        <w:rPr>
          <w:rFonts w:hint="eastAsia" w:asciiTheme="minorEastAsia" w:hAnsiTheme="minorEastAsia" w:eastAsiaTheme="minorEastAsia" w:cstheme="minorEastAsia"/>
          <w:color w:val="auto"/>
          <w:spacing w:val="0"/>
          <w:sz w:val="28"/>
          <w:szCs w:val="28"/>
          <w:highlight w:val="none"/>
          <w:lang w:val="en-US" w:eastAsia="zh-CN"/>
        </w:rPr>
        <w:t>规定</w:t>
      </w:r>
      <w:r>
        <w:rPr>
          <w:rFonts w:hint="eastAsia" w:asciiTheme="minorEastAsia" w:hAnsiTheme="minorEastAsia" w:eastAsiaTheme="minorEastAsia" w:cstheme="minorEastAsia"/>
          <w:color w:val="auto"/>
          <w:spacing w:val="0"/>
          <w:sz w:val="28"/>
          <w:szCs w:val="28"/>
          <w:highlight w:val="none"/>
          <w:lang w:val="en-US" w:eastAsia="zh-CN"/>
        </w:rPr>
        <w:t>科学界定政府采购网上商城的实施范围，降低采购管理成本和交易成本，节省财政资金，减轻企业交易成本。</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（牵头单位：县财政局、市公共资源交易中心桓台分中心）</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outlineLvl w:val="9"/>
        <w:rPr>
          <w:rFonts w:hint="eastAsia" w:asciiTheme="minorEastAsia" w:hAnsiTheme="minorEastAsia" w:eastAsiaTheme="minorEastAsia" w:cstheme="minorEastAsia"/>
          <w:color w:val="auto"/>
          <w:spacing w:val="0"/>
          <w:kern w:val="2"/>
          <w:sz w:val="28"/>
          <w:szCs w:val="28"/>
          <w:highlight w:val="none"/>
          <w:lang w:val="en-US" w:eastAsia="zh-CN" w:bidi="ar-SA"/>
        </w:rPr>
      </w:pPr>
      <w:r>
        <w:rPr>
          <w:rFonts w:hint="eastAsia" w:asciiTheme="minorEastAsia" w:hAnsiTheme="minorEastAsia" w:eastAsiaTheme="minorEastAsia" w:cstheme="minorEastAsia"/>
          <w:color w:val="auto"/>
          <w:spacing w:val="0"/>
          <w:sz w:val="28"/>
          <w:szCs w:val="28"/>
          <w:highlight w:val="none"/>
          <w:lang w:val="en-US" w:eastAsia="zh-CN"/>
        </w:rPr>
        <w:t>9</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探索实施政府采购</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盲审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探索对采用公开招标方式的货物和服务项目实施</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盲审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运用数字化技术，隐藏投标企业信息，评审专家对投标企业技术部分进行</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盲审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突出技术内容的专业化评审，消除评标专家对投标单位非技术因素的影响，让评标结果更加公平。</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（牵头单位：县财政局、市公共资源交易中心桓台分中心）</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rPr>
      </w:pPr>
      <w:r>
        <w:rPr>
          <w:rStyle w:val="13"/>
          <w:rFonts w:hint="eastAsia" w:asciiTheme="minorEastAsia" w:hAnsiTheme="minorEastAsia" w:eastAsiaTheme="minorEastAsia" w:cstheme="minorEastAsia"/>
          <w:b w:val="0"/>
          <w:bCs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val="0"/>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val="0"/>
          <w:bCs w:val="0"/>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配套措施——招标投标</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县发展改革局、</w:t>
      </w:r>
      <w:r>
        <w:rPr>
          <w:rFonts w:hint="eastAsia" w:asciiTheme="minorEastAsia" w:hAnsiTheme="minorEastAsia" w:eastAsiaTheme="minorEastAsia" w:cstheme="minorEastAsia"/>
          <w:color w:val="auto"/>
          <w:spacing w:val="0"/>
          <w:sz w:val="28"/>
          <w:szCs w:val="28"/>
          <w:highlight w:val="none"/>
          <w:lang w:val="en-US" w:eastAsia="zh-CN"/>
        </w:rPr>
        <w:t>市公共资源交易中心桓台分中心</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清理招投标领域各类隐性门槛和不合理限制。</w:t>
      </w:r>
      <w:r>
        <w:rPr>
          <w:rFonts w:hint="eastAsia" w:asciiTheme="minorEastAsia" w:hAnsiTheme="minorEastAsia" w:eastAsiaTheme="minorEastAsia" w:cstheme="minorEastAsia"/>
          <w:color w:val="auto"/>
          <w:spacing w:val="0"/>
          <w:sz w:val="28"/>
          <w:szCs w:val="28"/>
          <w:highlight w:val="none"/>
          <w:lang w:val="en-US" w:eastAsia="zh-CN"/>
        </w:rPr>
        <w:t>根据省市工作部署要求，配合排查清理</w:t>
      </w:r>
      <w:r>
        <w:rPr>
          <w:rFonts w:hint="eastAsia" w:asciiTheme="minorEastAsia" w:hAnsiTheme="minorEastAsia" w:eastAsiaTheme="minorEastAsia" w:cstheme="minorEastAsia"/>
          <w:color w:val="auto"/>
          <w:spacing w:val="0"/>
          <w:sz w:val="28"/>
          <w:szCs w:val="28"/>
          <w:highlight w:val="none"/>
        </w:rPr>
        <w:t>要求投标单位必须在项目所在地或招标人所在地设立分公司或办事处等排斥外地投标人的行为；</w:t>
      </w:r>
      <w:r>
        <w:rPr>
          <w:rFonts w:hint="eastAsia" w:asciiTheme="minorEastAsia" w:hAnsiTheme="minorEastAsia" w:eastAsiaTheme="minorEastAsia" w:cstheme="minorEastAsia"/>
          <w:color w:val="auto"/>
          <w:spacing w:val="0"/>
          <w:sz w:val="28"/>
          <w:szCs w:val="28"/>
          <w:highlight w:val="none"/>
          <w:lang w:val="en-US" w:eastAsia="zh-CN"/>
        </w:rPr>
        <w:t>配合排查清理</w:t>
      </w:r>
      <w:r>
        <w:rPr>
          <w:rFonts w:hint="eastAsia" w:asciiTheme="minorEastAsia" w:hAnsiTheme="minorEastAsia" w:eastAsiaTheme="minorEastAsia" w:cstheme="minorEastAsia"/>
          <w:color w:val="auto"/>
          <w:spacing w:val="0"/>
          <w:sz w:val="28"/>
          <w:szCs w:val="28"/>
          <w:highlight w:val="none"/>
        </w:rPr>
        <w:t>企业在招投标方面存在的差别化待遇，防止通过划分企业等级、增设证明事项、建立项目库、注册、认证、认定等排除和限制竞争的行为。</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〔牵头单位：市公共资源交易中心桓台分中心、县发展改革局；责任单位：县工业和信息化局、县住房城乡建设局、县交通运输局、县水利局、县财政局、县商务局等县有关部门，各镇（街道）〕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rPr>
        <w:t>2.推广招标计划提前发布制度。</w:t>
      </w:r>
      <w:r>
        <w:rPr>
          <w:rFonts w:hint="eastAsia" w:asciiTheme="minorEastAsia" w:hAnsiTheme="minorEastAsia" w:eastAsiaTheme="minorEastAsia" w:cstheme="minorEastAsia"/>
          <w:color w:val="auto"/>
          <w:spacing w:val="0"/>
          <w:sz w:val="28"/>
          <w:szCs w:val="28"/>
          <w:highlight w:val="none"/>
          <w:lang w:val="en-US" w:eastAsia="zh-CN"/>
        </w:rPr>
        <w:t>积极</w:t>
      </w:r>
      <w:r>
        <w:rPr>
          <w:rFonts w:hint="eastAsia" w:asciiTheme="minorEastAsia" w:hAnsiTheme="minorEastAsia" w:eastAsiaTheme="minorEastAsia" w:cstheme="minorEastAsia"/>
          <w:color w:val="auto"/>
          <w:spacing w:val="0"/>
          <w:sz w:val="28"/>
          <w:szCs w:val="28"/>
          <w:highlight w:val="none"/>
        </w:rPr>
        <w:t>推广招标计划提前发布制度，逐步扩大应用范围，鼓励依法必须招标的项目，招标前公开发布招标计划。</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〔牵头单位：县发展改革局、市公共资源交易中心桓台分中心；责任单位：县住房城乡建设局、县交通运输局、县水利局等县有关部门，各镇（街道）〕</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rPr>
      </w:pPr>
      <w:r>
        <w:rPr>
          <w:rFonts w:hint="eastAsia" w:asciiTheme="minorEastAsia" w:hAnsiTheme="minorEastAsia" w:eastAsiaTheme="minorEastAsia" w:cstheme="minorEastAsia"/>
          <w:b w:val="0"/>
          <w:bCs w:val="0"/>
          <w:color w:val="auto"/>
          <w:spacing w:val="0"/>
          <w:sz w:val="28"/>
          <w:szCs w:val="28"/>
          <w:highlight w:val="none"/>
        </w:rPr>
        <w:t>3.拓展电子营业执照在招标投标领域应用。</w:t>
      </w:r>
      <w:r>
        <w:rPr>
          <w:rFonts w:hint="eastAsia" w:asciiTheme="minorEastAsia" w:hAnsiTheme="minorEastAsia" w:eastAsiaTheme="minorEastAsia" w:cstheme="minorEastAsia"/>
          <w:b w:val="0"/>
          <w:bCs w:val="0"/>
          <w:color w:val="auto"/>
          <w:spacing w:val="0"/>
          <w:sz w:val="28"/>
          <w:szCs w:val="28"/>
          <w:highlight w:val="none"/>
          <w:lang w:eastAsia="zh-CN"/>
        </w:rPr>
        <w:t>按照市统一部署，</w:t>
      </w:r>
      <w:r>
        <w:rPr>
          <w:rFonts w:hint="eastAsia" w:asciiTheme="minorEastAsia" w:hAnsiTheme="minorEastAsia" w:eastAsiaTheme="minorEastAsia" w:cstheme="minorEastAsia"/>
          <w:color w:val="auto"/>
          <w:spacing w:val="0"/>
          <w:sz w:val="28"/>
          <w:szCs w:val="28"/>
          <w:highlight w:val="none"/>
          <w:lang w:val="en-US" w:eastAsia="zh-CN"/>
        </w:rPr>
        <w:t>配合</w:t>
      </w:r>
      <w:r>
        <w:rPr>
          <w:rFonts w:hint="eastAsia" w:asciiTheme="minorEastAsia" w:hAnsiTheme="minorEastAsia" w:eastAsiaTheme="minorEastAsia" w:cstheme="minorEastAsia"/>
          <w:color w:val="auto"/>
          <w:spacing w:val="0"/>
          <w:sz w:val="28"/>
          <w:szCs w:val="28"/>
          <w:highlight w:val="none"/>
        </w:rPr>
        <w:t>优化公共资源交易平台电子系统功能，</w:t>
      </w:r>
      <w:r>
        <w:rPr>
          <w:rFonts w:hint="eastAsia" w:asciiTheme="minorEastAsia" w:hAnsiTheme="minorEastAsia" w:eastAsiaTheme="minorEastAsia" w:cstheme="minorEastAsia"/>
          <w:color w:val="auto"/>
          <w:spacing w:val="0"/>
          <w:sz w:val="28"/>
          <w:szCs w:val="28"/>
          <w:highlight w:val="none"/>
          <w:lang w:val="en-US" w:eastAsia="zh-CN"/>
        </w:rPr>
        <w:t>与市级同步</w:t>
      </w:r>
      <w:r>
        <w:rPr>
          <w:rFonts w:hint="eastAsia" w:asciiTheme="minorEastAsia" w:hAnsiTheme="minorEastAsia" w:eastAsiaTheme="minorEastAsia" w:cstheme="minorEastAsia"/>
          <w:color w:val="auto"/>
          <w:spacing w:val="0"/>
          <w:sz w:val="28"/>
          <w:szCs w:val="28"/>
          <w:highlight w:val="none"/>
        </w:rPr>
        <w:t>实现电子营业执照在公共资源电子交易系统中的认证登录。</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市公共资源交易中心</w:t>
      </w:r>
      <w:r>
        <w:rPr>
          <w:rFonts w:hint="eastAsia" w:asciiTheme="minorEastAsia" w:hAnsiTheme="minorEastAsia" w:eastAsiaTheme="minorEastAsia" w:cstheme="minorEastAsia"/>
          <w:color w:val="auto"/>
          <w:spacing w:val="0"/>
          <w:sz w:val="28"/>
          <w:szCs w:val="28"/>
          <w:highlight w:val="none"/>
          <w:lang w:val="en-US" w:eastAsia="zh-CN"/>
        </w:rPr>
        <w:t>桓台分中心</w:t>
      </w:r>
      <w:r>
        <w:rPr>
          <w:rFonts w:hint="eastAsia" w:asciiTheme="minorEastAsia" w:hAnsiTheme="minorEastAsia" w:eastAsiaTheme="minorEastAsia" w:cstheme="minorEastAsia"/>
          <w:color w:val="auto"/>
          <w:spacing w:val="0"/>
          <w:sz w:val="28"/>
          <w:szCs w:val="28"/>
          <w:highlight w:val="none"/>
        </w:rPr>
        <w:t>；责任单位：</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大数据发展中心</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市场监管局</w:t>
      </w:r>
      <w:r>
        <w:rPr>
          <w:rFonts w:hint="eastAsia" w:asciiTheme="minorEastAsia" w:hAnsiTheme="minorEastAsia" w:eastAsiaTheme="minorEastAsia" w:cstheme="minorEastAsia"/>
          <w:color w:val="auto"/>
          <w:spacing w:val="0"/>
          <w:sz w:val="28"/>
          <w:szCs w:val="28"/>
          <w:highlight w:val="none"/>
          <w:lang w:val="en-US" w:eastAsia="zh-CN"/>
        </w:rPr>
        <w:t>等县有关部门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rPr>
        <w:t>4.完善招标投标交易担保制度。</w:t>
      </w:r>
      <w:r>
        <w:rPr>
          <w:rFonts w:hint="eastAsia" w:asciiTheme="minorEastAsia" w:hAnsiTheme="minorEastAsia" w:eastAsiaTheme="minorEastAsia" w:cstheme="minorEastAsia"/>
          <w:color w:val="auto"/>
          <w:spacing w:val="0"/>
          <w:sz w:val="28"/>
          <w:szCs w:val="28"/>
          <w:highlight w:val="none"/>
        </w:rPr>
        <w:t>鼓励减免政府投资项目投标保证金和实行差异化缴纳投标保证金，进一步降低招标投标交易成本，不得限制保证金形式，不得指定出具保函的金融机构或担保机构。全面推广保函（保险），鼓励使用电子保函，降低电子保函费用。</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市公共资源交易中心</w:t>
      </w:r>
      <w:r>
        <w:rPr>
          <w:rFonts w:hint="eastAsia" w:asciiTheme="minorEastAsia" w:hAnsiTheme="minorEastAsia" w:eastAsiaTheme="minorEastAsia" w:cstheme="minorEastAsia"/>
          <w:color w:val="auto"/>
          <w:spacing w:val="0"/>
          <w:sz w:val="28"/>
          <w:szCs w:val="28"/>
          <w:highlight w:val="none"/>
          <w:lang w:val="en-US" w:eastAsia="zh-CN"/>
        </w:rPr>
        <w:t>桓台分中心、县发展改革局；</w:t>
      </w:r>
      <w:r>
        <w:rPr>
          <w:rFonts w:hint="eastAsia" w:asciiTheme="minorEastAsia" w:hAnsiTheme="minorEastAsia" w:eastAsiaTheme="minorEastAsia" w:cstheme="minorEastAsia"/>
          <w:color w:val="auto"/>
          <w:spacing w:val="0"/>
          <w:sz w:val="28"/>
          <w:szCs w:val="28"/>
          <w:highlight w:val="none"/>
        </w:rPr>
        <w:t>责任单位：</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住房城乡建设</w:t>
      </w:r>
      <w:r>
        <w:rPr>
          <w:rFonts w:hint="eastAsia" w:asciiTheme="minorEastAsia" w:hAnsiTheme="minorEastAsia" w:eastAsiaTheme="minorEastAsia" w:cstheme="minorEastAsia"/>
          <w:color w:val="auto"/>
          <w:spacing w:val="0"/>
          <w:sz w:val="28"/>
          <w:szCs w:val="28"/>
          <w:highlight w:val="none"/>
          <w:lang w:val="en-US" w:eastAsia="zh-CN"/>
        </w:rPr>
        <w:t>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交通运输局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水利局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农业农村局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商务局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财政</w:t>
      </w:r>
      <w:r>
        <w:rPr>
          <w:rFonts w:hint="eastAsia" w:asciiTheme="minorEastAsia" w:hAnsiTheme="minorEastAsia" w:eastAsiaTheme="minorEastAsia" w:cstheme="minorEastAsia"/>
          <w:color w:val="auto"/>
          <w:spacing w:val="0"/>
          <w:sz w:val="28"/>
          <w:szCs w:val="28"/>
          <w:highlight w:val="none"/>
          <w:lang w:val="en-US" w:eastAsia="zh-CN"/>
        </w:rPr>
        <w:t>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淄博银保监分局桓台监管组</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地方金融监管局</w:t>
      </w:r>
      <w:r>
        <w:rPr>
          <w:rFonts w:hint="eastAsia" w:asciiTheme="minorEastAsia" w:hAnsiTheme="minorEastAsia" w:eastAsiaTheme="minorEastAsia" w:cstheme="minorEastAsia"/>
          <w:color w:val="auto"/>
          <w:spacing w:val="0"/>
          <w:sz w:val="28"/>
          <w:szCs w:val="28"/>
          <w:highlight w:val="none"/>
          <w:lang w:val="en-US" w:eastAsia="zh-CN"/>
        </w:rPr>
        <w:t>等县有关部门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.统一工程建设项目招标投标操作规范。</w:t>
      </w:r>
      <w:r>
        <w:rPr>
          <w:rFonts w:hint="eastAsia" w:asciiTheme="minorEastAsia" w:hAnsiTheme="minorEastAsia" w:eastAsiaTheme="minorEastAsia" w:cstheme="minorEastAsia"/>
          <w:color w:val="auto"/>
          <w:spacing w:val="0"/>
          <w:sz w:val="28"/>
          <w:szCs w:val="28"/>
          <w:highlight w:val="none"/>
        </w:rPr>
        <w:t>10月底前，</w:t>
      </w:r>
      <w:r>
        <w:rPr>
          <w:rFonts w:hint="eastAsia" w:asciiTheme="minorEastAsia" w:hAnsiTheme="minorEastAsia" w:eastAsiaTheme="minorEastAsia" w:cstheme="minorEastAsia"/>
          <w:color w:val="auto"/>
          <w:spacing w:val="0"/>
          <w:sz w:val="28"/>
          <w:szCs w:val="28"/>
          <w:highlight w:val="none"/>
          <w:lang w:val="en-US" w:eastAsia="zh-CN"/>
        </w:rPr>
        <w:t>根据市统一部署，</w:t>
      </w:r>
      <w:r>
        <w:rPr>
          <w:rFonts w:hint="eastAsia" w:asciiTheme="minorEastAsia" w:hAnsiTheme="minorEastAsia" w:eastAsiaTheme="minorEastAsia" w:cstheme="minorEastAsia"/>
          <w:color w:val="auto"/>
          <w:spacing w:val="0"/>
          <w:sz w:val="28"/>
          <w:szCs w:val="28"/>
          <w:highlight w:val="none"/>
        </w:rPr>
        <w:t>探索推动全省工程建设项目招标投标</w:t>
      </w:r>
      <w:r>
        <w:rPr>
          <w:rFonts w:hint="eastAsia" w:asciiTheme="minorEastAsia" w:hAnsiTheme="minorEastAsia" w:eastAsiaTheme="minorEastAsia" w:cstheme="minorEastAsia"/>
          <w:color w:val="auto"/>
          <w:spacing w:val="0"/>
          <w:sz w:val="28"/>
          <w:szCs w:val="28"/>
          <w:highlight w:val="none"/>
          <w:lang w:val="en-US" w:eastAsia="zh-CN"/>
        </w:rPr>
        <w:t>操作</w:t>
      </w:r>
      <w:r>
        <w:rPr>
          <w:rFonts w:hint="eastAsia" w:asciiTheme="minorEastAsia" w:hAnsiTheme="minorEastAsia" w:eastAsiaTheme="minorEastAsia" w:cstheme="minorEastAsia"/>
          <w:color w:val="auto"/>
          <w:spacing w:val="0"/>
          <w:sz w:val="28"/>
          <w:szCs w:val="28"/>
          <w:highlight w:val="none"/>
        </w:rPr>
        <w:t>标准统一、流程相同，提升市场主体在交易流程、操作无差别等方面的服务体验。</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市公共资源交易中心</w:t>
      </w:r>
      <w:r>
        <w:rPr>
          <w:rFonts w:hint="eastAsia" w:asciiTheme="minorEastAsia" w:hAnsiTheme="minorEastAsia" w:eastAsiaTheme="minorEastAsia" w:cstheme="minorEastAsia"/>
          <w:color w:val="auto"/>
          <w:spacing w:val="0"/>
          <w:sz w:val="28"/>
          <w:szCs w:val="28"/>
          <w:highlight w:val="none"/>
          <w:lang w:val="en-US" w:eastAsia="zh-CN"/>
        </w:rPr>
        <w:t>桓台分中心</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住房城乡建设</w:t>
      </w:r>
      <w:r>
        <w:rPr>
          <w:rFonts w:hint="eastAsia" w:asciiTheme="minorEastAsia" w:hAnsiTheme="minorEastAsia" w:eastAsiaTheme="minorEastAsia" w:cstheme="minorEastAsia"/>
          <w:color w:val="auto"/>
          <w:spacing w:val="0"/>
          <w:sz w:val="28"/>
          <w:szCs w:val="28"/>
          <w:highlight w:val="none"/>
          <w:lang w:val="en-US" w:eastAsia="zh-CN"/>
        </w:rPr>
        <w:t>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交通运输局</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lang w:eastAsia="zh-CN"/>
        </w:rPr>
        <w:t>水利局</w:t>
      </w:r>
      <w:r>
        <w:rPr>
          <w:rFonts w:hint="eastAsia" w:asciiTheme="minorEastAsia" w:hAnsiTheme="minorEastAsia" w:eastAsiaTheme="minorEastAsia" w:cstheme="minorEastAsia"/>
          <w:color w:val="auto"/>
          <w:spacing w:val="0"/>
          <w:sz w:val="28"/>
          <w:szCs w:val="28"/>
          <w:highlight w:val="none"/>
          <w:lang w:val="en-US" w:eastAsia="zh-CN"/>
        </w:rPr>
        <w:t>；责任单位：各镇（街道）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right="0" w:firstLine="560" w:firstLineChars="200"/>
        <w:jc w:val="both"/>
        <w:textAlignment w:val="auto"/>
        <w:outlineLvl w:val="9"/>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6.</w:t>
      </w:r>
      <w:r>
        <w:rPr>
          <w:rFonts w:hint="eastAsia" w:asciiTheme="minorEastAsia" w:hAnsiTheme="minorEastAsia" w:eastAsiaTheme="minorEastAsia" w:cstheme="minorEastAsia"/>
          <w:color w:val="auto"/>
          <w:spacing w:val="0"/>
          <w:sz w:val="28"/>
          <w:szCs w:val="28"/>
          <w:highlight w:val="none"/>
        </w:rPr>
        <w:t>深入推进</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一标一评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9月底前，</w:t>
      </w:r>
      <w:r>
        <w:rPr>
          <w:rFonts w:hint="eastAsia" w:asciiTheme="minorEastAsia" w:hAnsiTheme="minorEastAsia" w:eastAsiaTheme="minorEastAsia" w:cstheme="minorEastAsia"/>
          <w:color w:val="auto"/>
          <w:spacing w:val="0"/>
          <w:sz w:val="28"/>
          <w:szCs w:val="28"/>
          <w:highlight w:val="none"/>
          <w:lang w:val="en-US" w:eastAsia="zh-CN"/>
        </w:rPr>
        <w:t>优化</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一标一评</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电子化评价系统功能，实现房屋建筑和</w:t>
      </w:r>
      <w:r>
        <w:rPr>
          <w:rFonts w:hint="eastAsia" w:asciiTheme="minorEastAsia" w:hAnsiTheme="minorEastAsia" w:eastAsiaTheme="minorEastAsia" w:cstheme="minorEastAsia"/>
          <w:color w:val="auto"/>
          <w:spacing w:val="0"/>
          <w:kern w:val="2"/>
          <w:sz w:val="28"/>
          <w:szCs w:val="28"/>
          <w:highlight w:val="none"/>
          <w:lang w:val="en-US" w:eastAsia="zh-CN" w:bidi="ar-SA"/>
        </w:rPr>
        <w:t>市政工程中介机构实时评价</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一标一评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电子化评价的基础上，以投标人、中介机构等市场主体信用信息数据为基础，建立企业</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信用画像</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，实现信用信息集中展示和按需查询。</w:t>
      </w:r>
      <w:r>
        <w:rPr>
          <w:rFonts w:hint="eastAsia" w:asciiTheme="minorEastAsia" w:hAnsiTheme="minorEastAsia" w:eastAsiaTheme="minorEastAsia" w:cstheme="minorEastAsia"/>
          <w:color w:val="auto"/>
          <w:spacing w:val="0"/>
          <w:sz w:val="28"/>
          <w:szCs w:val="28"/>
          <w:highlight w:val="none"/>
          <w:lang w:eastAsia="zh-CN"/>
        </w:rPr>
        <w:t>（牵头单位：</w:t>
      </w:r>
      <w:r>
        <w:rPr>
          <w:rFonts w:hint="eastAsia" w:asciiTheme="minorEastAsia" w:hAnsiTheme="minorEastAsia" w:eastAsiaTheme="minorEastAsia" w:cstheme="minorEastAsia"/>
          <w:color w:val="auto"/>
          <w:spacing w:val="0"/>
          <w:sz w:val="28"/>
          <w:szCs w:val="28"/>
          <w:highlight w:val="none"/>
          <w:lang w:val="en-US" w:eastAsia="zh-CN"/>
        </w:rPr>
        <w:t>市</w:t>
      </w:r>
      <w:r>
        <w:rPr>
          <w:rFonts w:hint="eastAsia" w:asciiTheme="minorEastAsia" w:hAnsiTheme="minorEastAsia" w:eastAsiaTheme="minorEastAsia" w:cstheme="minorEastAsia"/>
          <w:color w:val="auto"/>
          <w:spacing w:val="0"/>
          <w:sz w:val="28"/>
          <w:szCs w:val="28"/>
          <w:highlight w:val="none"/>
          <w:lang w:eastAsia="zh-CN"/>
        </w:rPr>
        <w:t>公共资源交易中心</w:t>
      </w:r>
      <w:r>
        <w:rPr>
          <w:rFonts w:hint="eastAsia" w:asciiTheme="minorEastAsia" w:hAnsiTheme="minorEastAsia" w:eastAsiaTheme="minorEastAsia" w:cstheme="minorEastAsia"/>
          <w:color w:val="auto"/>
          <w:spacing w:val="0"/>
          <w:sz w:val="28"/>
          <w:szCs w:val="28"/>
          <w:highlight w:val="none"/>
          <w:lang w:val="en-US" w:eastAsia="zh-CN"/>
        </w:rPr>
        <w:t>桓台分中心；责任单位：县住房城乡建设局、县交通运输局、县水利局</w:t>
      </w:r>
      <w:r>
        <w:rPr>
          <w:rFonts w:hint="eastAsia" w:asciiTheme="minorEastAsia" w:hAnsiTheme="minorEastAsia" w:eastAsiaTheme="minorEastAsia" w:cstheme="minorEastAsia"/>
          <w:color w:val="auto"/>
          <w:spacing w:val="0"/>
          <w:sz w:val="28"/>
          <w:szCs w:val="28"/>
          <w:highlight w:val="none"/>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Chars="0" w:right="0" w:firstLine="560" w:firstLineChars="200"/>
        <w:jc w:val="both"/>
        <w:textAlignment w:val="auto"/>
        <w:outlineLvl w:val="9"/>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7.重塑投标保证金收退流程。10月底前，</w:t>
      </w:r>
      <w:r>
        <w:rPr>
          <w:rFonts w:hint="eastAsia" w:asciiTheme="minorEastAsia" w:hAnsiTheme="minorEastAsia" w:eastAsiaTheme="minorEastAsia" w:cstheme="minorEastAsia"/>
          <w:color w:val="auto"/>
          <w:spacing w:val="0"/>
          <w:sz w:val="28"/>
          <w:szCs w:val="28"/>
          <w:highlight w:val="none"/>
          <w:lang w:val="en-US" w:eastAsia="zh-CN"/>
        </w:rPr>
        <w:t>梳理投标保证金自动退付节点，按照中标候选人公示、中标结果公示、合同网签节点提出保证金自动退付系统优化需求。</w:t>
      </w:r>
      <w:r>
        <w:rPr>
          <w:rFonts w:hint="eastAsia" w:asciiTheme="minorEastAsia" w:hAnsiTheme="minorEastAsia" w:eastAsiaTheme="minorEastAsia" w:cstheme="minorEastAsia"/>
          <w:color w:val="auto"/>
          <w:spacing w:val="0"/>
          <w:sz w:val="28"/>
          <w:szCs w:val="28"/>
          <w:highlight w:val="none"/>
          <w:lang w:val="en-US" w:eastAsia="zh-CN"/>
        </w:rPr>
        <w:t>配合</w:t>
      </w:r>
      <w:r>
        <w:rPr>
          <w:rFonts w:hint="eastAsia" w:asciiTheme="minorEastAsia" w:hAnsiTheme="minorEastAsia" w:eastAsiaTheme="minorEastAsia" w:cstheme="minorEastAsia"/>
          <w:color w:val="auto"/>
          <w:spacing w:val="0"/>
          <w:sz w:val="28"/>
          <w:szCs w:val="28"/>
          <w:highlight w:val="none"/>
          <w:lang w:val="en-US" w:eastAsia="zh-CN"/>
        </w:rPr>
        <w:t>优化保证金收退管理系统，开发保证金自动退付功能，实现保证金分节点自动退付，减少人工操作</w:t>
      </w:r>
      <w:r>
        <w:rPr>
          <w:rFonts w:hint="eastAsia" w:asciiTheme="minorEastAsia" w:hAnsiTheme="minorEastAsia" w:eastAsiaTheme="minorEastAsia" w:cstheme="minorEastAsia"/>
          <w:color w:val="auto"/>
          <w:spacing w:val="0"/>
          <w:sz w:val="28"/>
          <w:szCs w:val="28"/>
          <w:highlight w:val="none"/>
          <w:lang w:val="en-US" w:eastAsia="zh-CN"/>
        </w:rPr>
        <w:t>，并</w:t>
      </w:r>
      <w:r>
        <w:rPr>
          <w:rFonts w:hint="eastAsia" w:asciiTheme="minorEastAsia" w:hAnsiTheme="minorEastAsia" w:eastAsiaTheme="minorEastAsia" w:cstheme="minorEastAsia"/>
          <w:color w:val="auto"/>
          <w:spacing w:val="0"/>
          <w:sz w:val="28"/>
          <w:szCs w:val="28"/>
          <w:highlight w:val="none"/>
          <w:lang w:val="en-US" w:eastAsia="zh-CN"/>
        </w:rPr>
        <w:t>根据运行情况，持续优化提升。</w:t>
      </w:r>
      <w:r>
        <w:rPr>
          <w:rFonts w:hint="eastAsia" w:asciiTheme="minorEastAsia" w:hAnsiTheme="minorEastAsia" w:eastAsiaTheme="minorEastAsia" w:cstheme="minorEastAsia"/>
          <w:color w:val="auto"/>
          <w:spacing w:val="0"/>
          <w:sz w:val="28"/>
          <w:szCs w:val="28"/>
          <w:highlight w:val="none"/>
          <w:lang w:eastAsia="zh-CN"/>
        </w:rPr>
        <w:t>（牵头单位：</w:t>
      </w:r>
      <w:r>
        <w:rPr>
          <w:rFonts w:hint="eastAsia" w:asciiTheme="minorEastAsia" w:hAnsiTheme="minorEastAsia" w:eastAsiaTheme="minorEastAsia" w:cstheme="minorEastAsia"/>
          <w:color w:val="auto"/>
          <w:spacing w:val="0"/>
          <w:sz w:val="28"/>
          <w:szCs w:val="28"/>
          <w:highlight w:val="none"/>
          <w:lang w:val="en-US" w:eastAsia="zh-CN"/>
        </w:rPr>
        <w:t>市</w:t>
      </w:r>
      <w:r>
        <w:rPr>
          <w:rFonts w:hint="eastAsia" w:asciiTheme="minorEastAsia" w:hAnsiTheme="minorEastAsia" w:eastAsiaTheme="minorEastAsia" w:cstheme="minorEastAsia"/>
          <w:color w:val="auto"/>
          <w:spacing w:val="0"/>
          <w:sz w:val="28"/>
          <w:szCs w:val="28"/>
          <w:highlight w:val="none"/>
          <w:lang w:eastAsia="zh-CN"/>
        </w:rPr>
        <w:t>公共资源交易中心</w:t>
      </w:r>
      <w:r>
        <w:rPr>
          <w:rFonts w:hint="eastAsia" w:asciiTheme="minorEastAsia" w:hAnsiTheme="minorEastAsia" w:eastAsiaTheme="minorEastAsia" w:cstheme="minorEastAsia"/>
          <w:color w:val="auto"/>
          <w:spacing w:val="0"/>
          <w:sz w:val="28"/>
          <w:szCs w:val="28"/>
          <w:highlight w:val="none"/>
          <w:lang w:val="en-US" w:eastAsia="zh-CN"/>
        </w:rPr>
        <w:t>桓台分中心）</w:t>
      </w: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配套措施——知识产权创造、保护和运用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rPr>
        <w:t>市场监管局）</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实施知识产权领域高质量市场主体培育行动。</w:t>
      </w:r>
      <w:r>
        <w:rPr>
          <w:rFonts w:hint="eastAsia" w:asciiTheme="minorEastAsia" w:hAnsiTheme="minorEastAsia" w:eastAsiaTheme="minorEastAsia" w:cstheme="minorEastAsia"/>
          <w:color w:val="auto"/>
          <w:spacing w:val="0"/>
          <w:sz w:val="28"/>
          <w:szCs w:val="28"/>
          <w:highlight w:val="none"/>
        </w:rPr>
        <w:t>9月底前，建立健全知识产权优势示范企业梯次培育体系，支持专精特新中小企业新技术、新产品高效获得知识产权保护，鼓励支持各类创新主体、市场主体加强高价值专利培育和转化运用。</w:t>
      </w:r>
      <w:r>
        <w:rPr>
          <w:rFonts w:hint="eastAsia" w:asciiTheme="minorEastAsia" w:hAnsiTheme="minorEastAsia" w:eastAsiaTheme="minorEastAsia" w:cstheme="minorEastAsia"/>
          <w:color w:val="auto"/>
          <w:spacing w:val="0"/>
          <w:sz w:val="28"/>
          <w:szCs w:val="28"/>
          <w:highlight w:val="none"/>
          <w:lang w:eastAsia="zh-CN"/>
        </w:rPr>
        <w:t>加大对高质量知识产权创造的激励支持力度，积极争取省级高价值专利综合奖补，做好省级高价值专利综合奖补的分配工作。</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市场监管局；责任单位：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lang w:eastAsia="zh-CN"/>
        </w:rPr>
        <w:t>工业和信息化局</w:t>
      </w:r>
      <w:r>
        <w:rPr>
          <w:rFonts w:hint="eastAsia" w:asciiTheme="minorEastAsia" w:hAnsiTheme="minorEastAsia" w:eastAsiaTheme="minorEastAsia" w:cstheme="minorEastAsia"/>
          <w:color w:val="auto"/>
          <w:spacing w:val="0"/>
          <w:sz w:val="28"/>
          <w:szCs w:val="28"/>
          <w:highlight w:val="none"/>
          <w:u w:val="none"/>
        </w:rPr>
        <w:t>、</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lang w:eastAsia="zh-CN"/>
        </w:rPr>
        <w:t>教育体育局</w:t>
      </w:r>
      <w:r>
        <w:rPr>
          <w:rFonts w:hint="eastAsia" w:asciiTheme="minorEastAsia" w:hAnsiTheme="minorEastAsia" w:eastAsiaTheme="minorEastAsia" w:cstheme="minorEastAsia"/>
          <w:color w:val="auto"/>
          <w:spacing w:val="0"/>
          <w:sz w:val="28"/>
          <w:szCs w:val="28"/>
          <w:highlight w:val="none"/>
          <w:u w:val="none"/>
          <w:lang w:val="en-US" w:eastAsia="zh-CN"/>
        </w:rPr>
        <w:t>等县有关部门</w:t>
      </w:r>
      <w:r>
        <w:rPr>
          <w:rFonts w:hint="eastAsia" w:asciiTheme="minorEastAsia" w:hAnsiTheme="minorEastAsia" w:eastAsiaTheme="minorEastAsia" w:cstheme="minorEastAsia"/>
          <w:color w:val="auto"/>
          <w:spacing w:val="0"/>
          <w:sz w:val="28"/>
          <w:szCs w:val="28"/>
          <w:highlight w:val="none"/>
          <w:u w:val="none"/>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2.</w:t>
      </w:r>
      <w:r>
        <w:rPr>
          <w:rFonts w:hint="eastAsia" w:asciiTheme="minorEastAsia" w:hAnsiTheme="minorEastAsia" w:eastAsiaTheme="minorEastAsia" w:cstheme="minorEastAsia"/>
          <w:b w:val="0"/>
          <w:bCs w:val="0"/>
          <w:color w:val="auto"/>
          <w:spacing w:val="0"/>
          <w:sz w:val="28"/>
          <w:szCs w:val="28"/>
          <w:highlight w:val="none"/>
        </w:rPr>
        <w:t>加强涉外知识产权保护。</w:t>
      </w:r>
      <w:r>
        <w:rPr>
          <w:rFonts w:hint="eastAsia" w:asciiTheme="minorEastAsia" w:hAnsiTheme="minorEastAsia" w:eastAsiaTheme="minorEastAsia" w:cstheme="minorEastAsia"/>
          <w:color w:val="auto"/>
          <w:spacing w:val="0"/>
          <w:sz w:val="28"/>
          <w:szCs w:val="28"/>
          <w:highlight w:val="none"/>
        </w:rPr>
        <w:t>加强涉外风险防控体系建设，建立健全境外知识产权维权援助机制，强化海外知识产权纠纷指导、风险预警。</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rPr>
        <w:t>3.深化地理标志专用标志使用核准改革。</w:t>
      </w:r>
      <w:r>
        <w:rPr>
          <w:rFonts w:hint="eastAsia" w:asciiTheme="minorEastAsia" w:hAnsiTheme="minorEastAsia" w:eastAsiaTheme="minorEastAsia" w:cstheme="minorEastAsia"/>
          <w:color w:val="auto"/>
          <w:spacing w:val="0"/>
          <w:sz w:val="28"/>
          <w:szCs w:val="28"/>
          <w:highlight w:val="none"/>
        </w:rPr>
        <w:t>增强地理标志专用标志使用申请的便利化程度，压缩申请审查周期，12月底前，实现地理标志专用标志使用覆盖率50%以上，更高效满足地理标志生产企业的用标需求。</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4</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b w:val="0"/>
          <w:bCs w:val="0"/>
          <w:color w:val="auto"/>
          <w:spacing w:val="0"/>
          <w:sz w:val="28"/>
          <w:szCs w:val="28"/>
          <w:highlight w:val="none"/>
          <w:lang w:eastAsia="zh-CN"/>
        </w:rPr>
        <w:t>探索</w:t>
      </w:r>
      <w:r>
        <w:rPr>
          <w:rFonts w:hint="eastAsia" w:asciiTheme="minorEastAsia" w:hAnsiTheme="minorEastAsia" w:eastAsiaTheme="minorEastAsia" w:cstheme="minorEastAsia"/>
          <w:b w:val="0"/>
          <w:bCs w:val="0"/>
          <w:color w:val="auto"/>
          <w:spacing w:val="0"/>
          <w:sz w:val="28"/>
          <w:szCs w:val="28"/>
          <w:highlight w:val="none"/>
        </w:rPr>
        <w:t>开展专利开放许可</w:t>
      </w:r>
      <w:r>
        <w:rPr>
          <w:rFonts w:hint="eastAsia" w:asciiTheme="minorEastAsia" w:hAnsiTheme="minorEastAsia" w:eastAsiaTheme="minorEastAsia" w:cstheme="minorEastAsia"/>
          <w:b w:val="0"/>
          <w:bCs w:val="0"/>
          <w:color w:val="auto"/>
          <w:spacing w:val="0"/>
          <w:sz w:val="28"/>
          <w:szCs w:val="28"/>
          <w:highlight w:val="none"/>
          <w:lang w:eastAsia="zh-CN"/>
        </w:rPr>
        <w:t>工作</w:t>
      </w:r>
      <w:r>
        <w:rPr>
          <w:rFonts w:hint="eastAsia" w:asciiTheme="minorEastAsia" w:hAnsiTheme="minorEastAsia" w:eastAsiaTheme="minorEastAsia" w:cstheme="minorEastAsia"/>
          <w:b w:val="0"/>
          <w:bCs w:val="0"/>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参照专利法专利开放许可制度理念，引导专利权人实施专利技术免费或低成本</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一对多</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开放许可。依托知识产权公共服务平台，发布许可信息，促进供需对接，推动专利技术的转化运用。</w:t>
      </w:r>
      <w:r>
        <w:rPr>
          <w:rFonts w:hint="eastAsia" w:asciiTheme="minorEastAsia" w:hAnsiTheme="minorEastAsia" w:eastAsiaTheme="minorEastAsia" w:cstheme="minorEastAsia"/>
          <w:color w:val="auto"/>
          <w:spacing w:val="0"/>
          <w:sz w:val="28"/>
          <w:szCs w:val="28"/>
          <w:highlight w:val="none"/>
          <w:lang w:val="en-US" w:eastAsia="zh-CN"/>
        </w:rPr>
        <w:t>12月底前，在省专利开放许可平台发布公开许可专利2件以上。</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.创新知识产权纠纷多元化解机制。</w:t>
      </w:r>
      <w:r>
        <w:rPr>
          <w:rFonts w:hint="eastAsia" w:asciiTheme="minorEastAsia" w:hAnsiTheme="minorEastAsia" w:eastAsiaTheme="minorEastAsia" w:cstheme="minorEastAsia"/>
          <w:color w:val="auto"/>
          <w:spacing w:val="0"/>
          <w:sz w:val="28"/>
          <w:szCs w:val="28"/>
          <w:highlight w:val="none"/>
          <w:lang w:eastAsia="zh-CN"/>
        </w:rPr>
        <w:t>促进知识产权纠纷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速调快裁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，为创新主体在知识产权领域的争端提供便利化的仲裁服务。</w:t>
      </w:r>
      <w:r>
        <w:rPr>
          <w:rFonts w:hint="eastAsia" w:asciiTheme="minorEastAsia" w:hAnsiTheme="minorEastAsia" w:eastAsiaTheme="minorEastAsia" w:cstheme="minorEastAsia"/>
          <w:color w:val="auto"/>
          <w:spacing w:val="0"/>
          <w:sz w:val="28"/>
          <w:szCs w:val="28"/>
          <w:highlight w:val="none"/>
          <w:u w:val="none"/>
          <w:lang w:val="en-US" w:eastAsia="zh-CN"/>
        </w:rPr>
        <w:t>（牵头单位：县市场监管局）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6</w:t>
      </w:r>
      <w:r>
        <w:rPr>
          <w:rFonts w:hint="eastAsia" w:asciiTheme="minorEastAsia" w:hAnsiTheme="minorEastAsia" w:eastAsiaTheme="minorEastAsia" w:cstheme="minorEastAsia"/>
          <w:b w:val="0"/>
          <w:bCs w:val="0"/>
          <w:color w:val="auto"/>
          <w:spacing w:val="0"/>
          <w:sz w:val="28"/>
          <w:szCs w:val="28"/>
          <w:highlight w:val="none"/>
        </w:rPr>
        <w:t>.促进版权产业发展。</w:t>
      </w:r>
      <w:r>
        <w:rPr>
          <w:rFonts w:hint="eastAsia" w:asciiTheme="minorEastAsia" w:hAnsiTheme="minorEastAsia" w:eastAsiaTheme="minorEastAsia" w:cstheme="minorEastAsia"/>
          <w:color w:val="auto"/>
          <w:spacing w:val="0"/>
          <w:sz w:val="28"/>
          <w:szCs w:val="28"/>
          <w:highlight w:val="none"/>
          <w:lang w:eastAsia="zh-CN"/>
        </w:rPr>
        <w:t>结合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4.26</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世界知识产权日活动，开展好版权保护宣传工作。开展印刷复制业常态化检查，对企业的印刷业务承接、验证、制版、印刷等各个环节严格规范，严厉打击盗版侵权行为。</w:t>
      </w:r>
      <w:r>
        <w:rPr>
          <w:rFonts w:hint="eastAsia" w:asciiTheme="minorEastAsia" w:hAnsiTheme="minorEastAsia" w:eastAsiaTheme="minorEastAsia" w:cstheme="minorEastAsia"/>
          <w:color w:val="auto"/>
          <w:spacing w:val="0"/>
          <w:sz w:val="28"/>
          <w:szCs w:val="28"/>
          <w:highlight w:val="none"/>
          <w:u w:val="none"/>
          <w:lang w:val="en-US" w:eastAsia="zh-CN"/>
        </w:rPr>
        <w:t>（牵头单位：县文化和旅游局）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7.</w:t>
      </w:r>
      <w:r>
        <w:rPr>
          <w:rFonts w:hint="eastAsia" w:asciiTheme="minorEastAsia" w:hAnsiTheme="minorEastAsia" w:eastAsiaTheme="minorEastAsia" w:cstheme="minorEastAsia"/>
          <w:color w:val="auto"/>
          <w:spacing w:val="0"/>
          <w:sz w:val="28"/>
          <w:szCs w:val="28"/>
          <w:highlight w:val="none"/>
          <w:lang w:eastAsia="zh-CN"/>
        </w:rPr>
        <w:t>开展知识产权赋能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专精特新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企业创新发展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大调研、送服务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活动。</w:t>
      </w:r>
      <w:r>
        <w:rPr>
          <w:rFonts w:hint="eastAsia" w:asciiTheme="minorEastAsia" w:hAnsiTheme="minorEastAsia" w:eastAsiaTheme="minorEastAsia" w:cstheme="minorEastAsia"/>
          <w:color w:val="auto"/>
          <w:spacing w:val="0"/>
          <w:sz w:val="28"/>
          <w:szCs w:val="28"/>
          <w:highlight w:val="none"/>
          <w:lang w:eastAsia="zh-CN"/>
        </w:rPr>
        <w:t>按照</w:t>
      </w:r>
      <w:r>
        <w:rPr>
          <w:rFonts w:hint="eastAsia" w:asciiTheme="minorEastAsia" w:hAnsiTheme="minorEastAsia" w:eastAsiaTheme="minorEastAsia" w:cstheme="minorEastAsia"/>
          <w:color w:val="auto"/>
          <w:spacing w:val="0"/>
          <w:sz w:val="28"/>
          <w:szCs w:val="28"/>
          <w:highlight w:val="none"/>
          <w:lang w:eastAsia="zh-CN"/>
        </w:rPr>
        <w:t>上级</w:t>
      </w:r>
      <w:r>
        <w:rPr>
          <w:rFonts w:hint="eastAsia" w:asciiTheme="minorEastAsia" w:hAnsiTheme="minorEastAsia" w:eastAsiaTheme="minorEastAsia" w:cstheme="minorEastAsia"/>
          <w:color w:val="auto"/>
          <w:spacing w:val="0"/>
          <w:sz w:val="28"/>
          <w:szCs w:val="28"/>
          <w:highlight w:val="none"/>
          <w:lang w:eastAsia="zh-CN"/>
        </w:rPr>
        <w:t>部署要求，向创新型企业发放调研需求清单问卷，根据企业存在知识产权方面的困难或需求，组织专家团队调研走访企业，做好企业服务工作。</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strike w:val="0"/>
          <w:dstrike w:val="0"/>
          <w:color w:val="auto"/>
          <w:spacing w:val="0"/>
          <w:kern w:val="2"/>
          <w:sz w:val="28"/>
          <w:szCs w:val="28"/>
          <w:highlight w:val="none"/>
          <w:u w:val="none"/>
          <w:lang w:val="en-US" w:eastAsia="zh-CN" w:bidi="ar-SA"/>
        </w:rPr>
        <w:t>牵头单位：县</w:t>
      </w:r>
      <w:r>
        <w:rPr>
          <w:rFonts w:hint="eastAsia" w:asciiTheme="minorEastAsia" w:hAnsiTheme="minorEastAsia" w:eastAsiaTheme="minorEastAsia" w:cstheme="minorEastAsia"/>
          <w:strike w:val="0"/>
          <w:dstrike w:val="0"/>
          <w:color w:val="auto"/>
          <w:spacing w:val="0"/>
          <w:kern w:val="2"/>
          <w:sz w:val="28"/>
          <w:szCs w:val="28"/>
          <w:highlight w:val="none"/>
          <w:u w:val="none"/>
          <w:lang w:eastAsia="zh-CN" w:bidi="ar-SA"/>
        </w:rPr>
        <w:t>市场监管局</w:t>
      </w:r>
      <w:r>
        <w:rPr>
          <w:rFonts w:hint="eastAsia" w:asciiTheme="minorEastAsia" w:hAnsiTheme="minorEastAsia" w:eastAsiaTheme="minorEastAsia" w:cstheme="minorEastAsia"/>
          <w:color w:val="auto"/>
          <w:spacing w:val="0"/>
          <w:sz w:val="28"/>
          <w:szCs w:val="28"/>
          <w:highlight w:val="none"/>
          <w:u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8.大力推广宣传淄博知识产权保护中心</w:t>
      </w:r>
      <w:r>
        <w:rPr>
          <w:rFonts w:hint="eastAsia" w:asciiTheme="minorEastAsia" w:hAnsiTheme="minorEastAsia" w:eastAsiaTheme="minorEastAsia" w:cstheme="minorEastAsia"/>
          <w:color w:val="auto"/>
          <w:spacing w:val="0"/>
          <w:sz w:val="28"/>
          <w:szCs w:val="28"/>
          <w:highlight w:val="none"/>
          <w:lang w:val="en-US" w:eastAsia="zh-CN"/>
        </w:rPr>
        <w:t>相关职能</w:t>
      </w:r>
      <w:r>
        <w:rPr>
          <w:rFonts w:hint="eastAsia" w:asciiTheme="minorEastAsia" w:hAnsiTheme="minorEastAsia" w:eastAsiaTheme="minorEastAsia" w:cstheme="minorEastAsia"/>
          <w:color w:val="auto"/>
          <w:spacing w:val="0"/>
          <w:sz w:val="28"/>
          <w:szCs w:val="28"/>
          <w:highlight w:val="none"/>
          <w:lang w:val="en-US" w:eastAsia="zh-CN"/>
        </w:rPr>
        <w:t>，打通专利快速授权</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绿色通道</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加强</w:t>
      </w:r>
      <w:r>
        <w:rPr>
          <w:rFonts w:hint="eastAsia" w:asciiTheme="minorEastAsia" w:hAnsiTheme="minorEastAsia" w:eastAsiaTheme="minorEastAsia" w:cstheme="minorEastAsia"/>
          <w:color w:val="auto"/>
          <w:spacing w:val="0"/>
          <w:sz w:val="28"/>
          <w:szCs w:val="28"/>
          <w:highlight w:val="none"/>
          <w:lang w:val="en-US" w:eastAsia="zh-CN"/>
        </w:rPr>
        <w:t>淄博</w:t>
      </w:r>
      <w:r>
        <w:rPr>
          <w:rFonts w:hint="eastAsia" w:asciiTheme="minorEastAsia" w:hAnsiTheme="minorEastAsia" w:eastAsiaTheme="minorEastAsia" w:cstheme="minorEastAsia"/>
          <w:color w:val="auto"/>
          <w:spacing w:val="0"/>
          <w:sz w:val="28"/>
          <w:szCs w:val="28"/>
          <w:highlight w:val="none"/>
          <w:lang w:val="en-US" w:eastAsia="zh-CN"/>
        </w:rPr>
        <w:t>知识产权保护中心职能宣传，提高社会知晓率，</w:t>
      </w:r>
      <w:r>
        <w:rPr>
          <w:rFonts w:hint="eastAsia" w:asciiTheme="minorEastAsia" w:hAnsiTheme="minorEastAsia" w:eastAsiaTheme="minorEastAsia" w:cstheme="minorEastAsia"/>
          <w:color w:val="auto"/>
          <w:spacing w:val="0"/>
          <w:sz w:val="28"/>
          <w:szCs w:val="28"/>
          <w:highlight w:val="none"/>
          <w:lang w:val="en-US" w:eastAsia="zh-CN"/>
        </w:rPr>
        <w:t>鼓励符合申报条件的企业，积极通过淄博知识产权保护中心申报专利，实现专利快速预审、快速授权</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为更多企业运用快速审查制度建立市场优势提供支持。</w:t>
      </w:r>
      <w:r>
        <w:rPr>
          <w:rFonts w:hint="eastAsia" w:asciiTheme="minorEastAsia" w:hAnsiTheme="minorEastAsia" w:eastAsiaTheme="minorEastAsia" w:cstheme="minorEastAsia"/>
          <w:color w:val="auto"/>
          <w:spacing w:val="0"/>
          <w:sz w:val="28"/>
          <w:szCs w:val="28"/>
          <w:highlight w:val="none"/>
          <w:lang w:val="en-US" w:eastAsia="zh-CN"/>
        </w:rPr>
        <w:t>（牵头单位：县市场监管局）</w:t>
      </w:r>
    </w:p>
    <w:p>
      <w:pPr>
        <w:pStyle w:val="5"/>
        <w:keepNext w:val="0"/>
        <w:keepLines w:val="0"/>
        <w:pageBreakBefore w:val="0"/>
        <w:widowControl w:val="0"/>
        <w:kinsoku/>
        <w:wordWrap/>
        <w:overflowPunct w:val="0"/>
        <w:topLinePunct w:val="0"/>
        <w:autoSpaceDE/>
        <w:autoSpaceDN/>
        <w:bidi w:val="0"/>
        <w:adjustRightInd/>
        <w:snapToGrid/>
        <w:spacing w:after="0"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val="0"/>
          <w:bCs w:val="0"/>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val="0"/>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配套措施——市场监管</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市场监管局）</w:t>
      </w:r>
    </w:p>
    <w:p>
      <w:pPr>
        <w:pStyle w:val="7"/>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.切实优化信用分级分类监管。</w:t>
      </w:r>
      <w:r>
        <w:rPr>
          <w:rFonts w:hint="eastAsia" w:asciiTheme="minorEastAsia" w:hAnsiTheme="minorEastAsia" w:eastAsiaTheme="minorEastAsia" w:cstheme="minorEastAsia"/>
          <w:strike w:val="0"/>
          <w:dstrike w:val="0"/>
          <w:color w:val="auto"/>
          <w:spacing w:val="0"/>
          <w:sz w:val="28"/>
          <w:szCs w:val="28"/>
          <w:highlight w:val="none"/>
        </w:rPr>
        <w:t>推</w:t>
      </w:r>
      <w:r>
        <w:rPr>
          <w:rFonts w:hint="eastAsia" w:asciiTheme="minorEastAsia" w:hAnsiTheme="minorEastAsia" w:eastAsiaTheme="minorEastAsia" w:cstheme="minorEastAsia"/>
          <w:strike w:val="0"/>
          <w:dstrike w:val="0"/>
          <w:color w:val="auto"/>
          <w:spacing w:val="0"/>
          <w:sz w:val="28"/>
          <w:szCs w:val="28"/>
          <w:highlight w:val="none"/>
          <w:lang w:val="en-US" w:eastAsia="zh-CN"/>
        </w:rPr>
        <w:t>动</w:t>
      </w:r>
      <w:r>
        <w:rPr>
          <w:rFonts w:hint="eastAsia" w:asciiTheme="minorEastAsia" w:hAnsiTheme="minorEastAsia" w:eastAsiaTheme="minorEastAsia" w:cstheme="minorEastAsia"/>
          <w:strike w:val="0"/>
          <w:dstrike w:val="0"/>
          <w:color w:val="auto"/>
          <w:spacing w:val="0"/>
          <w:sz w:val="28"/>
          <w:szCs w:val="28"/>
          <w:highlight w:val="none"/>
        </w:rPr>
        <w:t>企业信用信息公示系统（山东）与</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双随机、一公开</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监管平台互联互通，与公共信用信息平台深度共享，</w:t>
      </w:r>
      <w:r>
        <w:rPr>
          <w:rFonts w:hint="eastAsia" w:asciiTheme="minorEastAsia" w:hAnsiTheme="minorEastAsia" w:eastAsiaTheme="minorEastAsia" w:cstheme="minorEastAsia"/>
          <w:strike w:val="0"/>
          <w:color w:val="auto"/>
          <w:spacing w:val="0"/>
          <w:sz w:val="28"/>
          <w:szCs w:val="28"/>
          <w:highlight w:val="none"/>
        </w:rPr>
        <w:t>持续提升涉企信</w:t>
      </w:r>
      <w:r>
        <w:rPr>
          <w:rFonts w:hint="eastAsia" w:asciiTheme="minorEastAsia" w:hAnsiTheme="minorEastAsia" w:eastAsiaTheme="minorEastAsia" w:cstheme="minorEastAsia"/>
          <w:color w:val="auto"/>
          <w:spacing w:val="0"/>
          <w:sz w:val="28"/>
          <w:szCs w:val="28"/>
          <w:highlight w:val="none"/>
        </w:rPr>
        <w:t>用信息归集覆盖面，深入推进基于</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涉企信息全量归集+信用风险分类</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的</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双随机、一公开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监管。</w:t>
      </w:r>
      <w:r>
        <w:rPr>
          <w:rFonts w:hint="eastAsia" w:asciiTheme="minorEastAsia" w:hAnsiTheme="minorEastAsia" w:eastAsiaTheme="minorEastAsia" w:cstheme="minorEastAsia"/>
          <w:color w:val="auto"/>
          <w:spacing w:val="0"/>
          <w:sz w:val="28"/>
          <w:szCs w:val="28"/>
          <w:highlight w:val="none"/>
        </w:rPr>
        <w:t>贯彻落实省市在市场监管、税收管理、进出口、生态环保、劳动保障、医疗保障、医药招采、知识产权保护等领域的分级分类监管制度</w:t>
      </w:r>
      <w:r>
        <w:rPr>
          <w:rFonts w:hint="eastAsia" w:asciiTheme="minorEastAsia" w:hAnsiTheme="minorEastAsia" w:eastAsiaTheme="minorEastAsia" w:cstheme="minorEastAsia"/>
          <w:color w:val="auto"/>
          <w:spacing w:val="0"/>
          <w:sz w:val="28"/>
          <w:szCs w:val="28"/>
          <w:highlight w:val="none"/>
          <w:lang w:eastAsia="zh-CN"/>
        </w:rPr>
        <w:t>部署要求</w:t>
      </w:r>
      <w:r>
        <w:rPr>
          <w:rFonts w:hint="eastAsia" w:asciiTheme="minorEastAsia" w:hAnsiTheme="minorEastAsia" w:eastAsiaTheme="minorEastAsia" w:cstheme="minorEastAsia"/>
          <w:color w:val="auto"/>
          <w:spacing w:val="0"/>
          <w:sz w:val="28"/>
          <w:szCs w:val="28"/>
          <w:highlight w:val="none"/>
        </w:rPr>
        <w:t>，为各行业主管部门共享信用数据提供平台支撑。</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r>
        <w:rPr>
          <w:rFonts w:hint="eastAsia" w:asciiTheme="minorEastAsia" w:hAnsiTheme="minorEastAsia" w:eastAsiaTheme="minorEastAsia" w:cstheme="minorEastAsia"/>
          <w:color w:val="auto"/>
          <w:spacing w:val="0"/>
          <w:sz w:val="28"/>
          <w:szCs w:val="28"/>
          <w:highlight w:val="none"/>
          <w:lang w:eastAsia="zh-CN"/>
        </w:rPr>
        <w:t>县社会信用中心；</w:t>
      </w:r>
      <w:r>
        <w:rPr>
          <w:rFonts w:hint="eastAsia" w:asciiTheme="minorEastAsia" w:hAnsiTheme="minorEastAsia" w:eastAsiaTheme="minorEastAsia" w:cstheme="minorEastAsia"/>
          <w:color w:val="auto"/>
          <w:spacing w:val="0"/>
          <w:sz w:val="28"/>
          <w:szCs w:val="28"/>
          <w:highlight w:val="none"/>
          <w:lang w:val="en-US" w:eastAsia="zh-CN"/>
        </w:rPr>
        <w:t>责任单位：县</w:t>
      </w:r>
      <w:r>
        <w:rPr>
          <w:rFonts w:hint="eastAsia" w:asciiTheme="minorEastAsia" w:hAnsiTheme="minorEastAsia" w:eastAsiaTheme="minorEastAsia" w:cstheme="minorEastAsia"/>
          <w:color w:val="auto"/>
          <w:spacing w:val="0"/>
          <w:sz w:val="28"/>
          <w:szCs w:val="28"/>
          <w:highlight w:val="none"/>
          <w:lang w:val="en-US" w:eastAsia="zh-CN"/>
        </w:rPr>
        <w:t>有关部门</w:t>
      </w:r>
      <w:r>
        <w:rPr>
          <w:rFonts w:hint="eastAsia" w:asciiTheme="minorEastAsia" w:hAnsiTheme="minorEastAsia" w:eastAsiaTheme="minorEastAsia" w:cstheme="minorEastAsia"/>
          <w:color w:val="auto"/>
          <w:spacing w:val="0"/>
          <w:sz w:val="28"/>
          <w:szCs w:val="28"/>
          <w:highlight w:val="none"/>
        </w:rPr>
        <w:t>）</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2</w:t>
      </w:r>
      <w:r>
        <w:rPr>
          <w:rFonts w:hint="eastAsia" w:asciiTheme="minorEastAsia" w:hAnsiTheme="minorEastAsia" w:eastAsiaTheme="minorEastAsia" w:cstheme="minorEastAsia"/>
          <w:b w:val="0"/>
          <w:bCs w:val="0"/>
          <w:color w:val="auto"/>
          <w:spacing w:val="0"/>
          <w:sz w:val="28"/>
          <w:szCs w:val="28"/>
          <w:highlight w:val="none"/>
        </w:rPr>
        <w:t>.探索加强新兴业态包容审慎监管。</w:t>
      </w:r>
      <w:r>
        <w:rPr>
          <w:rFonts w:hint="eastAsia" w:asciiTheme="minorEastAsia" w:hAnsiTheme="minorEastAsia" w:eastAsiaTheme="minorEastAsia" w:cstheme="minorEastAsia"/>
          <w:color w:val="auto"/>
          <w:spacing w:val="0"/>
          <w:sz w:val="28"/>
          <w:szCs w:val="28"/>
          <w:highlight w:val="none"/>
        </w:rPr>
        <w:t>加强新兴业态广告监管研究，切实守牢民生安全底线。</w:t>
      </w:r>
      <w:r>
        <w:rPr>
          <w:rFonts w:hint="eastAsia" w:asciiTheme="minorEastAsia" w:hAnsiTheme="minorEastAsia" w:eastAsiaTheme="minorEastAsia" w:cstheme="minorEastAsia"/>
          <w:color w:val="auto"/>
          <w:spacing w:val="0"/>
          <w:sz w:val="28"/>
          <w:szCs w:val="28"/>
          <w:highlight w:val="none"/>
          <w:lang w:eastAsia="zh-CN"/>
        </w:rPr>
        <w:t>按照上级部署要求，逐步</w:t>
      </w:r>
      <w:r>
        <w:rPr>
          <w:rFonts w:hint="eastAsia" w:asciiTheme="minorEastAsia" w:hAnsiTheme="minorEastAsia" w:eastAsiaTheme="minorEastAsia" w:cstheme="minorEastAsia"/>
          <w:color w:val="auto"/>
          <w:spacing w:val="0"/>
          <w:sz w:val="28"/>
          <w:szCs w:val="28"/>
          <w:highlight w:val="none"/>
        </w:rPr>
        <w:t>建立健全电商平台知识产权保护规则</w:t>
      </w:r>
      <w:r>
        <w:rPr>
          <w:rFonts w:hint="eastAsia" w:asciiTheme="minorEastAsia" w:hAnsiTheme="minorEastAsia" w:eastAsiaTheme="minorEastAsia" w:cstheme="minorEastAsia"/>
          <w:color w:val="auto"/>
          <w:spacing w:val="0"/>
          <w:sz w:val="28"/>
          <w:szCs w:val="28"/>
          <w:highlight w:val="none"/>
          <w:lang w:eastAsia="zh-CN"/>
        </w:rPr>
        <w:t>，并</w:t>
      </w:r>
      <w:r>
        <w:rPr>
          <w:rFonts w:hint="eastAsia" w:asciiTheme="minorEastAsia" w:hAnsiTheme="minorEastAsia" w:eastAsiaTheme="minorEastAsia" w:cstheme="minorEastAsia"/>
          <w:color w:val="auto"/>
          <w:spacing w:val="0"/>
          <w:sz w:val="28"/>
          <w:szCs w:val="28"/>
          <w:highlight w:val="none"/>
        </w:rPr>
        <w:t>完善电商平台知识产权投诉受理机制。</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rPr>
        <w:t>市场监管局）</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3</w:t>
      </w:r>
      <w:r>
        <w:rPr>
          <w:rFonts w:hint="eastAsia" w:asciiTheme="minorEastAsia" w:hAnsiTheme="minorEastAsia" w:eastAsiaTheme="minorEastAsia" w:cstheme="minorEastAsia"/>
          <w:b w:val="0"/>
          <w:bCs w:val="0"/>
          <w:color w:val="auto"/>
          <w:spacing w:val="0"/>
          <w:sz w:val="28"/>
          <w:szCs w:val="28"/>
          <w:highlight w:val="none"/>
        </w:rPr>
        <w:t>.积极开展工业产品质量安全差异化监管。</w:t>
      </w:r>
      <w:r>
        <w:rPr>
          <w:rFonts w:hint="eastAsia" w:asciiTheme="minorEastAsia" w:hAnsiTheme="minorEastAsia" w:eastAsiaTheme="minorEastAsia" w:cstheme="minorEastAsia"/>
          <w:color w:val="auto"/>
          <w:spacing w:val="0"/>
          <w:sz w:val="28"/>
          <w:szCs w:val="28"/>
          <w:highlight w:val="none"/>
          <w:lang w:val="en-US" w:eastAsia="zh-CN"/>
        </w:rPr>
        <w:t>落实重点工业产品质量安全信用风险分类监管暂行办法，适时组织生产和流通领域产品质量监督抽查，实施工业产品质量安全风险监测，进一步提高重点工业产品质量安全监管工作效能。</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p>
    <w:p>
      <w:pPr>
        <w:pStyle w:val="5"/>
        <w:keepNext w:val="0"/>
        <w:keepLines w:val="0"/>
        <w:pageBreakBefore w:val="0"/>
        <w:widowControl w:val="0"/>
        <w:kinsoku/>
        <w:wordWrap/>
        <w:overflowPunct w:val="0"/>
        <w:topLinePunct w:val="0"/>
        <w:autoSpaceDE/>
        <w:autoSpaceDN/>
        <w:bidi w:val="0"/>
        <w:adjustRightInd/>
        <w:snapToGrid/>
        <w:spacing w:after="0"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4</w:t>
      </w:r>
      <w:r>
        <w:rPr>
          <w:rFonts w:hint="eastAsia" w:asciiTheme="minorEastAsia" w:hAnsiTheme="minorEastAsia" w:eastAsiaTheme="minorEastAsia" w:cstheme="minorEastAsia"/>
          <w:b w:val="0"/>
          <w:bCs w:val="0"/>
          <w:color w:val="auto"/>
          <w:spacing w:val="0"/>
          <w:sz w:val="28"/>
          <w:szCs w:val="28"/>
          <w:highlight w:val="none"/>
        </w:rPr>
        <w:t>.切实加大反不正当竞争执法力度。</w:t>
      </w:r>
      <w:r>
        <w:rPr>
          <w:rFonts w:hint="eastAsia" w:asciiTheme="minorEastAsia" w:hAnsiTheme="minorEastAsia" w:eastAsiaTheme="minorEastAsia" w:cstheme="minorEastAsia"/>
          <w:color w:val="auto"/>
          <w:spacing w:val="0"/>
          <w:kern w:val="2"/>
          <w:sz w:val="28"/>
          <w:szCs w:val="28"/>
          <w:highlight w:val="none"/>
          <w:lang w:val="en-US" w:eastAsia="zh-CN" w:bidi="ar-SA"/>
        </w:rPr>
        <w:t>树立</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市场竞争必须一视同仁</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的理念，健全反不正当竞争工作协调机制，12月底前，开展重点民生、消费领域反不正当竞争执法行动，重点查处混淆、虚假宣传、侵犯商业秘密等不正当竞争行为，维护好公平竞争市场秩序。</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.提高监管规范化智能化水平。</w:t>
      </w:r>
      <w:r>
        <w:rPr>
          <w:rFonts w:hint="eastAsia" w:asciiTheme="minorEastAsia" w:hAnsiTheme="minorEastAsia" w:eastAsiaTheme="minorEastAsia" w:cstheme="minorEastAsia"/>
          <w:color w:val="auto"/>
          <w:spacing w:val="0"/>
          <w:sz w:val="28"/>
          <w:szCs w:val="28"/>
          <w:highlight w:val="none"/>
        </w:rPr>
        <w:t>推广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双随机、一公开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标签化管理模式，11月底前，将抽查事项、检查对象按照行业、区域、信用风险分类等条件，优化标签设置，强化标签运用，对不同类别标签关联的检查对象，通过系统智能校验，自动生成跨部门联合检查任务，提高部门联合抽查智能化水平。</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r>
        <w:rPr>
          <w:rFonts w:hint="eastAsia" w:asciiTheme="minorEastAsia" w:hAnsiTheme="minorEastAsia" w:eastAsiaTheme="minorEastAsia" w:cstheme="minorEastAsia"/>
          <w:color w:val="auto"/>
          <w:spacing w:val="0"/>
          <w:sz w:val="28"/>
          <w:szCs w:val="28"/>
          <w:highlight w:val="none"/>
          <w:u w:val="none"/>
          <w:lang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责任单位：县有关部门</w:t>
      </w:r>
      <w:r>
        <w:rPr>
          <w:rFonts w:hint="eastAsia" w:asciiTheme="minorEastAsia" w:hAnsiTheme="minorEastAsia" w:eastAsiaTheme="minorEastAsia" w:cstheme="minorEastAsia"/>
          <w:color w:val="auto"/>
          <w:spacing w:val="0"/>
          <w:sz w:val="28"/>
          <w:szCs w:val="28"/>
          <w:highlight w:val="none"/>
          <w:u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6</w:t>
      </w:r>
      <w:r>
        <w:rPr>
          <w:rFonts w:hint="eastAsia" w:asciiTheme="minorEastAsia" w:hAnsiTheme="minorEastAsia" w:eastAsiaTheme="minorEastAsia" w:cstheme="minorEastAsia"/>
          <w:b w:val="0"/>
          <w:bCs w:val="0"/>
          <w:color w:val="auto"/>
          <w:spacing w:val="0"/>
          <w:sz w:val="28"/>
          <w:szCs w:val="28"/>
          <w:highlight w:val="none"/>
        </w:rPr>
        <w:t>.继续深化企业年度报告</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多报合一</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b w:val="0"/>
          <w:bCs w:val="0"/>
          <w:color w:val="auto"/>
          <w:spacing w:val="0"/>
          <w:sz w:val="28"/>
          <w:szCs w:val="28"/>
          <w:highlight w:val="none"/>
        </w:rPr>
        <w:t>改革。</w:t>
      </w:r>
      <w:r>
        <w:rPr>
          <w:rFonts w:hint="eastAsia" w:asciiTheme="minorEastAsia" w:hAnsiTheme="minorEastAsia" w:eastAsiaTheme="minorEastAsia" w:cstheme="minorEastAsia"/>
          <w:color w:val="auto"/>
          <w:spacing w:val="0"/>
          <w:sz w:val="28"/>
          <w:szCs w:val="28"/>
          <w:highlight w:val="none"/>
          <w:lang w:val="en-US" w:eastAsia="zh-CN"/>
        </w:rPr>
        <w:t>持续</w:t>
      </w:r>
      <w:r>
        <w:rPr>
          <w:rFonts w:hint="eastAsia" w:asciiTheme="minorEastAsia" w:hAnsiTheme="minorEastAsia" w:eastAsiaTheme="minorEastAsia" w:cstheme="minorEastAsia"/>
          <w:color w:val="auto"/>
          <w:spacing w:val="0"/>
          <w:sz w:val="28"/>
          <w:szCs w:val="28"/>
          <w:highlight w:val="none"/>
          <w:lang w:val="en-US" w:eastAsia="zh-CN"/>
        </w:rPr>
        <w:t>深化企业年度报告</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多报合一</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改革</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实现市场监管部门年度报告信息和税务部门年度财务报表相关信息的</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多报合一</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u w:val="none"/>
        </w:rPr>
        <w:t>（牵头单位：</w:t>
      </w:r>
      <w:r>
        <w:rPr>
          <w:rFonts w:hint="eastAsia" w:asciiTheme="minorEastAsia" w:hAnsiTheme="minorEastAsia" w:eastAsiaTheme="minorEastAsia" w:cstheme="minorEastAsia"/>
          <w:color w:val="auto"/>
          <w:spacing w:val="0"/>
          <w:sz w:val="28"/>
          <w:szCs w:val="28"/>
          <w:highlight w:val="none"/>
          <w:u w:val="none"/>
          <w:lang w:val="en-US" w:eastAsia="zh-CN"/>
        </w:rPr>
        <w:t>县</w:t>
      </w:r>
      <w:r>
        <w:rPr>
          <w:rFonts w:hint="eastAsia" w:asciiTheme="minorEastAsia" w:hAnsiTheme="minorEastAsia" w:eastAsiaTheme="minorEastAsia" w:cstheme="minorEastAsia"/>
          <w:color w:val="auto"/>
          <w:spacing w:val="0"/>
          <w:sz w:val="28"/>
          <w:szCs w:val="28"/>
          <w:highlight w:val="none"/>
          <w:u w:val="none"/>
        </w:rPr>
        <w:t>市场监管局、</w:t>
      </w:r>
      <w:r>
        <w:rPr>
          <w:rFonts w:hint="eastAsia" w:asciiTheme="minorEastAsia" w:hAnsiTheme="minorEastAsia" w:eastAsiaTheme="minorEastAsia" w:cstheme="minorEastAsia"/>
          <w:color w:val="auto"/>
          <w:spacing w:val="0"/>
          <w:sz w:val="28"/>
          <w:szCs w:val="28"/>
          <w:highlight w:val="none"/>
          <w:u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u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2" w:firstLineChars="200"/>
        <w:jc w:val="both"/>
        <w:textAlignment w:val="auto"/>
        <w:rPr>
          <w:rStyle w:val="13"/>
          <w:rFonts w:hint="eastAsia" w:asciiTheme="minorEastAsia" w:hAnsiTheme="minorEastAsia" w:eastAsiaTheme="minorEastAsia" w:cstheme="minorEastAsia"/>
          <w:b/>
          <w:color w:val="auto"/>
          <w:spacing w:val="0"/>
          <w:sz w:val="28"/>
          <w:szCs w:val="28"/>
          <w:highlight w:val="none"/>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Style w:val="13"/>
          <w:rFonts w:hint="eastAsia" w:asciiTheme="minorEastAsia" w:hAnsiTheme="minorEastAsia" w:eastAsiaTheme="minorEastAsia" w:cstheme="minorEastAsia"/>
          <w:b w:val="0"/>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Style w:val="13"/>
          <w:rFonts w:hint="eastAsia" w:asciiTheme="minorEastAsia" w:hAnsiTheme="minorEastAsia" w:eastAsiaTheme="minorEastAsia" w:cstheme="minorEastAsia"/>
          <w:b/>
          <w:color w:val="auto"/>
          <w:spacing w:val="0"/>
          <w:sz w:val="28"/>
          <w:szCs w:val="28"/>
          <w:highlight w:val="none"/>
        </w:rPr>
      </w:pPr>
      <w:r>
        <w:rPr>
          <w:rStyle w:val="13"/>
          <w:rFonts w:hint="eastAsia" w:asciiTheme="minorEastAsia" w:hAnsiTheme="minorEastAsia" w:eastAsiaTheme="minorEastAsia" w:cstheme="minorEastAsia"/>
          <w:b w:val="0"/>
          <w:color w:val="auto"/>
          <w:spacing w:val="0"/>
          <w:sz w:val="28"/>
          <w:szCs w:val="28"/>
          <w:highlight w:val="none"/>
          <w:lang w:val="en-US" w:eastAsia="zh-CN"/>
        </w:rPr>
        <w:t>桓台县</w:t>
      </w:r>
      <w:r>
        <w:rPr>
          <w:rStyle w:val="13"/>
          <w:rFonts w:hint="eastAsia" w:asciiTheme="minorEastAsia" w:hAnsiTheme="minorEastAsia" w:eastAsiaTheme="minorEastAsia" w:cstheme="minorEastAsia"/>
          <w:b w:val="0"/>
          <w:bCs/>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配套措施——提升创新创业活跃度</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县科技局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1.</w:t>
      </w:r>
      <w:r>
        <w:rPr>
          <w:rFonts w:hint="eastAsia" w:asciiTheme="minorEastAsia" w:hAnsiTheme="minorEastAsia" w:eastAsiaTheme="minorEastAsia" w:cstheme="minorEastAsia"/>
          <w:b w:val="0"/>
          <w:bCs w:val="0"/>
          <w:color w:val="auto"/>
          <w:spacing w:val="0"/>
          <w:sz w:val="28"/>
          <w:szCs w:val="28"/>
          <w:highlight w:val="none"/>
        </w:rPr>
        <w:t>培育壮大创新主体。</w:t>
      </w:r>
      <w:r>
        <w:rPr>
          <w:rFonts w:hint="eastAsia" w:asciiTheme="minorEastAsia" w:hAnsiTheme="minorEastAsia" w:eastAsiaTheme="minorEastAsia" w:cstheme="minorEastAsia"/>
          <w:color w:val="auto"/>
          <w:spacing w:val="0"/>
          <w:sz w:val="28"/>
          <w:szCs w:val="28"/>
          <w:highlight w:val="none"/>
          <w:lang w:val="en-US" w:eastAsia="zh-CN"/>
        </w:rPr>
        <w:t>深化科技型企业梯次培育机制，加快形成以创新领军企业为引领、高新技术企业为支撑、科技型中小企业为基础的科技型企业梯队。力争年内全县高新技术企业数量达到140家，科技型中小企业入库数量达到170家。</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县科技局，</w:t>
      </w:r>
      <w:r>
        <w:rPr>
          <w:rFonts w:hint="eastAsia" w:asciiTheme="minorEastAsia" w:hAnsiTheme="minorEastAsia" w:eastAsiaTheme="minorEastAsia" w:cstheme="minorEastAsia"/>
          <w:color w:val="auto"/>
          <w:spacing w:val="0"/>
          <w:sz w:val="28"/>
          <w:szCs w:val="28"/>
          <w:highlight w:val="none"/>
          <w:lang w:val="en-US" w:eastAsia="zh-CN"/>
        </w:rPr>
        <w:t>责任单位：</w:t>
      </w:r>
      <w:r>
        <w:rPr>
          <w:rFonts w:hint="eastAsia" w:asciiTheme="minorEastAsia" w:hAnsiTheme="minorEastAsia" w:eastAsiaTheme="minorEastAsia" w:cstheme="minorEastAsia"/>
          <w:color w:val="auto"/>
          <w:spacing w:val="0"/>
          <w:sz w:val="28"/>
          <w:szCs w:val="28"/>
          <w:highlight w:val="none"/>
          <w:lang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2.实施企业创新能力提升行动。</w:t>
      </w:r>
      <w:r>
        <w:rPr>
          <w:rFonts w:hint="eastAsia" w:asciiTheme="minorEastAsia" w:hAnsiTheme="minorEastAsia" w:eastAsiaTheme="minorEastAsia" w:cstheme="minorEastAsia"/>
          <w:color w:val="auto"/>
          <w:spacing w:val="0"/>
          <w:sz w:val="28"/>
          <w:szCs w:val="28"/>
          <w:highlight w:val="none"/>
          <w:lang w:val="en-US" w:eastAsia="zh-CN"/>
        </w:rPr>
        <w:t>积极组织企业申报科技型中小企业创新能力提升工程，参加中小微企业创新竞技行动计划，引导各类社会资源向中小微企业聚集，促进更多中小微企业加快创新发展。年内立项科技型中小企业创新能力提升工程</w:t>
      </w:r>
      <w:r>
        <w:rPr>
          <w:rFonts w:hint="eastAsia" w:asciiTheme="minorEastAsia" w:hAnsiTheme="minorEastAsia" w:eastAsiaTheme="minorEastAsia" w:cstheme="minorEastAsia"/>
          <w:color w:val="auto"/>
          <w:spacing w:val="0"/>
          <w:sz w:val="28"/>
          <w:szCs w:val="28"/>
          <w:highlight w:val="none"/>
          <w:lang w:val="en-US" w:eastAsia="zh-CN"/>
        </w:rPr>
        <w:t>6</w:t>
      </w:r>
      <w:r>
        <w:rPr>
          <w:rFonts w:hint="eastAsia" w:asciiTheme="minorEastAsia" w:hAnsiTheme="minorEastAsia" w:eastAsiaTheme="minorEastAsia" w:cstheme="minorEastAsia"/>
          <w:color w:val="auto"/>
          <w:spacing w:val="0"/>
          <w:sz w:val="28"/>
          <w:szCs w:val="28"/>
          <w:highlight w:val="none"/>
          <w:lang w:val="en-US" w:eastAsia="zh-CN"/>
        </w:rPr>
        <w:t>项以上。</w:t>
      </w:r>
      <w:r>
        <w:rPr>
          <w:rFonts w:hint="eastAsia" w:asciiTheme="minorEastAsia" w:hAnsiTheme="minorEastAsia" w:eastAsiaTheme="minorEastAsia" w:cstheme="minorEastAsia"/>
          <w:color w:val="auto"/>
          <w:spacing w:val="0"/>
          <w:sz w:val="28"/>
          <w:szCs w:val="28"/>
          <w:highlight w:val="none"/>
          <w:lang w:val="en-US" w:eastAsia="zh-CN"/>
        </w:rPr>
        <w:t>（牵头单位：县科技局）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3.</w:t>
      </w:r>
      <w:r>
        <w:rPr>
          <w:rFonts w:hint="eastAsia" w:asciiTheme="minorEastAsia" w:hAnsiTheme="minorEastAsia" w:eastAsiaTheme="minorEastAsia" w:cstheme="minorEastAsia"/>
          <w:b w:val="0"/>
          <w:bCs w:val="0"/>
          <w:color w:val="auto"/>
          <w:spacing w:val="0"/>
          <w:sz w:val="28"/>
          <w:szCs w:val="28"/>
          <w:highlight w:val="none"/>
        </w:rPr>
        <w:t>着力增强创新券使用效益。</w:t>
      </w:r>
      <w:r>
        <w:rPr>
          <w:rFonts w:hint="eastAsia" w:asciiTheme="minorEastAsia" w:hAnsiTheme="minorEastAsia" w:eastAsiaTheme="minorEastAsia" w:cstheme="minorEastAsia"/>
          <w:color w:val="auto"/>
          <w:spacing w:val="0"/>
          <w:sz w:val="28"/>
          <w:szCs w:val="28"/>
          <w:highlight w:val="none"/>
          <w:lang w:val="en-US" w:eastAsia="zh-CN"/>
        </w:rPr>
        <w:t>加强大型科学仪器设备协作共用，强化创新券补助政策宣传，引导企业加入省大型科学仪器设备协作共用网、使用创新券。</w:t>
      </w:r>
      <w:r>
        <w:rPr>
          <w:rFonts w:hint="eastAsia" w:asciiTheme="minorEastAsia" w:hAnsiTheme="minorEastAsia" w:eastAsiaTheme="minorEastAsia" w:cstheme="minorEastAsia"/>
          <w:color w:val="auto"/>
          <w:spacing w:val="0"/>
          <w:sz w:val="28"/>
          <w:szCs w:val="28"/>
          <w:highlight w:val="none"/>
          <w:lang w:val="en-US" w:eastAsia="zh-CN"/>
        </w:rPr>
        <w:t>（牵头单位：县科技局）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4</w:t>
      </w:r>
      <w:r>
        <w:rPr>
          <w:rFonts w:hint="eastAsia" w:asciiTheme="minorEastAsia" w:hAnsiTheme="minorEastAsia" w:eastAsiaTheme="minorEastAsia" w:cstheme="minorEastAsia"/>
          <w:b w:val="0"/>
          <w:bCs w:val="0"/>
          <w:color w:val="auto"/>
          <w:spacing w:val="0"/>
          <w:sz w:val="28"/>
          <w:szCs w:val="28"/>
          <w:highlight w:val="none"/>
        </w:rPr>
        <w:t>.深入开展高校院所与企业交流合作。</w:t>
      </w:r>
      <w:r>
        <w:rPr>
          <w:rFonts w:hint="eastAsia" w:asciiTheme="minorEastAsia" w:hAnsiTheme="minorEastAsia" w:eastAsiaTheme="minorEastAsia" w:cstheme="minorEastAsia"/>
          <w:color w:val="auto"/>
          <w:spacing w:val="0"/>
          <w:sz w:val="28"/>
          <w:szCs w:val="28"/>
          <w:highlight w:val="none"/>
          <w:lang w:val="en-US" w:eastAsia="zh-CN"/>
        </w:rPr>
        <w:t>组织企业参加科技合作名校直通车活动，支持企业与高校院所建立稳定合作关系。</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县科技局</w:t>
      </w:r>
      <w:r>
        <w:rPr>
          <w:rFonts w:hint="eastAsia" w:asciiTheme="minorEastAsia" w:hAnsiTheme="minorEastAsia" w:eastAsiaTheme="minorEastAsia" w:cstheme="minorEastAsia"/>
          <w:color w:val="auto"/>
          <w:spacing w:val="0"/>
          <w:sz w:val="28"/>
          <w:szCs w:val="28"/>
          <w:highlight w:val="none"/>
          <w:lang w:val="en-US" w:eastAsia="zh-CN"/>
        </w:rPr>
        <w:t>，责任单位：</w:t>
      </w:r>
      <w:r>
        <w:rPr>
          <w:rFonts w:hint="eastAsia" w:asciiTheme="minorEastAsia" w:hAnsiTheme="minorEastAsia" w:eastAsiaTheme="minorEastAsia" w:cstheme="minorEastAsia"/>
          <w:color w:val="auto"/>
          <w:spacing w:val="0"/>
          <w:sz w:val="28"/>
          <w:szCs w:val="28"/>
          <w:highlight w:val="none"/>
          <w:lang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pStyle w:val="15"/>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b w:val="0"/>
          <w:bCs w:val="0"/>
          <w:color w:val="auto"/>
          <w:spacing w:val="0"/>
          <w:sz w:val="28"/>
          <w:szCs w:val="28"/>
          <w:highlight w:val="none"/>
          <w:lang w:val="en-US" w:eastAsia="zh-CN"/>
        </w:rPr>
        <w:t>5</w:t>
      </w:r>
      <w:r>
        <w:rPr>
          <w:rFonts w:hint="eastAsia" w:asciiTheme="minorEastAsia" w:hAnsiTheme="minorEastAsia" w:eastAsiaTheme="minorEastAsia" w:cstheme="minorEastAsia"/>
          <w:b w:val="0"/>
          <w:bCs w:val="0"/>
          <w:color w:val="auto"/>
          <w:spacing w:val="0"/>
          <w:sz w:val="28"/>
          <w:szCs w:val="28"/>
          <w:highlight w:val="none"/>
        </w:rPr>
        <w:t>.加强优质中小企业梯度培育。</w:t>
      </w:r>
      <w:r>
        <w:rPr>
          <w:rFonts w:hint="eastAsia" w:asciiTheme="minorEastAsia" w:hAnsiTheme="minorEastAsia" w:eastAsiaTheme="minorEastAsia" w:cstheme="minorEastAsia"/>
          <w:color w:val="auto"/>
          <w:spacing w:val="0"/>
          <w:sz w:val="28"/>
          <w:szCs w:val="28"/>
          <w:highlight w:val="none"/>
          <w:lang w:val="en-US" w:eastAsia="zh-CN"/>
        </w:rPr>
        <w:t>用好</w:t>
      </w:r>
      <w:r>
        <w:rPr>
          <w:rFonts w:hint="eastAsia" w:asciiTheme="minorEastAsia" w:hAnsiTheme="minorEastAsia" w:eastAsiaTheme="minorEastAsia" w:cstheme="minorEastAsia"/>
          <w:color w:val="auto"/>
          <w:spacing w:val="0"/>
          <w:sz w:val="28"/>
          <w:szCs w:val="28"/>
          <w:highlight w:val="none"/>
        </w:rPr>
        <w:t>省优质中小企业梯度培育平台，</w:t>
      </w:r>
      <w:r>
        <w:rPr>
          <w:rFonts w:hint="eastAsia" w:asciiTheme="minorEastAsia" w:hAnsiTheme="minorEastAsia" w:eastAsiaTheme="minorEastAsia" w:cstheme="minorEastAsia"/>
          <w:color w:val="auto"/>
          <w:spacing w:val="0"/>
          <w:sz w:val="28"/>
          <w:szCs w:val="28"/>
          <w:highlight w:val="none"/>
          <w:lang w:val="en-US" w:eastAsia="zh-CN"/>
        </w:rPr>
        <w:t>通过平台开展创新型中小企业、专精特新企业申报工作，</w:t>
      </w:r>
      <w:r>
        <w:rPr>
          <w:rFonts w:hint="eastAsia" w:asciiTheme="minorEastAsia" w:hAnsiTheme="minorEastAsia" w:eastAsiaTheme="minorEastAsia" w:cstheme="minorEastAsia"/>
          <w:color w:val="auto"/>
          <w:spacing w:val="0"/>
          <w:sz w:val="28"/>
          <w:szCs w:val="28"/>
          <w:highlight w:val="none"/>
        </w:rPr>
        <w:t>及时收集、动态更新企业基本情况、发展数据、问题需求等信息，推动优质中小企业梯度培育纵深发展。</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县工业和信息化局；</w:t>
      </w:r>
      <w:r>
        <w:rPr>
          <w:rFonts w:hint="eastAsia" w:asciiTheme="minorEastAsia" w:hAnsiTheme="minorEastAsia" w:eastAsiaTheme="minorEastAsia" w:cstheme="minorEastAsia"/>
          <w:color w:val="auto"/>
          <w:spacing w:val="0"/>
          <w:sz w:val="28"/>
          <w:szCs w:val="28"/>
          <w:highlight w:val="none"/>
          <w:lang w:val="en-US" w:eastAsia="zh-CN"/>
        </w:rPr>
        <w:t>责任单位：</w:t>
      </w:r>
      <w:r>
        <w:rPr>
          <w:rFonts w:hint="eastAsia" w:asciiTheme="minorEastAsia" w:hAnsiTheme="minorEastAsia" w:eastAsiaTheme="minorEastAsia" w:cstheme="minorEastAsia"/>
          <w:color w:val="auto"/>
          <w:spacing w:val="0"/>
          <w:sz w:val="28"/>
          <w:szCs w:val="28"/>
          <w:highlight w:val="none"/>
          <w:lang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textAlignment w:val="auto"/>
        <w:rPr>
          <w:rFonts w:hint="eastAsia" w:asciiTheme="minorEastAsia" w:hAnsiTheme="minorEastAsia" w:eastAsiaTheme="minorEastAsia" w:cstheme="minorEastAsia"/>
          <w:color w:val="auto"/>
          <w:spacing w:val="0"/>
          <w:sz w:val="28"/>
          <w:szCs w:val="28"/>
          <w:highlight w:val="none"/>
        </w:rPr>
      </w:pPr>
    </w:p>
    <w:p>
      <w:pPr>
        <w:pStyle w:val="5"/>
        <w:keepNext w:val="0"/>
        <w:keepLines w:val="0"/>
        <w:pageBreakBefore w:val="0"/>
        <w:widowControl w:val="0"/>
        <w:kinsoku/>
        <w:wordWrap/>
        <w:overflowPunct w:val="0"/>
        <w:topLinePunct w:val="0"/>
        <w:autoSpaceDE/>
        <w:autoSpaceDN/>
        <w:bidi w:val="0"/>
        <w:adjustRightInd/>
        <w:snapToGrid/>
        <w:spacing w:after="0"/>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配套措施———提升人才流动便利度</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（领域牵头单位：县人力资源社会保障局）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1.实施人力资源服务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聚才兴业</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计划。</w:t>
      </w:r>
      <w:r>
        <w:rPr>
          <w:rFonts w:hint="eastAsia" w:asciiTheme="minorEastAsia" w:hAnsiTheme="minorEastAsia" w:eastAsiaTheme="minorEastAsia" w:cstheme="minorEastAsia"/>
          <w:color w:val="auto"/>
          <w:spacing w:val="0"/>
          <w:sz w:val="28"/>
          <w:szCs w:val="28"/>
          <w:highlight w:val="none"/>
          <w:lang w:eastAsia="zh-CN"/>
        </w:rPr>
        <w:t>健全统一规范的人力资源市场体系</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加强人力资源市场监管和诚信体系建设</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营造守法经营、诚信服务的良好环境。落实高校毕业生就业创业扬帆计划、就业见习岗位募集计划、离校未就业毕业生服务攻坚行动，确保2023届高校</w:t>
      </w:r>
      <w:r>
        <w:rPr>
          <w:rFonts w:hint="eastAsia" w:asciiTheme="minorEastAsia" w:hAnsiTheme="minorEastAsia" w:eastAsiaTheme="minorEastAsia" w:cstheme="minorEastAsia"/>
          <w:color w:val="auto"/>
          <w:spacing w:val="0"/>
          <w:sz w:val="28"/>
          <w:szCs w:val="28"/>
          <w:highlight w:val="none"/>
          <w:lang w:eastAsia="zh-CN"/>
        </w:rPr>
        <w:t>毕</w:t>
      </w:r>
      <w:r>
        <w:rPr>
          <w:rFonts w:hint="eastAsia" w:asciiTheme="minorEastAsia" w:hAnsiTheme="minorEastAsia" w:eastAsiaTheme="minorEastAsia" w:cstheme="minorEastAsia"/>
          <w:color w:val="auto"/>
          <w:spacing w:val="0"/>
          <w:sz w:val="28"/>
          <w:szCs w:val="28"/>
          <w:highlight w:val="none"/>
          <w:lang w:eastAsia="zh-CN"/>
        </w:rPr>
        <w:t>业生就业水平稳中有升。</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2.优化提升人才政策服务机制。</w:t>
      </w:r>
      <w:r>
        <w:rPr>
          <w:rFonts w:hint="eastAsia" w:asciiTheme="minorEastAsia" w:hAnsiTheme="minorEastAsia" w:eastAsiaTheme="minorEastAsia" w:cstheme="minorEastAsia"/>
          <w:color w:val="auto"/>
          <w:spacing w:val="0"/>
          <w:sz w:val="28"/>
          <w:szCs w:val="28"/>
          <w:highlight w:val="none"/>
          <w:lang w:eastAsia="zh-CN"/>
        </w:rPr>
        <w:t>扎实推进</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淄博人才金政50条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进镇</w:t>
      </w:r>
      <w:r>
        <w:rPr>
          <w:rFonts w:hint="eastAsia" w:asciiTheme="minorEastAsia" w:hAnsiTheme="minorEastAsia" w:eastAsiaTheme="minorEastAsia" w:cstheme="minorEastAsia"/>
          <w:color w:val="auto"/>
          <w:spacing w:val="0"/>
          <w:sz w:val="28"/>
          <w:szCs w:val="28"/>
          <w:highlight w:val="none"/>
          <w:lang w:val="en-US" w:eastAsia="zh-CN"/>
        </w:rPr>
        <w:t>街</w:t>
      </w:r>
      <w:r>
        <w:rPr>
          <w:rFonts w:hint="eastAsia" w:asciiTheme="minorEastAsia" w:hAnsiTheme="minorEastAsia" w:eastAsiaTheme="minorEastAsia" w:cstheme="minorEastAsia"/>
          <w:color w:val="auto"/>
          <w:spacing w:val="0"/>
          <w:sz w:val="28"/>
          <w:szCs w:val="28"/>
          <w:highlight w:val="none"/>
          <w:lang w:val="en-US" w:eastAsia="zh-CN"/>
        </w:rPr>
        <w:t>、进企业、进高校、进园区</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四进</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活动，</w:t>
      </w:r>
      <w:r>
        <w:rPr>
          <w:rFonts w:hint="eastAsia" w:asciiTheme="minorEastAsia" w:hAnsiTheme="minorEastAsia" w:eastAsiaTheme="minorEastAsia" w:cstheme="minorEastAsia"/>
          <w:color w:val="auto"/>
          <w:spacing w:val="0"/>
          <w:sz w:val="28"/>
          <w:szCs w:val="28"/>
          <w:highlight w:val="none"/>
          <w:lang w:val="en-US" w:eastAsia="zh-CN"/>
        </w:rPr>
        <w:t>依托各级新媒体平台加强人才政策宣传推介，推动实现</w:t>
      </w:r>
      <w:r>
        <w:rPr>
          <w:rFonts w:hint="eastAsia" w:asciiTheme="minorEastAsia" w:hAnsiTheme="minorEastAsia" w:eastAsiaTheme="minorEastAsia" w:cstheme="minorEastAsia"/>
          <w:color w:val="auto"/>
          <w:spacing w:val="0"/>
          <w:sz w:val="28"/>
          <w:szCs w:val="28"/>
          <w:highlight w:val="none"/>
        </w:rPr>
        <w:t>应知尽知、应享尽享、免申即享</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（牵头单位：县委组织部、县人力资源社会保障局）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3.加强青年人才引育创新。</w:t>
      </w:r>
      <w:r>
        <w:rPr>
          <w:rFonts w:hint="eastAsia" w:asciiTheme="minorEastAsia" w:hAnsiTheme="minorEastAsia" w:eastAsiaTheme="minorEastAsia" w:cstheme="minorEastAsia"/>
          <w:color w:val="auto"/>
          <w:spacing w:val="0"/>
          <w:sz w:val="28"/>
          <w:szCs w:val="28"/>
          <w:highlight w:val="none"/>
        </w:rPr>
        <w:t>精准快速引进高层次急需紧缺人才</w:t>
      </w:r>
      <w:r>
        <w:rPr>
          <w:rFonts w:hint="eastAsia" w:asciiTheme="minorEastAsia" w:hAnsiTheme="minorEastAsia" w:eastAsiaTheme="minorEastAsia" w:cstheme="minorEastAsia"/>
          <w:color w:val="auto"/>
          <w:spacing w:val="0"/>
          <w:sz w:val="28"/>
          <w:szCs w:val="28"/>
          <w:highlight w:val="none"/>
          <w:lang w:eastAsia="zh-CN"/>
        </w:rPr>
        <w:t>。12月底前，开展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桓台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高校人才直通车</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引才活动10场以上，推动吸引集聚青年人才质量、数量等整体效能持续提升，力争2023年全</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lang w:eastAsia="zh-CN"/>
        </w:rPr>
        <w:t>引进专科以上高校毕业生不少于</w:t>
      </w:r>
      <w:r>
        <w:rPr>
          <w:rFonts w:hint="eastAsia" w:asciiTheme="minorEastAsia" w:hAnsiTheme="minorEastAsia" w:eastAsiaTheme="minorEastAsia" w:cstheme="minorEastAsia"/>
          <w:color w:val="auto"/>
          <w:spacing w:val="0"/>
          <w:sz w:val="28"/>
          <w:szCs w:val="28"/>
          <w:highlight w:val="none"/>
          <w:lang w:val="en-US" w:eastAsia="zh-CN"/>
        </w:rPr>
        <w:t>3000</w:t>
      </w:r>
      <w:r>
        <w:rPr>
          <w:rFonts w:hint="eastAsia" w:asciiTheme="minorEastAsia" w:hAnsiTheme="minorEastAsia" w:eastAsiaTheme="minorEastAsia" w:cstheme="minorEastAsia"/>
          <w:color w:val="auto"/>
          <w:spacing w:val="0"/>
          <w:sz w:val="28"/>
          <w:szCs w:val="28"/>
          <w:highlight w:val="none"/>
          <w:lang w:eastAsia="zh-CN"/>
        </w:rPr>
        <w:t>人。</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（牵头单位：县人力资源社会保障局、县委组织部、县教育体育局）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4.加强领军人才队伍建设。</w:t>
      </w:r>
      <w:r>
        <w:rPr>
          <w:rFonts w:hint="eastAsia" w:asciiTheme="minorEastAsia" w:hAnsiTheme="minorEastAsia" w:eastAsiaTheme="minorEastAsia" w:cstheme="minorEastAsia"/>
          <w:color w:val="auto"/>
          <w:spacing w:val="0"/>
          <w:sz w:val="28"/>
          <w:szCs w:val="28"/>
          <w:highlight w:val="none"/>
        </w:rPr>
        <w:t>贯彻落实</w:t>
      </w:r>
      <w:r>
        <w:rPr>
          <w:rFonts w:hint="eastAsia" w:asciiTheme="minorEastAsia" w:hAnsiTheme="minorEastAsia" w:eastAsiaTheme="minorEastAsia" w:cstheme="minorEastAsia"/>
          <w:color w:val="auto"/>
          <w:spacing w:val="0"/>
          <w:sz w:val="28"/>
          <w:szCs w:val="28"/>
          <w:highlight w:val="none"/>
          <w:lang w:eastAsia="zh-CN"/>
        </w:rPr>
        <w:t>省、市</w:t>
      </w:r>
      <w:r>
        <w:rPr>
          <w:rFonts w:hint="eastAsia" w:asciiTheme="minorEastAsia" w:hAnsiTheme="minorEastAsia" w:eastAsiaTheme="minorEastAsia" w:cstheme="minorEastAsia"/>
          <w:color w:val="auto"/>
          <w:spacing w:val="0"/>
          <w:sz w:val="28"/>
          <w:szCs w:val="28"/>
          <w:highlight w:val="none"/>
        </w:rPr>
        <w:t>加强新时代高技能人才队伍建设的实施意见，</w:t>
      </w:r>
      <w:r>
        <w:rPr>
          <w:rFonts w:hint="eastAsia" w:asciiTheme="minorEastAsia" w:hAnsiTheme="minorEastAsia" w:eastAsiaTheme="minorEastAsia" w:cstheme="minorEastAsia"/>
          <w:color w:val="auto"/>
          <w:spacing w:val="0"/>
          <w:sz w:val="28"/>
          <w:szCs w:val="28"/>
          <w:highlight w:val="none"/>
          <w:lang w:eastAsia="zh-CN"/>
        </w:rPr>
        <w:t>引导企业建设</w:t>
      </w:r>
      <w:r>
        <w:rPr>
          <w:rFonts w:hint="eastAsia" w:asciiTheme="minorEastAsia" w:hAnsiTheme="minorEastAsia" w:eastAsiaTheme="minorEastAsia" w:cstheme="minorEastAsia"/>
          <w:color w:val="auto"/>
          <w:spacing w:val="0"/>
          <w:sz w:val="28"/>
          <w:szCs w:val="28"/>
          <w:highlight w:val="none"/>
        </w:rPr>
        <w:t>博士后科研</w:t>
      </w:r>
      <w:r>
        <w:rPr>
          <w:rFonts w:hint="eastAsia" w:asciiTheme="minorEastAsia" w:hAnsiTheme="minorEastAsia" w:eastAsiaTheme="minorEastAsia" w:cstheme="minorEastAsia"/>
          <w:color w:val="auto"/>
          <w:spacing w:val="0"/>
          <w:sz w:val="28"/>
          <w:szCs w:val="28"/>
          <w:highlight w:val="none"/>
          <w:lang w:eastAsia="zh-CN"/>
        </w:rPr>
        <w:t>工作站和</w:t>
      </w:r>
      <w:r>
        <w:rPr>
          <w:rFonts w:hint="eastAsia" w:asciiTheme="minorEastAsia" w:hAnsiTheme="minorEastAsia" w:eastAsiaTheme="minorEastAsia" w:cstheme="minorEastAsia"/>
          <w:color w:val="auto"/>
          <w:spacing w:val="0"/>
          <w:sz w:val="28"/>
          <w:szCs w:val="28"/>
          <w:highlight w:val="none"/>
        </w:rPr>
        <w:t>省博士后创新实践基地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（牵头单位：县人力资源社会保障局；责任单位：县委组织部、县委编办、县财政局）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5.强化高层次人才服务数字化建设。</w:t>
      </w:r>
      <w:r>
        <w:rPr>
          <w:rFonts w:hint="eastAsia" w:asciiTheme="minorEastAsia" w:hAnsiTheme="minorEastAsia" w:eastAsiaTheme="minorEastAsia" w:cstheme="minorEastAsia"/>
          <w:color w:val="auto"/>
          <w:spacing w:val="0"/>
          <w:sz w:val="28"/>
          <w:szCs w:val="28"/>
          <w:highlight w:val="none"/>
          <w:lang w:val="en-US" w:eastAsia="zh-CN"/>
        </w:rPr>
        <w:t>完善</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淄博精英卡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信息系统功能，</w:t>
      </w:r>
      <w:r>
        <w:rPr>
          <w:rFonts w:hint="eastAsia" w:asciiTheme="minorEastAsia" w:hAnsiTheme="minorEastAsia" w:eastAsiaTheme="minorEastAsia" w:cstheme="minorEastAsia"/>
          <w:color w:val="auto"/>
          <w:spacing w:val="0"/>
          <w:sz w:val="28"/>
          <w:szCs w:val="28"/>
          <w:highlight w:val="none"/>
        </w:rPr>
        <w:t>汇集</w:t>
      </w:r>
      <w:r>
        <w:rPr>
          <w:rFonts w:hint="eastAsia" w:asciiTheme="minorEastAsia" w:hAnsiTheme="minorEastAsia" w:eastAsiaTheme="minorEastAsia" w:cstheme="minorEastAsia"/>
          <w:color w:val="auto"/>
          <w:spacing w:val="0"/>
          <w:sz w:val="28"/>
          <w:szCs w:val="28"/>
          <w:highlight w:val="none"/>
          <w:lang w:eastAsia="zh-CN"/>
        </w:rPr>
        <w:t>高层次人才</w:t>
      </w:r>
      <w:r>
        <w:rPr>
          <w:rFonts w:hint="eastAsia" w:asciiTheme="minorEastAsia" w:hAnsiTheme="minorEastAsia" w:eastAsiaTheme="minorEastAsia" w:cstheme="minorEastAsia"/>
          <w:color w:val="auto"/>
          <w:spacing w:val="0"/>
          <w:sz w:val="28"/>
          <w:szCs w:val="28"/>
          <w:highlight w:val="none"/>
        </w:rPr>
        <w:t>绿色通道服务事项</w:t>
      </w:r>
      <w:r>
        <w:rPr>
          <w:rFonts w:hint="eastAsia" w:asciiTheme="minorEastAsia" w:hAnsiTheme="minorEastAsia" w:eastAsiaTheme="minorEastAsia" w:cstheme="minorEastAsia"/>
          <w:color w:val="auto"/>
          <w:spacing w:val="0"/>
          <w:sz w:val="28"/>
          <w:szCs w:val="28"/>
          <w:highlight w:val="none"/>
          <w:lang w:eastAsia="zh-CN"/>
        </w:rPr>
        <w:t>，推广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淄博精英卡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电子卡应用，优化电子卡领取、使用流程，</w:t>
      </w:r>
      <w:r>
        <w:rPr>
          <w:rFonts w:hint="eastAsia" w:asciiTheme="minorEastAsia" w:hAnsiTheme="minorEastAsia" w:eastAsiaTheme="minorEastAsia" w:cstheme="minorEastAsia"/>
          <w:color w:val="auto"/>
          <w:spacing w:val="0"/>
          <w:sz w:val="28"/>
          <w:szCs w:val="28"/>
          <w:highlight w:val="none"/>
        </w:rPr>
        <w:t>打造更加便利化、精准化的应用场景</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（牵头单位：县人力资源社会保障局、县委组织部）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6.深入推进企业技能人才自主评价扩容提质。</w:t>
      </w:r>
      <w:r>
        <w:rPr>
          <w:rFonts w:hint="eastAsia" w:asciiTheme="minorEastAsia" w:hAnsiTheme="minorEastAsia" w:eastAsiaTheme="minorEastAsia" w:cstheme="minorEastAsia"/>
          <w:color w:val="auto"/>
          <w:spacing w:val="0"/>
          <w:sz w:val="28"/>
          <w:szCs w:val="28"/>
          <w:highlight w:val="none"/>
          <w:lang w:eastAsia="zh-CN"/>
        </w:rPr>
        <w:t>围绕产业链与人才链有机衔接，在以技能人才为主体的规模以上企业中，积极推进企业技能人才自主评价，探索推进新时代技能人才职业技能等级制度，截至年底全</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lang w:eastAsia="zh-CN"/>
        </w:rPr>
        <w:t>自主评价备案企业数量达到50家。</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7.优化因公出国、外国人来华等管理服务。</w:t>
      </w:r>
      <w:r>
        <w:rPr>
          <w:rFonts w:hint="eastAsia" w:asciiTheme="minorEastAsia" w:hAnsiTheme="minorEastAsia" w:eastAsiaTheme="minorEastAsia" w:cstheme="minorEastAsia"/>
          <w:color w:val="auto"/>
          <w:spacing w:val="0"/>
          <w:sz w:val="28"/>
          <w:szCs w:val="28"/>
          <w:highlight w:val="none"/>
        </w:rPr>
        <w:t>持续</w:t>
      </w:r>
      <w:r>
        <w:rPr>
          <w:rFonts w:hint="eastAsia" w:asciiTheme="minorEastAsia" w:hAnsiTheme="minorEastAsia" w:eastAsiaTheme="minorEastAsia" w:cstheme="minorEastAsia"/>
          <w:color w:val="auto"/>
          <w:spacing w:val="0"/>
          <w:sz w:val="28"/>
          <w:szCs w:val="28"/>
          <w:highlight w:val="none"/>
          <w:lang w:eastAsia="zh-CN"/>
        </w:rPr>
        <w:t>推介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山东省因公出国审护签管理服务平台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推动出国审批、护照办理、签证申办、外国人来华邀请和领事认证业务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一网通办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掌上办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加大APEC商务旅行卡宣传推介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（牵头单位：县商务局）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b w:val="0"/>
          <w:bCs w:val="0"/>
          <w:color w:val="auto"/>
          <w:spacing w:val="0"/>
          <w:sz w:val="28"/>
          <w:szCs w:val="28"/>
          <w:highlight w:val="none"/>
          <w:lang w:val="en-US" w:eastAsia="zh-CN"/>
        </w:rPr>
        <w:t>8.提升</w:t>
      </w:r>
      <w:r>
        <w:rPr>
          <w:rFonts w:hint="eastAsia" w:asciiTheme="minorEastAsia" w:hAnsiTheme="minorEastAsia" w:eastAsiaTheme="minorEastAsia" w:cstheme="minorEastAsia"/>
          <w:b w:val="0"/>
          <w:bCs w:val="0"/>
          <w:color w:val="auto"/>
          <w:spacing w:val="0"/>
          <w:sz w:val="28"/>
          <w:szCs w:val="28"/>
          <w:highlight w:val="none"/>
          <w:lang w:val="en-US" w:eastAsia="zh-CN"/>
        </w:rPr>
        <w:t>“</w:t>
      </w:r>
      <w:r>
        <w:rPr>
          <w:rFonts w:hint="eastAsia" w:asciiTheme="minorEastAsia" w:hAnsiTheme="minorEastAsia" w:eastAsiaTheme="minorEastAsia" w:cstheme="minorEastAsia"/>
          <w:b w:val="0"/>
          <w:bCs w:val="0"/>
          <w:color w:val="auto"/>
          <w:spacing w:val="0"/>
          <w:sz w:val="28"/>
          <w:szCs w:val="28"/>
          <w:highlight w:val="none"/>
          <w:lang w:val="en-US" w:eastAsia="zh-CN"/>
        </w:rPr>
        <w:t>淄博精英卡</w:t>
      </w:r>
      <w:r>
        <w:rPr>
          <w:rFonts w:hint="eastAsia" w:asciiTheme="minorEastAsia" w:hAnsiTheme="minorEastAsia" w:eastAsiaTheme="minorEastAsia" w:cstheme="minorEastAsia"/>
          <w:b w:val="0"/>
          <w:bCs w:val="0"/>
          <w:color w:val="auto"/>
          <w:spacing w:val="0"/>
          <w:sz w:val="28"/>
          <w:szCs w:val="28"/>
          <w:highlight w:val="none"/>
          <w:lang w:val="en-US" w:eastAsia="zh-CN"/>
        </w:rPr>
        <w:t>”</w:t>
      </w:r>
      <w:r>
        <w:rPr>
          <w:rFonts w:hint="eastAsia" w:asciiTheme="minorEastAsia" w:hAnsiTheme="minorEastAsia" w:eastAsiaTheme="minorEastAsia" w:cstheme="minorEastAsia"/>
          <w:b w:val="0"/>
          <w:bCs w:val="0"/>
          <w:color w:val="auto"/>
          <w:spacing w:val="0"/>
          <w:sz w:val="28"/>
          <w:szCs w:val="28"/>
          <w:highlight w:val="none"/>
          <w:lang w:val="en-US" w:eastAsia="zh-CN"/>
        </w:rPr>
        <w:t>服务效能。</w:t>
      </w:r>
      <w:r>
        <w:rPr>
          <w:rFonts w:hint="eastAsia" w:asciiTheme="minorEastAsia" w:hAnsiTheme="minorEastAsia" w:eastAsiaTheme="minorEastAsia" w:cstheme="minorEastAsia"/>
          <w:color w:val="auto"/>
          <w:spacing w:val="0"/>
          <w:sz w:val="28"/>
          <w:szCs w:val="28"/>
          <w:highlight w:val="none"/>
          <w:lang w:val="en-US" w:eastAsia="zh-CN"/>
        </w:rPr>
        <w:t>优化绿色通道服务事项，对</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淄博精英卡</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持卡人才实行分类服务。充分调动市场社会力量参与高层次人才服务，扩大绿色通道服务范围，探索</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高层次人才服务+金融</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模式，高层次人才凭卡享受绿色通道窗口或预约专员服务。抓好四级服务专员管理，完善服务专员信息定期更新机制。</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（牵头单位：县人力资源社会保障局、县委组织部）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9.优化提升流动人员人事档案转递服务。</w:t>
      </w:r>
      <w:r>
        <w:rPr>
          <w:rFonts w:hint="eastAsia" w:asciiTheme="minorEastAsia" w:hAnsiTheme="minorEastAsia" w:eastAsiaTheme="minorEastAsia" w:cstheme="minorEastAsia"/>
          <w:color w:val="auto"/>
          <w:spacing w:val="0"/>
          <w:sz w:val="28"/>
          <w:szCs w:val="28"/>
          <w:highlight w:val="none"/>
          <w:lang w:val="en-US" w:eastAsia="zh-CN"/>
        </w:rPr>
        <w:t>积极推进毕业生档案邮政特快转递进程，规范利用机要通信转递渠道，</w:t>
      </w:r>
      <w:r>
        <w:rPr>
          <w:rFonts w:hint="eastAsia" w:asciiTheme="minorEastAsia" w:hAnsiTheme="minorEastAsia" w:eastAsiaTheme="minorEastAsia" w:cstheme="minorEastAsia"/>
          <w:color w:val="auto"/>
          <w:spacing w:val="0"/>
          <w:sz w:val="28"/>
          <w:szCs w:val="28"/>
          <w:highlight w:val="none"/>
        </w:rPr>
        <w:t>推进流动人员人事档案转递服务更加高效便捷</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（牵头单位：县人力资源社会保障局）</w:t>
      </w:r>
    </w:p>
    <w:p>
      <w:pPr>
        <w:keepNext w:val="0"/>
        <w:keepLines w:val="0"/>
        <w:pageBreakBefore w:val="0"/>
        <w:widowControl w:val="0"/>
        <w:kinsoku/>
        <w:wordWrap/>
        <w:overflowPunct w:val="0"/>
        <w:topLinePunct w:val="0"/>
        <w:autoSpaceDE/>
        <w:autoSpaceDN/>
        <w:bidi w:val="0"/>
        <w:adjustRightInd/>
        <w:snapToGrid/>
        <w:spacing w:line="560" w:lineRule="exact"/>
        <w:ind w:leftChars="0" w:right="0" w:firstLine="560" w:firstLineChars="200"/>
        <w:jc w:val="both"/>
        <w:textAlignment w:val="auto"/>
        <w:outlineLvl w:val="9"/>
        <w:rPr>
          <w:rFonts w:hint="eastAsia" w:asciiTheme="minorEastAsia" w:hAnsiTheme="minorEastAsia" w:eastAsiaTheme="minorEastAsia" w:cstheme="minorEastAsia"/>
          <w:color w:val="auto"/>
          <w:spacing w:val="0"/>
          <w:sz w:val="28"/>
          <w:szCs w:val="28"/>
          <w:highlight w:val="none"/>
          <w:u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10.培育壮大高技能人才队伍。</w:t>
      </w:r>
      <w:r>
        <w:rPr>
          <w:rFonts w:hint="eastAsia" w:asciiTheme="minorEastAsia" w:hAnsiTheme="minorEastAsia" w:eastAsiaTheme="minorEastAsia" w:cstheme="minorEastAsia"/>
          <w:color w:val="auto"/>
          <w:spacing w:val="0"/>
          <w:sz w:val="28"/>
          <w:szCs w:val="28"/>
          <w:highlight w:val="none"/>
          <w:u w:val="none"/>
          <w:lang w:val="en-US" w:eastAsia="zh-CN"/>
        </w:rPr>
        <w:t>全面落实</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技能兴淄26条</w:t>
      </w:r>
      <w:r>
        <w:rPr>
          <w:rFonts w:hint="eastAsia" w:asciiTheme="minorEastAsia" w:hAnsiTheme="minorEastAsia" w:eastAsiaTheme="minorEastAsia" w:cstheme="minorEastAsia"/>
          <w:color w:val="auto"/>
          <w:spacing w:val="0"/>
          <w:sz w:val="28"/>
          <w:szCs w:val="28"/>
          <w:highlight w:val="none"/>
          <w:u w:val="none"/>
          <w:lang w:val="en-US"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充分运用企业自主评价、职业技能竞赛、技术技能人才贯通、社评组织评价、技工院校学生评价、职业技能培训6渠道壮大高技能人才队伍。实施技工院校工学一体化技能人才培养模式，提高技工教育服务重点产业发展能力。</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u w:val="none"/>
          <w:lang w:val="en-US" w:eastAsia="zh-CN"/>
        </w:rPr>
        <w:t>牵头部门：县人力资源社会保障局；责任单位：</w:t>
      </w:r>
      <w:r>
        <w:rPr>
          <w:rFonts w:hint="eastAsia" w:asciiTheme="minorEastAsia" w:hAnsiTheme="minorEastAsia" w:eastAsiaTheme="minorEastAsia" w:cstheme="minorEastAsia"/>
          <w:color w:val="auto"/>
          <w:spacing w:val="0"/>
          <w:sz w:val="28"/>
          <w:szCs w:val="28"/>
          <w:highlight w:val="none"/>
          <w:lang w:eastAsia="zh-CN"/>
        </w:rPr>
        <w:t>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outlineLvl w:val="9"/>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11.持续深化职称制度改革创新。</w:t>
      </w:r>
      <w:r>
        <w:rPr>
          <w:rFonts w:hint="eastAsia" w:asciiTheme="minorEastAsia" w:hAnsiTheme="minorEastAsia" w:eastAsiaTheme="minorEastAsia" w:cstheme="minorEastAsia"/>
          <w:color w:val="auto"/>
          <w:spacing w:val="0"/>
          <w:sz w:val="28"/>
          <w:szCs w:val="28"/>
          <w:highlight w:val="none"/>
          <w:lang w:val="en-US" w:eastAsia="zh-CN"/>
        </w:rPr>
        <w:t>落实</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专精特新</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企业职称评审创新机制，实行职称申报董事长举荐制。探索链上企业</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一评两证</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试点，促进</w:t>
      </w:r>
      <w:r>
        <w:rPr>
          <w:rFonts w:hint="eastAsia" w:asciiTheme="minorEastAsia" w:hAnsiTheme="minorEastAsia" w:eastAsiaTheme="minorEastAsia" w:cstheme="minorEastAsia"/>
          <w:color w:val="auto"/>
          <w:spacing w:val="0"/>
          <w:sz w:val="28"/>
          <w:szCs w:val="28"/>
          <w:highlight w:val="none"/>
          <w:lang w:val="en-US" w:eastAsia="zh-CN"/>
        </w:rPr>
        <w:t>专业技术</w:t>
      </w:r>
      <w:r>
        <w:rPr>
          <w:rFonts w:hint="eastAsia" w:asciiTheme="minorEastAsia" w:hAnsiTheme="minorEastAsia" w:eastAsiaTheme="minorEastAsia" w:cstheme="minorEastAsia"/>
          <w:color w:val="auto"/>
          <w:spacing w:val="0"/>
          <w:sz w:val="28"/>
          <w:szCs w:val="28"/>
          <w:highlight w:val="none"/>
          <w:lang w:val="en-US" w:eastAsia="zh-CN"/>
        </w:rPr>
        <w:t>人才、高技能人才双向贯通。</w:t>
      </w:r>
      <w:r>
        <w:rPr>
          <w:rFonts w:hint="eastAsia" w:asciiTheme="minorEastAsia" w:hAnsiTheme="minorEastAsia" w:eastAsiaTheme="minorEastAsia" w:cstheme="minorEastAsia"/>
          <w:color w:val="auto"/>
          <w:spacing w:val="0"/>
          <w:kern w:val="2"/>
          <w:sz w:val="28"/>
          <w:szCs w:val="28"/>
          <w:highlight w:val="none"/>
          <w:lang w:val="en-US" w:eastAsia="zh-CN" w:bidi="ar-SA"/>
        </w:rPr>
        <w:t>〔牵头部门：县人力资源社会保障局；责任单位：各镇（街道）〕</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配套措施———促进贸易投资便利化</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（领域牵头单位：县商务局）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1.促进外贸稳规模优结构。</w:t>
      </w:r>
      <w:r>
        <w:rPr>
          <w:rFonts w:hint="eastAsia" w:asciiTheme="minorEastAsia" w:hAnsiTheme="minorEastAsia" w:eastAsiaTheme="minorEastAsia" w:cstheme="minorEastAsia"/>
          <w:color w:val="auto"/>
          <w:spacing w:val="0"/>
          <w:sz w:val="28"/>
          <w:szCs w:val="28"/>
          <w:highlight w:val="none"/>
        </w:rPr>
        <w:t>指导企业用好RCEP政策，</w:t>
      </w:r>
      <w:r>
        <w:rPr>
          <w:rFonts w:hint="eastAsia" w:asciiTheme="minorEastAsia" w:hAnsiTheme="minorEastAsia" w:eastAsiaTheme="minorEastAsia" w:cstheme="minorEastAsia"/>
          <w:color w:val="auto"/>
          <w:spacing w:val="0"/>
          <w:sz w:val="28"/>
          <w:szCs w:val="28"/>
          <w:highlight w:val="none"/>
          <w:lang w:eastAsia="zh-CN"/>
        </w:rPr>
        <w:t>积极组织企业参加省市部门举办的</w:t>
      </w:r>
      <w:r>
        <w:rPr>
          <w:rFonts w:hint="eastAsia" w:asciiTheme="minorEastAsia" w:hAnsiTheme="minorEastAsia" w:eastAsiaTheme="minorEastAsia" w:cstheme="minorEastAsia"/>
          <w:color w:val="auto"/>
          <w:spacing w:val="0"/>
          <w:sz w:val="28"/>
          <w:szCs w:val="28"/>
          <w:highlight w:val="none"/>
        </w:rPr>
        <w:t>RCEP规则的宣传解读和辅导，加大对日本、韩国等重点RCEP国家协定实施推广，帮助企业合理利用自贸协定政策开拓国际市场。</w:t>
      </w:r>
      <w:r>
        <w:rPr>
          <w:rFonts w:hint="eastAsia" w:asciiTheme="minorEastAsia" w:hAnsiTheme="minorEastAsia" w:eastAsiaTheme="minorEastAsia" w:cstheme="minorEastAsia"/>
          <w:color w:val="auto"/>
          <w:spacing w:val="0"/>
          <w:sz w:val="28"/>
          <w:szCs w:val="28"/>
          <w:highlight w:val="none"/>
          <w:lang w:val="en-US" w:eastAsia="zh-CN"/>
        </w:rPr>
        <w:t>（牵头单位：县商务局）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eastAsia="zh-CN"/>
        </w:rPr>
      </w:pPr>
      <w:r>
        <w:rPr>
          <w:rFonts w:hint="eastAsia" w:asciiTheme="minorEastAsia" w:hAnsiTheme="minorEastAsia" w:eastAsiaTheme="minorEastAsia" w:cstheme="minorEastAsia"/>
          <w:color w:val="auto"/>
          <w:spacing w:val="0"/>
          <w:sz w:val="28"/>
          <w:szCs w:val="28"/>
          <w:highlight w:val="none"/>
          <w:lang w:val="en-US" w:eastAsia="zh-CN"/>
        </w:rPr>
        <w:t>2.加强贸易投资服务保障。</w:t>
      </w:r>
      <w:r>
        <w:rPr>
          <w:rFonts w:hint="eastAsia" w:asciiTheme="minorEastAsia" w:hAnsiTheme="minorEastAsia" w:eastAsiaTheme="minorEastAsia" w:cstheme="minorEastAsia"/>
          <w:color w:val="auto"/>
          <w:spacing w:val="0"/>
          <w:sz w:val="28"/>
          <w:szCs w:val="28"/>
          <w:highlight w:val="none"/>
          <w:lang w:val="en-US" w:eastAsia="zh-CN"/>
        </w:rPr>
        <w:t>配合市商务局</w:t>
      </w:r>
      <w:r>
        <w:rPr>
          <w:rFonts w:hint="eastAsia" w:asciiTheme="minorEastAsia" w:hAnsiTheme="minorEastAsia" w:eastAsiaTheme="minorEastAsia" w:cstheme="minorEastAsia"/>
          <w:color w:val="auto"/>
          <w:spacing w:val="0"/>
          <w:sz w:val="28"/>
          <w:szCs w:val="28"/>
          <w:highlight w:val="none"/>
          <w:lang w:eastAsia="zh-CN"/>
        </w:rPr>
        <w:t>用好</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山东省稳外贸稳外资服务平台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一企一策</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及时协调解决企业用地、融资、通关等问题。用好省级国际物流纾困常态化解决机制，</w:t>
      </w:r>
      <w:r>
        <w:rPr>
          <w:rFonts w:hint="eastAsia" w:asciiTheme="minorEastAsia" w:hAnsiTheme="minorEastAsia" w:eastAsiaTheme="minorEastAsia" w:cstheme="minorEastAsia"/>
          <w:color w:val="auto"/>
          <w:spacing w:val="0"/>
          <w:sz w:val="28"/>
          <w:szCs w:val="28"/>
          <w:highlight w:val="none"/>
          <w:lang w:eastAsia="zh-CN"/>
        </w:rPr>
        <w:t>积极向市商务局反映我县企业存在困难与需求，</w:t>
      </w:r>
      <w:r>
        <w:rPr>
          <w:rFonts w:hint="eastAsia" w:asciiTheme="minorEastAsia" w:hAnsiTheme="minorEastAsia" w:eastAsiaTheme="minorEastAsia" w:cstheme="minorEastAsia"/>
          <w:color w:val="auto"/>
          <w:spacing w:val="0"/>
          <w:sz w:val="28"/>
          <w:szCs w:val="28"/>
          <w:highlight w:val="none"/>
          <w:lang w:eastAsia="zh-CN"/>
        </w:rPr>
        <w:t>协调推进解决企业国际物流需求。</w:t>
      </w:r>
      <w:r>
        <w:rPr>
          <w:rFonts w:hint="eastAsia" w:asciiTheme="minorEastAsia" w:hAnsiTheme="minorEastAsia" w:eastAsiaTheme="minorEastAsia" w:cstheme="minorEastAsia"/>
          <w:color w:val="auto"/>
          <w:spacing w:val="0"/>
          <w:sz w:val="28"/>
          <w:szCs w:val="28"/>
          <w:highlight w:val="none"/>
          <w:lang w:val="en-US" w:eastAsia="zh-CN"/>
        </w:rPr>
        <w:t>（牵头单位：县商务局）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3.更大力度利用外资。</w:t>
      </w:r>
      <w:r>
        <w:rPr>
          <w:rFonts w:hint="eastAsia" w:asciiTheme="minorEastAsia" w:hAnsiTheme="minorEastAsia" w:eastAsiaTheme="minorEastAsia" w:cstheme="minorEastAsia"/>
          <w:color w:val="auto"/>
          <w:spacing w:val="0"/>
          <w:sz w:val="28"/>
          <w:szCs w:val="28"/>
          <w:highlight w:val="none"/>
          <w:lang w:val="en-US" w:eastAsia="zh-CN"/>
        </w:rPr>
        <w:t>贯彻落实省</w:t>
      </w:r>
      <w:r>
        <w:rPr>
          <w:rFonts w:hint="eastAsia" w:asciiTheme="minorEastAsia" w:hAnsiTheme="minorEastAsia" w:eastAsiaTheme="minorEastAsia" w:cstheme="minorEastAsia"/>
          <w:color w:val="auto"/>
          <w:spacing w:val="0"/>
          <w:sz w:val="28"/>
          <w:szCs w:val="28"/>
          <w:highlight w:val="none"/>
          <w:lang w:val="en-US" w:eastAsia="zh-CN"/>
        </w:rPr>
        <w:t>市</w:t>
      </w:r>
      <w:r>
        <w:rPr>
          <w:rFonts w:hint="eastAsia" w:asciiTheme="minorEastAsia" w:hAnsiTheme="minorEastAsia" w:eastAsiaTheme="minorEastAsia" w:cstheme="minorEastAsia"/>
          <w:color w:val="auto"/>
          <w:spacing w:val="0"/>
          <w:sz w:val="28"/>
          <w:szCs w:val="28"/>
          <w:highlight w:val="none"/>
          <w:lang w:val="en-US" w:eastAsia="zh-CN"/>
        </w:rPr>
        <w:t>促进制造业利用外资相关政策措施，</w:t>
      </w:r>
      <w:r>
        <w:rPr>
          <w:rFonts w:hint="eastAsia" w:asciiTheme="minorEastAsia" w:hAnsiTheme="minorEastAsia" w:eastAsiaTheme="minorEastAsia" w:cstheme="minorEastAsia"/>
          <w:strike w:val="0"/>
          <w:dstrike w:val="0"/>
          <w:color w:val="auto"/>
          <w:spacing w:val="0"/>
          <w:sz w:val="28"/>
          <w:szCs w:val="28"/>
          <w:highlight w:val="none"/>
        </w:rPr>
        <w:t>打造</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清单化</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目录化</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strike w:val="0"/>
          <w:dstrike w:val="0"/>
          <w:color w:val="auto"/>
          <w:spacing w:val="0"/>
          <w:sz w:val="28"/>
          <w:szCs w:val="28"/>
          <w:highlight w:val="none"/>
        </w:rPr>
        <w:t>政策体系</w:t>
      </w:r>
      <w:r>
        <w:rPr>
          <w:rFonts w:hint="eastAsia" w:asciiTheme="minorEastAsia" w:hAnsiTheme="minorEastAsia" w:eastAsiaTheme="minorEastAsia" w:cstheme="minorEastAsia"/>
          <w:strike w:val="0"/>
          <w:dstrike w:val="0"/>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切实提高利用外资质量。</w:t>
      </w:r>
      <w:r>
        <w:rPr>
          <w:rFonts w:hint="eastAsia" w:asciiTheme="minorEastAsia" w:hAnsiTheme="minorEastAsia" w:eastAsiaTheme="minorEastAsia" w:cstheme="minorEastAsia"/>
          <w:color w:val="auto"/>
          <w:spacing w:val="0"/>
          <w:sz w:val="28"/>
          <w:szCs w:val="28"/>
          <w:highlight w:val="none"/>
          <w:lang w:val="en-US" w:eastAsia="zh-CN"/>
        </w:rPr>
        <w:t>（牵头单位：县发展改革局、县商务局；责任单位：县工业和信息化局、县自然资源局、市生态环境局桓台分局、县交通运输局）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4.促进对外开放平台提档升级。</w:t>
      </w:r>
      <w:r>
        <w:rPr>
          <w:rFonts w:hint="eastAsia" w:asciiTheme="minorEastAsia" w:hAnsiTheme="minorEastAsia" w:eastAsiaTheme="minorEastAsia" w:cstheme="minorEastAsia"/>
          <w:color w:val="auto"/>
          <w:spacing w:val="0"/>
          <w:sz w:val="28"/>
          <w:szCs w:val="28"/>
          <w:highlight w:val="none"/>
          <w:lang w:val="en-US" w:eastAsia="zh-CN"/>
        </w:rPr>
        <w:t>配合上级部门，组织参加第四届跨国公司领导人青岛峰会、</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港澳山东周</w:t>
      </w:r>
      <w:r>
        <w:rPr>
          <w:rFonts w:hint="eastAsia" w:asciiTheme="minorEastAsia" w:hAnsiTheme="minorEastAsia" w:eastAsiaTheme="minorEastAsia" w:cstheme="minorEastAsia"/>
          <w:color w:val="auto"/>
          <w:spacing w:val="0"/>
          <w:sz w:val="28"/>
          <w:szCs w:val="28"/>
          <w:highlight w:val="none"/>
          <w:lang w:val="en-US" w:eastAsia="zh-CN"/>
        </w:rPr>
        <w:t>”</w:t>
      </w:r>
      <w:r>
        <w:rPr>
          <w:rFonts w:hint="eastAsia" w:asciiTheme="minorEastAsia" w:hAnsiTheme="minorEastAsia" w:eastAsiaTheme="minorEastAsia" w:cstheme="minorEastAsia"/>
          <w:color w:val="auto"/>
          <w:spacing w:val="0"/>
          <w:sz w:val="28"/>
          <w:szCs w:val="28"/>
          <w:highlight w:val="none"/>
          <w:lang w:val="en-US" w:eastAsia="zh-CN"/>
        </w:rPr>
        <w:t>等重大经贸活动。</w:t>
      </w:r>
      <w:r>
        <w:rPr>
          <w:rFonts w:hint="eastAsia" w:asciiTheme="minorEastAsia" w:hAnsiTheme="minorEastAsia" w:eastAsiaTheme="minorEastAsia" w:cstheme="minorEastAsia"/>
          <w:color w:val="auto"/>
          <w:spacing w:val="0"/>
          <w:sz w:val="28"/>
          <w:szCs w:val="28"/>
          <w:highlight w:val="none"/>
          <w:lang w:val="en-US" w:eastAsia="zh-CN"/>
        </w:rPr>
        <w:t>（牵头单位：县商务局）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right="0" w:righ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5.推动电子商务高质量发展。</w:t>
      </w:r>
      <w:r>
        <w:rPr>
          <w:rFonts w:hint="eastAsia" w:asciiTheme="minorEastAsia" w:hAnsiTheme="minorEastAsia" w:eastAsiaTheme="minorEastAsia" w:cstheme="minorEastAsia"/>
          <w:color w:val="auto"/>
          <w:spacing w:val="0"/>
          <w:sz w:val="28"/>
          <w:szCs w:val="28"/>
          <w:highlight w:val="none"/>
          <w:lang w:val="en-US" w:eastAsia="zh-CN"/>
        </w:rPr>
        <w:t>积极</w:t>
      </w:r>
      <w:r>
        <w:rPr>
          <w:rFonts w:hint="eastAsia" w:asciiTheme="minorEastAsia" w:hAnsiTheme="minorEastAsia" w:eastAsiaTheme="minorEastAsia" w:cstheme="minorEastAsia"/>
          <w:color w:val="auto"/>
          <w:spacing w:val="0"/>
          <w:sz w:val="28"/>
          <w:szCs w:val="28"/>
          <w:highlight w:val="none"/>
        </w:rPr>
        <w:t>培育电商供应链基地、电商直播基地、电商产业带</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加速提升电子商务规模水平</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（牵头单位：县商务局）</w:t>
      </w:r>
    </w:p>
    <w:p>
      <w:pPr>
        <w:pStyle w:val="1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6.大力推动恢复和扩大消费。</w:t>
      </w:r>
      <w:r>
        <w:rPr>
          <w:rFonts w:hint="eastAsia" w:asciiTheme="minorEastAsia" w:hAnsiTheme="minorEastAsia" w:eastAsiaTheme="minorEastAsia" w:cstheme="minorEastAsia"/>
          <w:color w:val="auto"/>
          <w:spacing w:val="0"/>
          <w:kern w:val="2"/>
          <w:sz w:val="28"/>
          <w:szCs w:val="28"/>
          <w:highlight w:val="none"/>
          <w:lang w:val="en-US" w:eastAsia="zh-CN" w:bidi="ar-SA"/>
        </w:rPr>
        <w:t>积极组织汽车企业参加市内市外汽车展，支持消费者购买新能源乘用车、燃油乘用车，通过报废旧车置换新车，积极打造天齐汽车博览园新能源汽车销售集聚区。大力实施</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淄博消费提振年</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kern w:val="2"/>
          <w:sz w:val="28"/>
          <w:szCs w:val="28"/>
          <w:highlight w:val="none"/>
          <w:lang w:val="en-US" w:eastAsia="zh-CN" w:bidi="ar-SA"/>
        </w:rPr>
        <w:t>行动，年内举办5场以上主题促销活动，助力推动消费回升。</w:t>
      </w:r>
      <w:r>
        <w:rPr>
          <w:rFonts w:hint="eastAsia" w:asciiTheme="minorEastAsia" w:hAnsiTheme="minorEastAsia" w:eastAsiaTheme="minorEastAsia" w:cstheme="minorEastAsia"/>
          <w:color w:val="auto"/>
          <w:spacing w:val="0"/>
          <w:kern w:val="2"/>
          <w:sz w:val="28"/>
          <w:szCs w:val="28"/>
          <w:highlight w:val="none"/>
          <w:lang w:val="en-US" w:eastAsia="zh-CN" w:bidi="ar-SA"/>
        </w:rPr>
        <w:t>（牵头单位：县商务局；责任单位：县发展改革局、县财政局等县有关部门）</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7.保障外商投资合法权益。</w:t>
      </w:r>
      <w:r>
        <w:rPr>
          <w:rFonts w:hint="eastAsia" w:asciiTheme="minorEastAsia" w:hAnsiTheme="minorEastAsia" w:eastAsiaTheme="minorEastAsia" w:cstheme="minorEastAsia"/>
          <w:color w:val="auto"/>
          <w:spacing w:val="0"/>
          <w:sz w:val="28"/>
          <w:szCs w:val="28"/>
          <w:highlight w:val="none"/>
          <w:lang w:val="en-US" w:eastAsia="zh-CN"/>
        </w:rPr>
        <w:t>11</w:t>
      </w:r>
      <w:r>
        <w:rPr>
          <w:rFonts w:hint="eastAsia" w:asciiTheme="minorEastAsia" w:hAnsiTheme="minorEastAsia" w:eastAsiaTheme="minorEastAsia" w:cstheme="minorEastAsia"/>
          <w:color w:val="auto"/>
          <w:spacing w:val="0"/>
          <w:sz w:val="28"/>
          <w:szCs w:val="28"/>
          <w:highlight w:val="none"/>
        </w:rPr>
        <w:t>月底前</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全面清理与外商投资法不相符、不衔接的法规、规章、规范性文件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充分发挥全省外商投资企业投诉工作跨部门协调机制的作用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逐案协调解决外商投资企业投诉事项</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（牵头单位：县发展改革局、县商务局、县司法局）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配套措施———法治保障领域</w:t>
      </w:r>
    </w:p>
    <w:p>
      <w:pPr>
        <w:keepNext w:val="0"/>
        <w:keepLines w:val="0"/>
        <w:pageBreakBefore w:val="0"/>
        <w:widowControl w:val="0"/>
        <w:kinsoku/>
        <w:wordWrap/>
        <w:overflowPunct w:val="0"/>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（领域牵头单位：县委依法治县</w:t>
      </w:r>
      <w:r>
        <w:rPr>
          <w:rFonts w:hint="eastAsia" w:asciiTheme="minorEastAsia" w:hAnsiTheme="minorEastAsia" w:eastAsiaTheme="minorEastAsia" w:cstheme="minorEastAsia"/>
          <w:color w:val="auto"/>
          <w:spacing w:val="0"/>
          <w:sz w:val="28"/>
          <w:szCs w:val="28"/>
          <w:highlight w:val="none"/>
          <w:lang w:val="en-US" w:eastAsia="zh-CN"/>
        </w:rPr>
        <w:t>委员会</w:t>
      </w:r>
      <w:r>
        <w:rPr>
          <w:rFonts w:hint="eastAsia" w:asciiTheme="minorEastAsia" w:hAnsiTheme="minorEastAsia" w:eastAsiaTheme="minorEastAsia" w:cstheme="minorEastAsia"/>
          <w:color w:val="auto"/>
          <w:spacing w:val="0"/>
          <w:sz w:val="28"/>
          <w:szCs w:val="28"/>
          <w:highlight w:val="none"/>
          <w:lang w:val="en-US" w:eastAsia="zh-CN"/>
        </w:rPr>
        <w:t>办</w:t>
      </w:r>
      <w:r>
        <w:rPr>
          <w:rFonts w:hint="eastAsia" w:asciiTheme="minorEastAsia" w:hAnsiTheme="minorEastAsia" w:eastAsiaTheme="minorEastAsia" w:cstheme="minorEastAsia"/>
          <w:color w:val="auto"/>
          <w:spacing w:val="0"/>
          <w:sz w:val="28"/>
          <w:szCs w:val="28"/>
          <w:highlight w:val="none"/>
          <w:lang w:val="en-US" w:eastAsia="zh-CN"/>
        </w:rPr>
        <w:t>公室</w:t>
      </w:r>
      <w:r>
        <w:rPr>
          <w:rFonts w:hint="eastAsia" w:asciiTheme="minorEastAsia" w:hAnsiTheme="minorEastAsia" w:eastAsiaTheme="minorEastAsia" w:cstheme="minorEastAsia"/>
          <w:color w:val="auto"/>
          <w:spacing w:val="0"/>
          <w:sz w:val="28"/>
          <w:szCs w:val="28"/>
          <w:highlight w:val="none"/>
          <w:lang w:val="en-US" w:eastAsia="zh-CN"/>
        </w:rPr>
        <w:t>、县司法局）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1.加大营商环境法律服务供给。</w:t>
      </w:r>
      <w:r>
        <w:rPr>
          <w:rFonts w:hint="eastAsia" w:asciiTheme="minorEastAsia" w:hAnsiTheme="minorEastAsia" w:eastAsiaTheme="minorEastAsia" w:cstheme="minorEastAsia"/>
          <w:color w:val="auto"/>
          <w:spacing w:val="0"/>
          <w:sz w:val="28"/>
          <w:szCs w:val="28"/>
          <w:highlight w:val="none"/>
        </w:rPr>
        <w:t>组建企业合规律师服务团</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开展深化企业合规服务试点工作</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充分发挥律师等法律服务人员专业优势和实践优势</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积极开展法治宣传等活动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为各类市场主体提供精准高效的法律服务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（牵头单位：县司法局）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2.切实规范政府涉企行为。</w:t>
      </w:r>
      <w:r>
        <w:rPr>
          <w:rFonts w:hint="eastAsia" w:asciiTheme="minorEastAsia" w:hAnsiTheme="minorEastAsia" w:eastAsiaTheme="minorEastAsia" w:cstheme="minorEastAsia"/>
          <w:color w:val="auto"/>
          <w:spacing w:val="0"/>
          <w:sz w:val="28"/>
          <w:szCs w:val="28"/>
          <w:highlight w:val="none"/>
        </w:rPr>
        <w:t>部署开展涉企违规收费专项检查</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持续加强涉企收费监管</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规范收费行为</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开展涉企执法阳光监督改革试点</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建立监督平台</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对涉企执法行为全过程监督</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（牵头单位：县发展改革局、县市场监管局、县司法局）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u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3.加强公平竞争审查机制建设。</w:t>
      </w:r>
      <w:r>
        <w:rPr>
          <w:rFonts w:hint="eastAsia" w:asciiTheme="minorEastAsia" w:hAnsiTheme="minorEastAsia" w:eastAsiaTheme="minorEastAsia" w:cstheme="minorEastAsia"/>
          <w:b w:val="0"/>
          <w:bCs w:val="0"/>
          <w:color w:val="auto"/>
          <w:spacing w:val="0"/>
          <w:sz w:val="28"/>
          <w:szCs w:val="28"/>
          <w:highlight w:val="none"/>
          <w:lang w:eastAsia="zh-CN"/>
        </w:rPr>
        <w:t>聚焦市场准入和退出、政府采购、招标投标、商品和要素流动等，11月底前，开展妨碍统一市场和公平竞争的政策措施专项清理。持续做好重大政策措施公平竞争审查会审试点工作</w:t>
      </w:r>
      <w:r>
        <w:rPr>
          <w:rFonts w:hint="eastAsia" w:asciiTheme="minorEastAsia" w:hAnsiTheme="minorEastAsia" w:eastAsiaTheme="minorEastAsia" w:cstheme="minorEastAsia"/>
          <w:b w:val="0"/>
          <w:bCs w:val="0"/>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u w:val="none"/>
          <w:lang w:val="en-US" w:eastAsia="zh-CN"/>
        </w:rPr>
        <w:t>（牵头单位：县市场监管局）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4.</w:t>
      </w:r>
      <w:r>
        <w:rPr>
          <w:rFonts w:hint="eastAsia" w:asciiTheme="minorEastAsia" w:hAnsiTheme="minorEastAsia" w:eastAsiaTheme="minorEastAsia" w:cstheme="minorEastAsia"/>
          <w:color w:val="auto"/>
          <w:spacing w:val="0"/>
          <w:sz w:val="28"/>
          <w:szCs w:val="28"/>
          <w:highlight w:val="none"/>
        </w:rPr>
        <w:t>健全完善行政裁量权基准制度。</w:t>
      </w:r>
      <w:r>
        <w:rPr>
          <w:rFonts w:hint="eastAsia" w:asciiTheme="minorEastAsia" w:hAnsiTheme="minorEastAsia" w:eastAsiaTheme="minorEastAsia" w:cstheme="minorEastAsia"/>
          <w:color w:val="auto"/>
          <w:spacing w:val="0"/>
          <w:sz w:val="28"/>
          <w:szCs w:val="28"/>
          <w:highlight w:val="none"/>
        </w:rPr>
        <w:t>规范行政裁量权基准制定和管理，组织有关部门按照职责权限，细化量化行政裁量权基准。12月底前，组织县级行政执法单位公布细化量化行政裁量权基准。</w:t>
      </w:r>
      <w:r>
        <w:rPr>
          <w:rFonts w:hint="eastAsia" w:asciiTheme="minorEastAsia" w:hAnsiTheme="minorEastAsia" w:eastAsiaTheme="minorEastAsia" w:cstheme="minorEastAsia"/>
          <w:color w:val="auto"/>
          <w:spacing w:val="0"/>
          <w:sz w:val="28"/>
          <w:szCs w:val="28"/>
          <w:highlight w:val="none"/>
        </w:rPr>
        <w:t>（牵头单位：县司法局）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5.开展行政执法领域专项监督。</w:t>
      </w:r>
      <w:r>
        <w:rPr>
          <w:rFonts w:hint="eastAsia" w:asciiTheme="minorEastAsia" w:hAnsiTheme="minorEastAsia" w:eastAsiaTheme="minorEastAsia" w:cstheme="minorEastAsia"/>
          <w:color w:val="auto"/>
          <w:spacing w:val="0"/>
          <w:sz w:val="28"/>
          <w:szCs w:val="28"/>
          <w:highlight w:val="none"/>
          <w:lang w:val="en-US" w:eastAsia="zh-CN"/>
        </w:rPr>
        <w:t>按照上级统一部署，开展新修订的行政处罚法贯彻实施工作专项监督。９月底前，开展贯彻实施《山东省人民政府关于委托实施部分省级行政权力事项的决定》、落实省级行政执法事项委托工作专项监督。11</w:t>
      </w:r>
      <w:r>
        <w:rPr>
          <w:rFonts w:hint="eastAsia" w:asciiTheme="minorEastAsia" w:hAnsiTheme="minorEastAsia" w:eastAsiaTheme="minorEastAsia" w:cstheme="minorEastAsia"/>
          <w:color w:val="auto"/>
          <w:spacing w:val="0"/>
          <w:sz w:val="28"/>
          <w:szCs w:val="28"/>
          <w:highlight w:val="none"/>
        </w:rPr>
        <w:t>月底前</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围绕民生领域组织开展行政执法案卷评查</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（牵头单位：县司法局、县政府办公室）</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lang w:val="en-US" w:eastAsia="zh-CN"/>
        </w:rPr>
        <w:t>6.依法保护企业产权和企业家权益。</w:t>
      </w:r>
      <w:r>
        <w:rPr>
          <w:rFonts w:hint="eastAsia" w:asciiTheme="minorEastAsia" w:hAnsiTheme="minorEastAsia" w:eastAsiaTheme="minorEastAsia" w:cstheme="minorEastAsia"/>
          <w:color w:val="auto"/>
          <w:spacing w:val="0"/>
          <w:sz w:val="28"/>
          <w:szCs w:val="28"/>
          <w:highlight w:val="none"/>
        </w:rPr>
        <w:t>完善政法系统县级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接诉即办</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服务机制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及时响应企业司法服务需求</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坚持依法平等保护原则，严格依照法律规定和法定程序办理涉企案件。</w:t>
      </w:r>
      <w:r>
        <w:rPr>
          <w:rFonts w:hint="eastAsia" w:asciiTheme="minorEastAsia" w:hAnsiTheme="minorEastAsia" w:eastAsiaTheme="minorEastAsia" w:cstheme="minorEastAsia"/>
          <w:color w:val="auto"/>
          <w:spacing w:val="0"/>
          <w:sz w:val="28"/>
          <w:szCs w:val="28"/>
          <w:highlight w:val="none"/>
        </w:rPr>
        <w:t>支持常态化开展涉企刑事诉讼</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挂案</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清理工作</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建立健全涉企产权冤错案有效防范和常态化纠正机制</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针对涉企经济纠纷问题</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推动完善立案、执行和破产等办事流程</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依法合理压减商事案件办理周期</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支持开展</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优化营商网络环境、保护企业合法权益</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专项行动</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为企业发展创造良好的舆论环境</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val="en-US" w:eastAsia="zh-CN"/>
        </w:rPr>
        <w:t>（牵头单位：县委政法委；责任单位：县法院、县检察院、县公安局、县司法局等县有关部门）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配套措施——办理破产</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rPr>
        <w:t>法院）</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1.持续推进办理破产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繁简分流</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rPr>
        <w:t>破产申请审查阶段同步审查是否适用简易快速审理，同步开展管理人选任工作，对于符合条件的破产案件适用简案快审程序进行审理，有效缩短破产案件办理时间。</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rPr>
        <w:t>法院）</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2.全面加强破产审判信息化、专业化建设。</w:t>
      </w:r>
      <w:r>
        <w:rPr>
          <w:rFonts w:hint="eastAsia" w:asciiTheme="minorEastAsia" w:hAnsiTheme="minorEastAsia" w:eastAsiaTheme="minorEastAsia" w:cstheme="minorEastAsia"/>
          <w:color w:val="auto"/>
          <w:spacing w:val="0"/>
          <w:sz w:val="28"/>
          <w:szCs w:val="28"/>
          <w:highlight w:val="none"/>
        </w:rPr>
        <w:t>10月底前，深化债权人会议网络化工作机制，进一步降低破产办理成本。11月底前，</w:t>
      </w:r>
      <w:r>
        <w:rPr>
          <w:rFonts w:hint="eastAsia" w:asciiTheme="minorEastAsia" w:hAnsiTheme="minorEastAsia" w:eastAsiaTheme="minorEastAsia" w:cstheme="minorEastAsia"/>
          <w:color w:val="auto"/>
          <w:spacing w:val="0"/>
          <w:sz w:val="28"/>
          <w:szCs w:val="28"/>
          <w:highlight w:val="none"/>
        </w:rPr>
        <w:t>设立专业化破产审判团队。</w:t>
      </w:r>
      <w:r>
        <w:rPr>
          <w:rFonts w:hint="eastAsia" w:asciiTheme="minorEastAsia" w:hAnsiTheme="minorEastAsia" w:eastAsiaTheme="minorEastAsia" w:cstheme="minorEastAsia"/>
          <w:color w:val="auto"/>
          <w:spacing w:val="0"/>
          <w:sz w:val="28"/>
          <w:szCs w:val="28"/>
          <w:highlight w:val="none"/>
        </w:rPr>
        <w:t>（牵头单位：县法院）</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3.</w:t>
      </w:r>
      <w:r>
        <w:rPr>
          <w:rFonts w:hint="eastAsia" w:asciiTheme="minorEastAsia" w:hAnsiTheme="minorEastAsia" w:eastAsiaTheme="minorEastAsia" w:cstheme="minorEastAsia"/>
          <w:color w:val="auto"/>
          <w:spacing w:val="0"/>
          <w:sz w:val="28"/>
          <w:szCs w:val="28"/>
          <w:highlight w:val="none"/>
        </w:rPr>
        <w:t>加强重大破产案件报备。</w:t>
      </w:r>
      <w:r>
        <w:rPr>
          <w:rFonts w:hint="eastAsia" w:asciiTheme="minorEastAsia" w:hAnsiTheme="minorEastAsia" w:eastAsiaTheme="minorEastAsia" w:cstheme="minorEastAsia"/>
          <w:color w:val="auto"/>
          <w:spacing w:val="0"/>
          <w:sz w:val="28"/>
          <w:szCs w:val="28"/>
          <w:highlight w:val="none"/>
        </w:rPr>
        <w:t>落实全省重大破产案件报备制度，及时报告重大破产案件重要节点进度</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（牵头单位：县法院）</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lang w:val="en-US" w:eastAsia="zh-CN"/>
        </w:rPr>
      </w:pPr>
      <w:r>
        <w:rPr>
          <w:rFonts w:hint="eastAsia" w:asciiTheme="minorEastAsia" w:hAnsiTheme="minorEastAsia" w:eastAsiaTheme="minorEastAsia" w:cstheme="minorEastAsia"/>
          <w:color w:val="auto"/>
          <w:spacing w:val="0"/>
          <w:sz w:val="28"/>
          <w:szCs w:val="28"/>
          <w:highlight w:val="none"/>
        </w:rPr>
        <w:t>4.推广应用破产财产信息查询机制。</w:t>
      </w:r>
      <w:r>
        <w:rPr>
          <w:rFonts w:hint="eastAsia" w:asciiTheme="minorEastAsia" w:hAnsiTheme="minorEastAsia" w:eastAsiaTheme="minorEastAsia" w:cstheme="minorEastAsia"/>
          <w:color w:val="auto"/>
          <w:spacing w:val="0"/>
          <w:sz w:val="28"/>
          <w:szCs w:val="28"/>
          <w:highlight w:val="none"/>
        </w:rPr>
        <w:t>进一步拓展破产管理人信息查询范围，按照上级部署，9月底前，实现破产管理人通过线上注册登录等方式，依法查询破产企业相关信息（包括税务、市场监管、社保等），提高破产办理效率。</w:t>
      </w:r>
      <w:r>
        <w:rPr>
          <w:rFonts w:hint="eastAsia" w:asciiTheme="minorEastAsia" w:hAnsiTheme="minorEastAsia" w:eastAsiaTheme="minorEastAsia" w:cstheme="minorEastAsia"/>
          <w:color w:val="auto"/>
          <w:spacing w:val="0"/>
          <w:sz w:val="28"/>
          <w:szCs w:val="28"/>
          <w:highlight w:val="none"/>
        </w:rPr>
        <w:t>（牵头单位：县法院；责任单位：县人力资源社会保障局、县市场监管局、</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5.优化金融信息共享、破产重整企业信用修复机制。</w:t>
      </w:r>
      <w:r>
        <w:rPr>
          <w:rFonts w:hint="eastAsia" w:asciiTheme="minorEastAsia" w:hAnsiTheme="minorEastAsia" w:eastAsiaTheme="minorEastAsia" w:cstheme="minorEastAsia"/>
          <w:color w:val="auto"/>
          <w:spacing w:val="0"/>
          <w:sz w:val="28"/>
          <w:szCs w:val="28"/>
          <w:highlight w:val="none"/>
        </w:rPr>
        <w:t>加强金融监管机构与法院的协调配合，优化法院与金融监管机构金融信息共享机制。优化重整破产企业在税务、金融、市场监管等领域信用修复服务，破产重整企业或管理人可依据人民法院批准重整计划的裁定书提交信用修复申请。</w:t>
      </w:r>
      <w:r>
        <w:rPr>
          <w:rFonts w:hint="eastAsia" w:asciiTheme="minorEastAsia" w:hAnsiTheme="minorEastAsia" w:eastAsiaTheme="minorEastAsia" w:cstheme="minorEastAsia"/>
          <w:color w:val="auto"/>
          <w:spacing w:val="0"/>
          <w:sz w:val="28"/>
          <w:szCs w:val="28"/>
          <w:highlight w:val="none"/>
        </w:rPr>
        <w:t>（牵头单位：县法院；责任单位：县</w:t>
      </w:r>
      <w:r>
        <w:rPr>
          <w:rFonts w:hint="eastAsia" w:asciiTheme="minorEastAsia" w:hAnsiTheme="minorEastAsia" w:eastAsiaTheme="minorEastAsia" w:cstheme="minorEastAsia"/>
          <w:color w:val="auto"/>
          <w:spacing w:val="0"/>
          <w:sz w:val="28"/>
          <w:szCs w:val="28"/>
          <w:highlight w:val="none"/>
          <w:lang w:eastAsia="zh-CN"/>
        </w:rPr>
        <w:t>社会信用中心</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、县市场监管局、县地方金融监管局</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lang w:eastAsia="zh-CN"/>
        </w:rPr>
        <w:t>淄博银保监分局桓台监管组</w:t>
      </w:r>
      <w:r>
        <w:rPr>
          <w:rFonts w:hint="eastAsia" w:asciiTheme="minorEastAsia" w:hAnsiTheme="minorEastAsia" w:eastAsiaTheme="minorEastAsia" w:cstheme="minorEastAsia"/>
          <w:color w:val="auto"/>
          <w:spacing w:val="0"/>
          <w:sz w:val="28"/>
          <w:szCs w:val="28"/>
          <w:highlight w:val="none"/>
        </w:rPr>
        <w:t>等</w:t>
      </w:r>
      <w:r>
        <w:rPr>
          <w:rFonts w:hint="eastAsia" w:asciiTheme="minorEastAsia" w:hAnsiTheme="minorEastAsia" w:eastAsiaTheme="minorEastAsia" w:cstheme="minorEastAsia"/>
          <w:color w:val="auto"/>
          <w:spacing w:val="0"/>
          <w:sz w:val="28"/>
          <w:szCs w:val="28"/>
          <w:highlight w:val="none"/>
          <w:lang w:eastAsia="zh-CN"/>
        </w:rPr>
        <w:t>县有关</w:t>
      </w:r>
      <w:r>
        <w:rPr>
          <w:rFonts w:hint="eastAsia" w:asciiTheme="minorEastAsia" w:hAnsiTheme="minorEastAsia" w:eastAsiaTheme="minorEastAsia" w:cstheme="minorEastAsia"/>
          <w:color w:val="auto"/>
          <w:spacing w:val="0"/>
          <w:sz w:val="28"/>
          <w:szCs w:val="28"/>
          <w:highlight w:val="none"/>
        </w:rPr>
        <w:t>部门）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桓台县</w:t>
      </w:r>
      <w:r>
        <w:rPr>
          <w:rFonts w:hint="eastAsia" w:asciiTheme="minorEastAsia" w:hAnsiTheme="minorEastAsia" w:eastAsiaTheme="minorEastAsia" w:cstheme="minorEastAsia"/>
          <w:color w:val="auto"/>
          <w:spacing w:val="0"/>
          <w:sz w:val="28"/>
          <w:szCs w:val="28"/>
          <w:highlight w:val="none"/>
        </w:rPr>
        <w:t>深化营商环境创新提升行动</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配套措施——解决商业纠纷</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（领域牵头单位：</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rPr>
        <w:t>法院）</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1.</w:t>
      </w:r>
      <w:r>
        <w:rPr>
          <w:rFonts w:hint="eastAsia" w:asciiTheme="minorEastAsia" w:hAnsiTheme="minorEastAsia" w:eastAsiaTheme="minorEastAsia" w:cstheme="minorEastAsia"/>
          <w:color w:val="auto"/>
          <w:spacing w:val="0"/>
          <w:sz w:val="28"/>
          <w:szCs w:val="28"/>
          <w:highlight w:val="none"/>
        </w:rPr>
        <w:t>扩大在线调解组织范围。</w:t>
      </w:r>
      <w:r>
        <w:rPr>
          <w:rFonts w:hint="eastAsia" w:asciiTheme="minorEastAsia" w:hAnsiTheme="minorEastAsia" w:eastAsiaTheme="minorEastAsia" w:cstheme="minorEastAsia"/>
          <w:color w:val="auto"/>
          <w:spacing w:val="0"/>
          <w:sz w:val="28"/>
          <w:szCs w:val="28"/>
          <w:highlight w:val="none"/>
        </w:rPr>
        <w:t>为当事人在线调解提供法律指引，11月底前，在诉讼服务大厅、诉讼服务站点为当事人提供音视频调解场所及服务。</w:t>
      </w:r>
      <w:r>
        <w:rPr>
          <w:rFonts w:hint="eastAsia" w:asciiTheme="minorEastAsia" w:hAnsiTheme="minorEastAsia" w:eastAsiaTheme="minorEastAsia" w:cstheme="minorEastAsia"/>
          <w:color w:val="auto"/>
          <w:spacing w:val="0"/>
          <w:sz w:val="28"/>
          <w:szCs w:val="28"/>
          <w:highlight w:val="none"/>
        </w:rPr>
        <w:t>（牵头单位：县法院、县司法局）</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rPr>
        <w:t>2.积极推进小额诉讼程序适用。</w:t>
      </w:r>
      <w:r>
        <w:rPr>
          <w:rFonts w:hint="eastAsia" w:asciiTheme="minorEastAsia" w:hAnsiTheme="minorEastAsia" w:eastAsiaTheme="minorEastAsia" w:cstheme="minorEastAsia"/>
          <w:color w:val="auto"/>
          <w:spacing w:val="0"/>
          <w:sz w:val="28"/>
          <w:szCs w:val="28"/>
          <w:highlight w:val="none"/>
        </w:rPr>
        <w:t>充分发挥小额诉讼程序便捷、高效一次性终局解纷的制度优势，按照关于全省法院适用小额诉讼程序审理民事案件标的限额通知，统一小额诉讼程序适用限额标准，完善各项适用措施，促进小额诉讼案件依法高效审结。</w:t>
      </w:r>
      <w:r>
        <w:rPr>
          <w:rFonts w:hint="eastAsia" w:asciiTheme="minorEastAsia" w:hAnsiTheme="minorEastAsia" w:eastAsiaTheme="minorEastAsia" w:cstheme="minorEastAsia"/>
          <w:color w:val="auto"/>
          <w:spacing w:val="0"/>
          <w:sz w:val="28"/>
          <w:szCs w:val="28"/>
          <w:highlight w:val="none"/>
        </w:rPr>
        <w:t>（牵头单位：县法院）</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3</w:t>
      </w:r>
      <w:r>
        <w:rPr>
          <w:rFonts w:hint="eastAsia" w:asciiTheme="minorEastAsia" w:hAnsiTheme="minorEastAsia" w:eastAsiaTheme="minorEastAsia" w:cstheme="minorEastAsia"/>
          <w:color w:val="auto"/>
          <w:spacing w:val="0"/>
          <w:sz w:val="28"/>
          <w:szCs w:val="28"/>
          <w:highlight w:val="none"/>
        </w:rPr>
        <w:t>.探索建立清欠工作协同联动机制。</w:t>
      </w:r>
      <w:r>
        <w:rPr>
          <w:rFonts w:hint="eastAsia" w:asciiTheme="minorEastAsia" w:hAnsiTheme="minorEastAsia" w:eastAsiaTheme="minorEastAsia" w:cstheme="minorEastAsia"/>
          <w:color w:val="auto"/>
          <w:spacing w:val="0"/>
          <w:sz w:val="28"/>
          <w:szCs w:val="28"/>
          <w:highlight w:val="none"/>
          <w:lang w:val="en-US" w:eastAsia="zh-CN"/>
        </w:rPr>
        <w:t>根据省市统一部署</w:t>
      </w:r>
      <w:r>
        <w:rPr>
          <w:rFonts w:hint="eastAsia" w:asciiTheme="minorEastAsia" w:hAnsiTheme="minorEastAsia" w:eastAsiaTheme="minorEastAsia" w:cstheme="minorEastAsia"/>
          <w:color w:val="auto"/>
          <w:spacing w:val="0"/>
          <w:sz w:val="28"/>
          <w:szCs w:val="28"/>
          <w:highlight w:val="none"/>
        </w:rPr>
        <w:t>，搭建</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清欠工作专班与</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法院协同联动的清欠工作平台，将拖欠中小微企业账款案件纳入快立、快保、快审、快执</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绿色通道</w:t>
      </w:r>
      <w:r>
        <w:rPr>
          <w:rFonts w:hint="eastAsia" w:asciiTheme="minorEastAsia" w:hAnsiTheme="minorEastAsia" w:eastAsiaTheme="minorEastAsia" w:cstheme="minorEastAsia"/>
          <w:color w:val="auto"/>
          <w:spacing w:val="0"/>
          <w:sz w:val="28"/>
          <w:szCs w:val="28"/>
          <w:highlight w:val="none"/>
          <w:lang w:eastAsia="zh-CN"/>
        </w:rPr>
        <w:t>”</w:t>
      </w:r>
      <w:r>
        <w:rPr>
          <w:rFonts w:hint="eastAsia" w:asciiTheme="minorEastAsia" w:hAnsiTheme="minorEastAsia" w:eastAsiaTheme="minorEastAsia" w:cstheme="minorEastAsia"/>
          <w:color w:val="auto"/>
          <w:spacing w:val="0"/>
          <w:sz w:val="28"/>
          <w:szCs w:val="28"/>
          <w:highlight w:val="none"/>
        </w:rPr>
        <w:t>。</w:t>
      </w:r>
      <w:r>
        <w:rPr>
          <w:rFonts w:hint="eastAsia" w:asciiTheme="minorEastAsia" w:hAnsiTheme="minorEastAsia" w:eastAsiaTheme="minorEastAsia" w:cstheme="minorEastAsia"/>
          <w:color w:val="auto"/>
          <w:spacing w:val="0"/>
          <w:kern w:val="2"/>
          <w:sz w:val="28"/>
          <w:szCs w:val="28"/>
          <w:highlight w:val="none"/>
          <w:lang w:val="en-US" w:eastAsia="zh-CN" w:bidi="ar-SA"/>
        </w:rPr>
        <w:t>〔</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val="en-US" w:eastAsia="zh-CN"/>
        </w:rPr>
        <w:t>县</w:t>
      </w:r>
      <w:r>
        <w:rPr>
          <w:rFonts w:hint="eastAsia" w:asciiTheme="minorEastAsia" w:hAnsiTheme="minorEastAsia" w:eastAsiaTheme="minorEastAsia" w:cstheme="minorEastAsia"/>
          <w:color w:val="auto"/>
          <w:spacing w:val="0"/>
          <w:sz w:val="28"/>
          <w:szCs w:val="28"/>
          <w:highlight w:val="none"/>
        </w:rPr>
        <w:t>工业和信息化</w:t>
      </w:r>
      <w:r>
        <w:rPr>
          <w:rFonts w:hint="eastAsia" w:asciiTheme="minorEastAsia" w:hAnsiTheme="minorEastAsia" w:eastAsiaTheme="minorEastAsia" w:cstheme="minorEastAsia"/>
          <w:color w:val="auto"/>
          <w:spacing w:val="0"/>
          <w:sz w:val="28"/>
          <w:szCs w:val="28"/>
          <w:highlight w:val="none"/>
          <w:lang w:val="en-US" w:eastAsia="zh-CN"/>
        </w:rPr>
        <w:t>局；责任单位：县财政局，各镇（街道）</w:t>
      </w:r>
      <w:r>
        <w:rPr>
          <w:rFonts w:hint="eastAsia" w:asciiTheme="minorEastAsia" w:hAnsiTheme="minorEastAsia" w:eastAsiaTheme="minorEastAsia" w:cstheme="minorEastAsia"/>
          <w:color w:val="auto"/>
          <w:spacing w:val="0"/>
          <w:kern w:val="2"/>
          <w:sz w:val="28"/>
          <w:szCs w:val="28"/>
          <w:highlight w:val="none"/>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4</w:t>
      </w:r>
      <w:r>
        <w:rPr>
          <w:rFonts w:hint="eastAsia" w:asciiTheme="minorEastAsia" w:hAnsiTheme="minorEastAsia" w:eastAsiaTheme="minorEastAsia" w:cstheme="minorEastAsia"/>
          <w:color w:val="auto"/>
          <w:spacing w:val="0"/>
          <w:sz w:val="28"/>
          <w:szCs w:val="28"/>
          <w:highlight w:val="none"/>
        </w:rPr>
        <w:t>.开展拖欠债务案件专项执行。</w:t>
      </w:r>
      <w:r>
        <w:rPr>
          <w:rFonts w:hint="eastAsia" w:asciiTheme="minorEastAsia" w:hAnsiTheme="minorEastAsia" w:eastAsiaTheme="minorEastAsia" w:cstheme="minorEastAsia"/>
          <w:color w:val="auto"/>
          <w:spacing w:val="0"/>
          <w:sz w:val="28"/>
          <w:szCs w:val="28"/>
          <w:highlight w:val="none"/>
        </w:rPr>
        <w:t>开展党政机关、国有企业拖欠民营企业中小企业债务案件常态化专项执行，广泛运用法治化手段保障中小企业的应收账款及时回笼，切实维护民营企业中小企业合法权益。</w:t>
      </w:r>
      <w:r>
        <w:rPr>
          <w:rFonts w:hint="eastAsia" w:asciiTheme="minorEastAsia" w:hAnsiTheme="minorEastAsia" w:eastAsiaTheme="minorEastAsia" w:cstheme="minorEastAsia"/>
          <w:color w:val="auto"/>
          <w:spacing w:val="0"/>
          <w:sz w:val="28"/>
          <w:szCs w:val="28"/>
          <w:highlight w:val="none"/>
        </w:rPr>
        <w:t>（牵头单位：县法院）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5.</w:t>
      </w:r>
      <w:r>
        <w:rPr>
          <w:rFonts w:hint="eastAsia" w:asciiTheme="minorEastAsia" w:hAnsiTheme="minorEastAsia" w:eastAsiaTheme="minorEastAsia" w:cstheme="minorEastAsia"/>
          <w:color w:val="auto"/>
          <w:spacing w:val="0"/>
          <w:sz w:val="28"/>
          <w:szCs w:val="28"/>
          <w:highlight w:val="none"/>
        </w:rPr>
        <w:t>开展企业信用修复专项行动。</w:t>
      </w:r>
      <w:r>
        <w:rPr>
          <w:rFonts w:hint="eastAsia" w:asciiTheme="minorEastAsia" w:hAnsiTheme="minorEastAsia" w:eastAsiaTheme="minorEastAsia" w:cstheme="minorEastAsia"/>
          <w:color w:val="auto"/>
          <w:spacing w:val="0"/>
          <w:sz w:val="28"/>
          <w:szCs w:val="28"/>
          <w:highlight w:val="none"/>
        </w:rPr>
        <w:t>会同</w:t>
      </w:r>
      <w:r>
        <w:rPr>
          <w:rFonts w:hint="eastAsia" w:asciiTheme="minorEastAsia" w:hAnsiTheme="minorEastAsia" w:eastAsiaTheme="minorEastAsia" w:cstheme="minorEastAsia"/>
          <w:color w:val="auto"/>
          <w:spacing w:val="0"/>
          <w:sz w:val="28"/>
          <w:szCs w:val="28"/>
          <w:highlight w:val="none"/>
          <w:lang w:eastAsia="zh-CN"/>
        </w:rPr>
        <w:t>县社会信用中心</w:t>
      </w:r>
      <w:r>
        <w:rPr>
          <w:rFonts w:hint="eastAsia" w:asciiTheme="minorEastAsia" w:hAnsiTheme="minorEastAsia" w:eastAsiaTheme="minorEastAsia" w:cstheme="minorEastAsia"/>
          <w:color w:val="auto"/>
          <w:spacing w:val="0"/>
          <w:sz w:val="28"/>
          <w:szCs w:val="28"/>
          <w:highlight w:val="none"/>
        </w:rPr>
        <w:t>、市场监管、税务、金融等部门，对截至2023年2月28日前已经发布的所有失信被执行人企业开展集中排查，建立台账。10月底前，对符合条件的失信被执行人企业完成修复工作。通过专项行动帮扶一批诚信企业，修复一批失信名单，办结一批执行案件，依法为企业在政府采购、招标投标、行政审批、政府扶持、融资信贷、市场准入等方面扫清障碍，提升企业信用修复效率。</w:t>
      </w:r>
      <w:r>
        <w:rPr>
          <w:rFonts w:hint="eastAsia" w:asciiTheme="minorEastAsia" w:hAnsiTheme="minorEastAsia" w:eastAsiaTheme="minorEastAsia" w:cstheme="minorEastAsia"/>
          <w:color w:val="auto"/>
          <w:spacing w:val="0"/>
          <w:sz w:val="28"/>
          <w:szCs w:val="28"/>
          <w:highlight w:val="none"/>
        </w:rPr>
        <w:t>（牵头单位：县法院；责任单位：县</w:t>
      </w:r>
      <w:r>
        <w:rPr>
          <w:rFonts w:hint="eastAsia" w:asciiTheme="minorEastAsia" w:hAnsiTheme="minorEastAsia" w:eastAsiaTheme="minorEastAsia" w:cstheme="minorEastAsia"/>
          <w:color w:val="auto"/>
          <w:spacing w:val="0"/>
          <w:sz w:val="28"/>
          <w:szCs w:val="28"/>
          <w:highlight w:val="none"/>
          <w:lang w:eastAsia="zh-CN"/>
        </w:rPr>
        <w:t>社会信用中心</w:t>
      </w:r>
      <w:r>
        <w:rPr>
          <w:rFonts w:hint="eastAsia" w:asciiTheme="minorEastAsia" w:hAnsiTheme="minorEastAsia" w:eastAsiaTheme="minorEastAsia" w:cstheme="minorEastAsia"/>
          <w:color w:val="auto"/>
          <w:spacing w:val="0"/>
          <w:sz w:val="28"/>
          <w:szCs w:val="28"/>
          <w:highlight w:val="none"/>
        </w:rPr>
        <w:t>、县市场监管局、</w:t>
      </w:r>
      <w:r>
        <w:rPr>
          <w:rFonts w:hint="eastAsia" w:asciiTheme="minorEastAsia" w:hAnsiTheme="minorEastAsia" w:eastAsiaTheme="minorEastAsia" w:cstheme="minorEastAsia"/>
          <w:color w:val="auto"/>
          <w:spacing w:val="0"/>
          <w:sz w:val="28"/>
          <w:szCs w:val="28"/>
          <w:highlight w:val="none"/>
          <w:lang w:eastAsia="zh-CN"/>
        </w:rPr>
        <w:t>国家税务总局桓台县税务局</w:t>
      </w:r>
      <w:r>
        <w:rPr>
          <w:rFonts w:hint="eastAsia" w:asciiTheme="minorEastAsia" w:hAnsiTheme="minorEastAsia" w:eastAsiaTheme="minorEastAsia" w:cstheme="minorEastAsia"/>
          <w:color w:val="auto"/>
          <w:spacing w:val="0"/>
          <w:sz w:val="28"/>
          <w:szCs w:val="28"/>
          <w:highlight w:val="none"/>
        </w:rPr>
        <w:t>、县地方金融监管局、</w:t>
      </w:r>
      <w:r>
        <w:rPr>
          <w:rFonts w:hint="eastAsia" w:asciiTheme="minorEastAsia" w:hAnsiTheme="minorEastAsia" w:eastAsiaTheme="minorEastAsia" w:cstheme="minorEastAsia"/>
          <w:color w:val="auto"/>
          <w:spacing w:val="0"/>
          <w:sz w:val="28"/>
          <w:szCs w:val="28"/>
          <w:highlight w:val="none"/>
          <w:lang w:eastAsia="zh-CN"/>
        </w:rPr>
        <w:t>淄博银保监分局桓台监管组</w:t>
      </w:r>
      <w:r>
        <w:rPr>
          <w:rFonts w:hint="eastAsia" w:asciiTheme="minorEastAsia" w:hAnsiTheme="minorEastAsia" w:eastAsiaTheme="minorEastAsia" w:cstheme="minorEastAsia"/>
          <w:color w:val="auto"/>
          <w:spacing w:val="0"/>
          <w:sz w:val="28"/>
          <w:szCs w:val="28"/>
          <w:highlight w:val="none"/>
        </w:rPr>
        <w:t>）</w:t>
      </w:r>
    </w:p>
    <w:p>
      <w:pPr>
        <w:keepNext w:val="0"/>
        <w:keepLines w:val="0"/>
        <w:pageBreakBefore w:val="0"/>
        <w:widowControl w:val="0"/>
        <w:kinsoku/>
        <w:wordWrap/>
        <w:overflowPunct w:val="0"/>
        <w:topLinePunct w:val="0"/>
        <w:autoSpaceDE/>
        <w:autoSpaceDN/>
        <w:bidi w:val="0"/>
        <w:adjustRightInd/>
        <w:snapToGrid/>
        <w:spacing w:line="560" w:lineRule="exact"/>
        <w:ind w:leftChars="0" w:firstLine="560" w:firstLineChars="200"/>
        <w:jc w:val="both"/>
        <w:textAlignment w:val="auto"/>
        <w:rPr>
          <w:rFonts w:hint="eastAsia" w:asciiTheme="minorEastAsia" w:hAnsiTheme="minorEastAsia" w:eastAsiaTheme="minorEastAsia" w:cstheme="minorEastAsia"/>
          <w:color w:val="auto"/>
          <w:spacing w:val="0"/>
          <w:sz w:val="28"/>
          <w:szCs w:val="28"/>
          <w:highlight w:val="none"/>
        </w:rPr>
      </w:pPr>
      <w:r>
        <w:rPr>
          <w:rFonts w:hint="eastAsia" w:asciiTheme="minorEastAsia" w:hAnsiTheme="minorEastAsia" w:eastAsiaTheme="minorEastAsia" w:cstheme="minorEastAsia"/>
          <w:color w:val="auto"/>
          <w:spacing w:val="0"/>
          <w:sz w:val="28"/>
          <w:szCs w:val="28"/>
          <w:highlight w:val="none"/>
          <w:lang w:val="en-US" w:eastAsia="zh-CN"/>
        </w:rPr>
        <w:t>6</w:t>
      </w:r>
      <w:r>
        <w:rPr>
          <w:rFonts w:hint="eastAsia" w:asciiTheme="minorEastAsia" w:hAnsiTheme="minorEastAsia" w:eastAsiaTheme="minorEastAsia" w:cstheme="minorEastAsia"/>
          <w:color w:val="auto"/>
          <w:spacing w:val="0"/>
          <w:sz w:val="28"/>
          <w:szCs w:val="28"/>
          <w:highlight w:val="none"/>
        </w:rPr>
        <w:t>.深化全流程无纸化网上办案。</w:t>
      </w:r>
      <w:r>
        <w:rPr>
          <w:rFonts w:hint="eastAsia" w:asciiTheme="minorEastAsia" w:hAnsiTheme="minorEastAsia" w:eastAsiaTheme="minorEastAsia" w:cstheme="minorEastAsia"/>
          <w:color w:val="auto"/>
          <w:spacing w:val="0"/>
          <w:sz w:val="28"/>
          <w:szCs w:val="28"/>
          <w:highlight w:val="none"/>
        </w:rPr>
        <w:t>完善一体化要素式审判机制，推进大数据智能辅助服务。9月底前，使用上级法院建成的类案智推系统，深化21类常用民事案由裁判文书自动生成。</w:t>
      </w:r>
      <w:r>
        <w:rPr>
          <w:rFonts w:hint="eastAsia" w:asciiTheme="minorEastAsia" w:hAnsiTheme="minorEastAsia" w:eastAsiaTheme="minorEastAsia" w:cstheme="minorEastAsia"/>
          <w:color w:val="auto"/>
          <w:spacing w:val="0"/>
          <w:sz w:val="28"/>
          <w:szCs w:val="28"/>
          <w:highlight w:val="none"/>
        </w:rPr>
        <w:t>（牵头单位：</w:t>
      </w:r>
      <w:r>
        <w:rPr>
          <w:rFonts w:hint="eastAsia" w:asciiTheme="minorEastAsia" w:hAnsiTheme="minorEastAsia" w:eastAsiaTheme="minorEastAsia" w:cstheme="minorEastAsia"/>
          <w:color w:val="auto"/>
          <w:spacing w:val="0"/>
          <w:sz w:val="28"/>
          <w:szCs w:val="28"/>
          <w:highlight w:val="none"/>
          <w:lang w:eastAsia="zh-CN"/>
        </w:rPr>
        <w:t>县</w:t>
      </w:r>
      <w:r>
        <w:rPr>
          <w:rFonts w:hint="eastAsia" w:asciiTheme="minorEastAsia" w:hAnsiTheme="minorEastAsia" w:eastAsiaTheme="minorEastAsia" w:cstheme="minorEastAsia"/>
          <w:color w:val="auto"/>
          <w:spacing w:val="0"/>
          <w:sz w:val="28"/>
          <w:szCs w:val="28"/>
          <w:highlight w:val="none"/>
        </w:rPr>
        <w:t>法院）</w:t>
      </w:r>
      <w:bookmarkStart w:id="0" w:name="_GoBack"/>
      <w:bookmarkEnd w:id="0"/>
    </w:p>
    <w:sectPr>
      <w:footerReference r:id="rId5" w:type="default"/>
      <w:pgSz w:w="11906" w:h="16838"/>
      <w:pgMar w:top="1984" w:right="1474" w:bottom="1984" w:left="1587" w:header="851" w:footer="1417" w:gutter="0"/>
      <w:pgNumType w:fmt="decimal"/>
      <w:cols w:space="0" w:num="1"/>
      <w:rtlGutter w:val="0"/>
      <w:docGrid w:type="lines" w:linePitch="44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9YuHZD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7"/>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0"/>
  <w:bordersDoNotSurroundFooter w:val="0"/>
  <w:documentProtection w:enforcement="0"/>
  <w:defaultTabStop w:val="420"/>
  <w:drawingGridVerticalSpacing w:val="221"/>
  <w:displayHorizontalDrawingGridEvery w:val="1"/>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MjNiMGNmNjkwZTBlNTEwYmZjNjQxOGM2MDAwMTIifQ=="/>
  </w:docVars>
  <w:rsids>
    <w:rsidRoot w:val="00000000"/>
    <w:rsid w:val="0004178C"/>
    <w:rsid w:val="000A27B3"/>
    <w:rsid w:val="00425543"/>
    <w:rsid w:val="00523EB0"/>
    <w:rsid w:val="00586FEC"/>
    <w:rsid w:val="00A10993"/>
    <w:rsid w:val="00BE1545"/>
    <w:rsid w:val="010C0502"/>
    <w:rsid w:val="01222FED"/>
    <w:rsid w:val="01821CF0"/>
    <w:rsid w:val="01826A17"/>
    <w:rsid w:val="01AD5116"/>
    <w:rsid w:val="01AF5332"/>
    <w:rsid w:val="01EC5C3E"/>
    <w:rsid w:val="0224187C"/>
    <w:rsid w:val="0281282A"/>
    <w:rsid w:val="02CF7A3A"/>
    <w:rsid w:val="02F0273C"/>
    <w:rsid w:val="038B1487"/>
    <w:rsid w:val="03B44E81"/>
    <w:rsid w:val="03CD7CF8"/>
    <w:rsid w:val="03D80B70"/>
    <w:rsid w:val="04335F6A"/>
    <w:rsid w:val="04385CF0"/>
    <w:rsid w:val="0438617D"/>
    <w:rsid w:val="04921C4C"/>
    <w:rsid w:val="04BC7D2C"/>
    <w:rsid w:val="04D53301"/>
    <w:rsid w:val="04FC088E"/>
    <w:rsid w:val="053E0BE4"/>
    <w:rsid w:val="05597A8E"/>
    <w:rsid w:val="055C424F"/>
    <w:rsid w:val="05A52CD4"/>
    <w:rsid w:val="05B47256"/>
    <w:rsid w:val="05B72A07"/>
    <w:rsid w:val="05DA5CAC"/>
    <w:rsid w:val="060B184A"/>
    <w:rsid w:val="061A5470"/>
    <w:rsid w:val="063E0A32"/>
    <w:rsid w:val="06401D77"/>
    <w:rsid w:val="0648365F"/>
    <w:rsid w:val="06565D7C"/>
    <w:rsid w:val="06B64A6C"/>
    <w:rsid w:val="06E635A4"/>
    <w:rsid w:val="06F542CC"/>
    <w:rsid w:val="07046BC9"/>
    <w:rsid w:val="0708176C"/>
    <w:rsid w:val="07195D48"/>
    <w:rsid w:val="074B78AB"/>
    <w:rsid w:val="07707311"/>
    <w:rsid w:val="07B92A66"/>
    <w:rsid w:val="07D7113E"/>
    <w:rsid w:val="07FE6343"/>
    <w:rsid w:val="08404F36"/>
    <w:rsid w:val="08902604"/>
    <w:rsid w:val="08A55BFC"/>
    <w:rsid w:val="08BC0A60"/>
    <w:rsid w:val="090C4E18"/>
    <w:rsid w:val="097924AD"/>
    <w:rsid w:val="09C94AB7"/>
    <w:rsid w:val="09D27E0F"/>
    <w:rsid w:val="09E57B43"/>
    <w:rsid w:val="09FE29B2"/>
    <w:rsid w:val="0A0775D0"/>
    <w:rsid w:val="0A1D695F"/>
    <w:rsid w:val="0A286115"/>
    <w:rsid w:val="0A5E16A3"/>
    <w:rsid w:val="0A747118"/>
    <w:rsid w:val="0A7563A2"/>
    <w:rsid w:val="0A8A603B"/>
    <w:rsid w:val="0ADF454E"/>
    <w:rsid w:val="0AED7AD8"/>
    <w:rsid w:val="0B8B51D2"/>
    <w:rsid w:val="0BA30B54"/>
    <w:rsid w:val="0BC63740"/>
    <w:rsid w:val="0BDA2FAB"/>
    <w:rsid w:val="0BF6321E"/>
    <w:rsid w:val="0BFB2898"/>
    <w:rsid w:val="0C2801BA"/>
    <w:rsid w:val="0C81043C"/>
    <w:rsid w:val="0DB92613"/>
    <w:rsid w:val="0DBF68FD"/>
    <w:rsid w:val="0DCD726B"/>
    <w:rsid w:val="0DFE7425"/>
    <w:rsid w:val="0E0E518E"/>
    <w:rsid w:val="0E272D67"/>
    <w:rsid w:val="0E835B7C"/>
    <w:rsid w:val="0ED91C40"/>
    <w:rsid w:val="0EFF07A0"/>
    <w:rsid w:val="0F052A35"/>
    <w:rsid w:val="0F184516"/>
    <w:rsid w:val="0F344D93"/>
    <w:rsid w:val="0F8B6C66"/>
    <w:rsid w:val="0FA77648"/>
    <w:rsid w:val="0FCE2E27"/>
    <w:rsid w:val="0FE35C25"/>
    <w:rsid w:val="10202503"/>
    <w:rsid w:val="10484987"/>
    <w:rsid w:val="10660E9C"/>
    <w:rsid w:val="107B4D5D"/>
    <w:rsid w:val="10BE733F"/>
    <w:rsid w:val="10C04E65"/>
    <w:rsid w:val="10DA74FA"/>
    <w:rsid w:val="11396927"/>
    <w:rsid w:val="11633575"/>
    <w:rsid w:val="11B5604C"/>
    <w:rsid w:val="12054B4D"/>
    <w:rsid w:val="122136E2"/>
    <w:rsid w:val="122B3B41"/>
    <w:rsid w:val="122D5442"/>
    <w:rsid w:val="1249110C"/>
    <w:rsid w:val="12A85C93"/>
    <w:rsid w:val="12B4724B"/>
    <w:rsid w:val="137D5290"/>
    <w:rsid w:val="139879D4"/>
    <w:rsid w:val="13D028F2"/>
    <w:rsid w:val="142E6621"/>
    <w:rsid w:val="145853B5"/>
    <w:rsid w:val="145C30F7"/>
    <w:rsid w:val="146B158C"/>
    <w:rsid w:val="1491589B"/>
    <w:rsid w:val="14E1232E"/>
    <w:rsid w:val="15155054"/>
    <w:rsid w:val="15237771"/>
    <w:rsid w:val="156F0CA4"/>
    <w:rsid w:val="157A2903"/>
    <w:rsid w:val="15A30E1D"/>
    <w:rsid w:val="15A44D56"/>
    <w:rsid w:val="15E6711C"/>
    <w:rsid w:val="1626576B"/>
    <w:rsid w:val="16393363"/>
    <w:rsid w:val="164125A5"/>
    <w:rsid w:val="16730284"/>
    <w:rsid w:val="167427A5"/>
    <w:rsid w:val="169B7AE8"/>
    <w:rsid w:val="16BA4105"/>
    <w:rsid w:val="16C44F84"/>
    <w:rsid w:val="16FD9231"/>
    <w:rsid w:val="172A32C5"/>
    <w:rsid w:val="17620A24"/>
    <w:rsid w:val="17A96653"/>
    <w:rsid w:val="17B62B1E"/>
    <w:rsid w:val="17C70888"/>
    <w:rsid w:val="17E41539"/>
    <w:rsid w:val="17E55389"/>
    <w:rsid w:val="17F42EFD"/>
    <w:rsid w:val="18B828C6"/>
    <w:rsid w:val="18BE7B6B"/>
    <w:rsid w:val="18DE057F"/>
    <w:rsid w:val="1913051A"/>
    <w:rsid w:val="19272AC9"/>
    <w:rsid w:val="199E2931"/>
    <w:rsid w:val="1A0E6F51"/>
    <w:rsid w:val="1A11228E"/>
    <w:rsid w:val="1A2C4770"/>
    <w:rsid w:val="1A36182D"/>
    <w:rsid w:val="1A4F2DB6"/>
    <w:rsid w:val="1A80748F"/>
    <w:rsid w:val="1A9C424D"/>
    <w:rsid w:val="1A9D1D74"/>
    <w:rsid w:val="1AE366CE"/>
    <w:rsid w:val="1B395F40"/>
    <w:rsid w:val="1B54652C"/>
    <w:rsid w:val="1B6D5BEA"/>
    <w:rsid w:val="1BC40468"/>
    <w:rsid w:val="1BF4680D"/>
    <w:rsid w:val="1C077DEC"/>
    <w:rsid w:val="1C1E6EE4"/>
    <w:rsid w:val="1C395ACC"/>
    <w:rsid w:val="1C533032"/>
    <w:rsid w:val="1C730CEC"/>
    <w:rsid w:val="1C7D38B0"/>
    <w:rsid w:val="1C9E598F"/>
    <w:rsid w:val="1CFC64F8"/>
    <w:rsid w:val="1D3608A9"/>
    <w:rsid w:val="1D507571"/>
    <w:rsid w:val="1D905BC0"/>
    <w:rsid w:val="1DB039BC"/>
    <w:rsid w:val="1DC1221D"/>
    <w:rsid w:val="1E3429EF"/>
    <w:rsid w:val="1E6C2189"/>
    <w:rsid w:val="1EC57AEB"/>
    <w:rsid w:val="1EC975DB"/>
    <w:rsid w:val="1ED33FB6"/>
    <w:rsid w:val="1EF32FF2"/>
    <w:rsid w:val="1EF83A1C"/>
    <w:rsid w:val="1EF87EC0"/>
    <w:rsid w:val="1F052B6F"/>
    <w:rsid w:val="1F9C084C"/>
    <w:rsid w:val="20592BE1"/>
    <w:rsid w:val="20A3117D"/>
    <w:rsid w:val="212E3725"/>
    <w:rsid w:val="21723F5A"/>
    <w:rsid w:val="21CB4848"/>
    <w:rsid w:val="22717D6E"/>
    <w:rsid w:val="229311BC"/>
    <w:rsid w:val="229B303C"/>
    <w:rsid w:val="2302130E"/>
    <w:rsid w:val="231F124F"/>
    <w:rsid w:val="23201AF6"/>
    <w:rsid w:val="234E2AF7"/>
    <w:rsid w:val="23516881"/>
    <w:rsid w:val="236B6EB3"/>
    <w:rsid w:val="23A6613D"/>
    <w:rsid w:val="23B83C9F"/>
    <w:rsid w:val="23E80503"/>
    <w:rsid w:val="24262B45"/>
    <w:rsid w:val="24270B26"/>
    <w:rsid w:val="24450BC8"/>
    <w:rsid w:val="249569CB"/>
    <w:rsid w:val="24C745BD"/>
    <w:rsid w:val="25253091"/>
    <w:rsid w:val="25331C52"/>
    <w:rsid w:val="25E36393"/>
    <w:rsid w:val="262A2531"/>
    <w:rsid w:val="26630981"/>
    <w:rsid w:val="268564DD"/>
    <w:rsid w:val="26A5448A"/>
    <w:rsid w:val="26DD1E76"/>
    <w:rsid w:val="27482BFF"/>
    <w:rsid w:val="27B23302"/>
    <w:rsid w:val="27E24A7F"/>
    <w:rsid w:val="289626E0"/>
    <w:rsid w:val="28A80261"/>
    <w:rsid w:val="28C130D1"/>
    <w:rsid w:val="291678C1"/>
    <w:rsid w:val="296A3769"/>
    <w:rsid w:val="29915199"/>
    <w:rsid w:val="29A17D0F"/>
    <w:rsid w:val="29A91D55"/>
    <w:rsid w:val="29FD92E5"/>
    <w:rsid w:val="2A0B2D21"/>
    <w:rsid w:val="2A187669"/>
    <w:rsid w:val="2A24600D"/>
    <w:rsid w:val="2A564D67"/>
    <w:rsid w:val="2A5E32CD"/>
    <w:rsid w:val="2A743298"/>
    <w:rsid w:val="2A953716"/>
    <w:rsid w:val="2AC05D36"/>
    <w:rsid w:val="2AC1385C"/>
    <w:rsid w:val="2B0100FD"/>
    <w:rsid w:val="2B060108"/>
    <w:rsid w:val="2B17347C"/>
    <w:rsid w:val="2B386B7A"/>
    <w:rsid w:val="2B5C51D1"/>
    <w:rsid w:val="2B7663F5"/>
    <w:rsid w:val="2B7B1535"/>
    <w:rsid w:val="2BA90283"/>
    <w:rsid w:val="2BC25ADE"/>
    <w:rsid w:val="2BD55811"/>
    <w:rsid w:val="2BDA1A1F"/>
    <w:rsid w:val="2BEC0F93"/>
    <w:rsid w:val="2BF039EA"/>
    <w:rsid w:val="2BFAD7C5"/>
    <w:rsid w:val="2BFF4799"/>
    <w:rsid w:val="2C057779"/>
    <w:rsid w:val="2C575FBF"/>
    <w:rsid w:val="2C5801F0"/>
    <w:rsid w:val="2C610E53"/>
    <w:rsid w:val="2C9D0B2A"/>
    <w:rsid w:val="2C9F20F2"/>
    <w:rsid w:val="2CF67C29"/>
    <w:rsid w:val="2D265BF9"/>
    <w:rsid w:val="2D4D7629"/>
    <w:rsid w:val="2D7921CC"/>
    <w:rsid w:val="2D8A6187"/>
    <w:rsid w:val="2DBE22D5"/>
    <w:rsid w:val="2DC43E7F"/>
    <w:rsid w:val="2DD5193A"/>
    <w:rsid w:val="2E9A689E"/>
    <w:rsid w:val="2ED31DB0"/>
    <w:rsid w:val="2EE144CD"/>
    <w:rsid w:val="2F120B2A"/>
    <w:rsid w:val="2FF479A2"/>
    <w:rsid w:val="30656146"/>
    <w:rsid w:val="30FC114A"/>
    <w:rsid w:val="31464ABB"/>
    <w:rsid w:val="315C608D"/>
    <w:rsid w:val="31741628"/>
    <w:rsid w:val="317C672F"/>
    <w:rsid w:val="319C2CBF"/>
    <w:rsid w:val="31B9703B"/>
    <w:rsid w:val="31C82A92"/>
    <w:rsid w:val="31E85B72"/>
    <w:rsid w:val="31EB11BF"/>
    <w:rsid w:val="31EB40F5"/>
    <w:rsid w:val="31F664E1"/>
    <w:rsid w:val="31FC05CA"/>
    <w:rsid w:val="320C1861"/>
    <w:rsid w:val="32301707"/>
    <w:rsid w:val="326F3B9E"/>
    <w:rsid w:val="327626B1"/>
    <w:rsid w:val="327C7BCF"/>
    <w:rsid w:val="328F5FEE"/>
    <w:rsid w:val="329B0193"/>
    <w:rsid w:val="32A47CEB"/>
    <w:rsid w:val="32AA2E28"/>
    <w:rsid w:val="32BF2D77"/>
    <w:rsid w:val="32F56799"/>
    <w:rsid w:val="32F72DCA"/>
    <w:rsid w:val="330C763F"/>
    <w:rsid w:val="33122EA7"/>
    <w:rsid w:val="331704BD"/>
    <w:rsid w:val="332E2F02"/>
    <w:rsid w:val="33AA3BD3"/>
    <w:rsid w:val="33C57F19"/>
    <w:rsid w:val="342033A2"/>
    <w:rsid w:val="34406C6B"/>
    <w:rsid w:val="34761214"/>
    <w:rsid w:val="34780948"/>
    <w:rsid w:val="350F761D"/>
    <w:rsid w:val="35143F5C"/>
    <w:rsid w:val="3518676F"/>
    <w:rsid w:val="355A0B35"/>
    <w:rsid w:val="358967C5"/>
    <w:rsid w:val="35B53FBD"/>
    <w:rsid w:val="36237179"/>
    <w:rsid w:val="362F28B3"/>
    <w:rsid w:val="36483084"/>
    <w:rsid w:val="369167D9"/>
    <w:rsid w:val="36C17ACC"/>
    <w:rsid w:val="36C26992"/>
    <w:rsid w:val="36C721FA"/>
    <w:rsid w:val="36D52B69"/>
    <w:rsid w:val="36F16142"/>
    <w:rsid w:val="37133692"/>
    <w:rsid w:val="37D22C05"/>
    <w:rsid w:val="37F232A7"/>
    <w:rsid w:val="394D2059"/>
    <w:rsid w:val="39581830"/>
    <w:rsid w:val="39807457"/>
    <w:rsid w:val="39902D77"/>
    <w:rsid w:val="39A41A86"/>
    <w:rsid w:val="3A4F0030"/>
    <w:rsid w:val="3A9058B0"/>
    <w:rsid w:val="3AA57480"/>
    <w:rsid w:val="3AEA1FB6"/>
    <w:rsid w:val="3B1654FE"/>
    <w:rsid w:val="3B1A2520"/>
    <w:rsid w:val="3B31058A"/>
    <w:rsid w:val="3B561D9F"/>
    <w:rsid w:val="3B5B2B56"/>
    <w:rsid w:val="3B5D4EDB"/>
    <w:rsid w:val="3B6049CB"/>
    <w:rsid w:val="3BBD3480"/>
    <w:rsid w:val="3BFEEF7B"/>
    <w:rsid w:val="3C237ED3"/>
    <w:rsid w:val="3C356086"/>
    <w:rsid w:val="3C6A7383"/>
    <w:rsid w:val="3C6F4AD6"/>
    <w:rsid w:val="3C834E15"/>
    <w:rsid w:val="3C846F7C"/>
    <w:rsid w:val="3CB34081"/>
    <w:rsid w:val="3CE32852"/>
    <w:rsid w:val="3CEE6EE3"/>
    <w:rsid w:val="3CF96E86"/>
    <w:rsid w:val="3CFD45D1"/>
    <w:rsid w:val="3D2139CC"/>
    <w:rsid w:val="3D22018A"/>
    <w:rsid w:val="3D363D7A"/>
    <w:rsid w:val="3D9F654C"/>
    <w:rsid w:val="3DB9BD95"/>
    <w:rsid w:val="3E416C74"/>
    <w:rsid w:val="3E5D0946"/>
    <w:rsid w:val="3E725142"/>
    <w:rsid w:val="3E79726A"/>
    <w:rsid w:val="3E860BED"/>
    <w:rsid w:val="3E952BDE"/>
    <w:rsid w:val="3EA55D9E"/>
    <w:rsid w:val="3EC15781"/>
    <w:rsid w:val="3EEF22EE"/>
    <w:rsid w:val="3EFC4A0B"/>
    <w:rsid w:val="3F0854BF"/>
    <w:rsid w:val="3F11495A"/>
    <w:rsid w:val="3F900E76"/>
    <w:rsid w:val="3FA7427B"/>
    <w:rsid w:val="3FB2282A"/>
    <w:rsid w:val="3FDD7003"/>
    <w:rsid w:val="3FFB080C"/>
    <w:rsid w:val="3FFFA83B"/>
    <w:rsid w:val="40BB2DD0"/>
    <w:rsid w:val="41110602"/>
    <w:rsid w:val="411C3261"/>
    <w:rsid w:val="41243B02"/>
    <w:rsid w:val="414C23CA"/>
    <w:rsid w:val="4199022A"/>
    <w:rsid w:val="41A73354"/>
    <w:rsid w:val="42206C63"/>
    <w:rsid w:val="424B3CDF"/>
    <w:rsid w:val="42530DE6"/>
    <w:rsid w:val="42576B28"/>
    <w:rsid w:val="425D3A13"/>
    <w:rsid w:val="42840437"/>
    <w:rsid w:val="42892A5A"/>
    <w:rsid w:val="43004304"/>
    <w:rsid w:val="438E7CB3"/>
    <w:rsid w:val="4396542E"/>
    <w:rsid w:val="43D321DE"/>
    <w:rsid w:val="43DC2337"/>
    <w:rsid w:val="43EA39CC"/>
    <w:rsid w:val="44112D07"/>
    <w:rsid w:val="44202F4A"/>
    <w:rsid w:val="44333D5B"/>
    <w:rsid w:val="443F72D5"/>
    <w:rsid w:val="44727C49"/>
    <w:rsid w:val="44AB4F09"/>
    <w:rsid w:val="44C0425C"/>
    <w:rsid w:val="450D1720"/>
    <w:rsid w:val="453C7530"/>
    <w:rsid w:val="453F2EAB"/>
    <w:rsid w:val="45E5397D"/>
    <w:rsid w:val="46184820"/>
    <w:rsid w:val="463673DA"/>
    <w:rsid w:val="466B0CD5"/>
    <w:rsid w:val="467A1037"/>
    <w:rsid w:val="46A240EA"/>
    <w:rsid w:val="479C322F"/>
    <w:rsid w:val="47A520E4"/>
    <w:rsid w:val="47C84024"/>
    <w:rsid w:val="48344676"/>
    <w:rsid w:val="48895562"/>
    <w:rsid w:val="48912668"/>
    <w:rsid w:val="4904108C"/>
    <w:rsid w:val="497B512D"/>
    <w:rsid w:val="499573B1"/>
    <w:rsid w:val="49E87E30"/>
    <w:rsid w:val="49F87C7D"/>
    <w:rsid w:val="49FE1F7F"/>
    <w:rsid w:val="4A0654DC"/>
    <w:rsid w:val="4A0F60D5"/>
    <w:rsid w:val="4A1930E3"/>
    <w:rsid w:val="4A230C37"/>
    <w:rsid w:val="4A6E0EB3"/>
    <w:rsid w:val="4A745D9D"/>
    <w:rsid w:val="4AB68937"/>
    <w:rsid w:val="4AF96D7B"/>
    <w:rsid w:val="4B0A0ABA"/>
    <w:rsid w:val="4B2C74CD"/>
    <w:rsid w:val="4B313C8F"/>
    <w:rsid w:val="4B644064"/>
    <w:rsid w:val="4BF929FE"/>
    <w:rsid w:val="4C001A9E"/>
    <w:rsid w:val="4C5C5F0C"/>
    <w:rsid w:val="4C91428E"/>
    <w:rsid w:val="4CC82DE6"/>
    <w:rsid w:val="4D07739D"/>
    <w:rsid w:val="4D135D42"/>
    <w:rsid w:val="4D227D33"/>
    <w:rsid w:val="4D8046B5"/>
    <w:rsid w:val="4D8436C1"/>
    <w:rsid w:val="4DC66910"/>
    <w:rsid w:val="4DC863E5"/>
    <w:rsid w:val="4DF64B12"/>
    <w:rsid w:val="4DF730F5"/>
    <w:rsid w:val="4E516B22"/>
    <w:rsid w:val="4E772300"/>
    <w:rsid w:val="4EC15329"/>
    <w:rsid w:val="4F134CF9"/>
    <w:rsid w:val="4F5B1A36"/>
    <w:rsid w:val="4FAF3D2E"/>
    <w:rsid w:val="502A6A60"/>
    <w:rsid w:val="503C55AF"/>
    <w:rsid w:val="5060304C"/>
    <w:rsid w:val="50697A27"/>
    <w:rsid w:val="509B4084"/>
    <w:rsid w:val="50A1286C"/>
    <w:rsid w:val="50F92150"/>
    <w:rsid w:val="51080F9B"/>
    <w:rsid w:val="51200A2D"/>
    <w:rsid w:val="5144296E"/>
    <w:rsid w:val="519311FF"/>
    <w:rsid w:val="51944BC6"/>
    <w:rsid w:val="519D5BDA"/>
    <w:rsid w:val="51F06651"/>
    <w:rsid w:val="521610C7"/>
    <w:rsid w:val="52A1794C"/>
    <w:rsid w:val="52A87C5A"/>
    <w:rsid w:val="52E00474"/>
    <w:rsid w:val="52E2243E"/>
    <w:rsid w:val="530A3743"/>
    <w:rsid w:val="53116E11"/>
    <w:rsid w:val="53784B50"/>
    <w:rsid w:val="53837051"/>
    <w:rsid w:val="53C51418"/>
    <w:rsid w:val="540D5BAD"/>
    <w:rsid w:val="543F741C"/>
    <w:rsid w:val="54B41297"/>
    <w:rsid w:val="54D758A7"/>
    <w:rsid w:val="54D9517B"/>
    <w:rsid w:val="54F75F49"/>
    <w:rsid w:val="559D089E"/>
    <w:rsid w:val="55D818D6"/>
    <w:rsid w:val="55EA5788"/>
    <w:rsid w:val="56C105BC"/>
    <w:rsid w:val="570C0742"/>
    <w:rsid w:val="571921A6"/>
    <w:rsid w:val="574B7E86"/>
    <w:rsid w:val="576A1636"/>
    <w:rsid w:val="57C540DC"/>
    <w:rsid w:val="584414A5"/>
    <w:rsid w:val="586236D9"/>
    <w:rsid w:val="588C6621"/>
    <w:rsid w:val="58B02697"/>
    <w:rsid w:val="58F55EF8"/>
    <w:rsid w:val="58F72073"/>
    <w:rsid w:val="591E1CF6"/>
    <w:rsid w:val="592F5CB1"/>
    <w:rsid w:val="593B5D5C"/>
    <w:rsid w:val="59417793"/>
    <w:rsid w:val="59505C28"/>
    <w:rsid w:val="5979503A"/>
    <w:rsid w:val="59AA358A"/>
    <w:rsid w:val="59AB727D"/>
    <w:rsid w:val="59CA7CFF"/>
    <w:rsid w:val="59E24AD2"/>
    <w:rsid w:val="5A3410A5"/>
    <w:rsid w:val="5A4F7C8D"/>
    <w:rsid w:val="5A8A28B9"/>
    <w:rsid w:val="5A8C2153"/>
    <w:rsid w:val="5A9A53AC"/>
    <w:rsid w:val="5AB31B90"/>
    <w:rsid w:val="5AB971BC"/>
    <w:rsid w:val="5AD7698B"/>
    <w:rsid w:val="5ADA7E9F"/>
    <w:rsid w:val="5B2C37D5"/>
    <w:rsid w:val="5B305D58"/>
    <w:rsid w:val="5B4B37E3"/>
    <w:rsid w:val="5B6D486F"/>
    <w:rsid w:val="5B834092"/>
    <w:rsid w:val="5B857E0A"/>
    <w:rsid w:val="5BBD57F6"/>
    <w:rsid w:val="5BD42B40"/>
    <w:rsid w:val="5BF62AB6"/>
    <w:rsid w:val="5C142F3C"/>
    <w:rsid w:val="5C166CB5"/>
    <w:rsid w:val="5C34538D"/>
    <w:rsid w:val="5C42132B"/>
    <w:rsid w:val="5C875E04"/>
    <w:rsid w:val="5CA442C0"/>
    <w:rsid w:val="5CD300C1"/>
    <w:rsid w:val="5D04511B"/>
    <w:rsid w:val="5D4A2BDD"/>
    <w:rsid w:val="5D5339AB"/>
    <w:rsid w:val="5D5B61B7"/>
    <w:rsid w:val="5DBE84EB"/>
    <w:rsid w:val="5DD58B72"/>
    <w:rsid w:val="5DE74DAC"/>
    <w:rsid w:val="5DED1ED3"/>
    <w:rsid w:val="5DF70D68"/>
    <w:rsid w:val="5E077B83"/>
    <w:rsid w:val="5E1256DF"/>
    <w:rsid w:val="5E174F66"/>
    <w:rsid w:val="5E20206C"/>
    <w:rsid w:val="5F001681"/>
    <w:rsid w:val="5F567FF8"/>
    <w:rsid w:val="5F6441DB"/>
    <w:rsid w:val="5F680128"/>
    <w:rsid w:val="5F9E226B"/>
    <w:rsid w:val="5FBC692C"/>
    <w:rsid w:val="5FCE3E5E"/>
    <w:rsid w:val="5FF76DFD"/>
    <w:rsid w:val="600546D1"/>
    <w:rsid w:val="600D2854"/>
    <w:rsid w:val="60673F83"/>
    <w:rsid w:val="60924BD2"/>
    <w:rsid w:val="60B0559C"/>
    <w:rsid w:val="60BB42CE"/>
    <w:rsid w:val="60BD0047"/>
    <w:rsid w:val="60EC6236"/>
    <w:rsid w:val="60EF5D26"/>
    <w:rsid w:val="61327B5F"/>
    <w:rsid w:val="61462F51"/>
    <w:rsid w:val="615D1AB0"/>
    <w:rsid w:val="615F716F"/>
    <w:rsid w:val="61620E77"/>
    <w:rsid w:val="61880654"/>
    <w:rsid w:val="61B41449"/>
    <w:rsid w:val="623074BA"/>
    <w:rsid w:val="625247BE"/>
    <w:rsid w:val="6263317D"/>
    <w:rsid w:val="62E0001C"/>
    <w:rsid w:val="63212B0F"/>
    <w:rsid w:val="63666773"/>
    <w:rsid w:val="637A221F"/>
    <w:rsid w:val="63804B09"/>
    <w:rsid w:val="63A819E4"/>
    <w:rsid w:val="63BD1701"/>
    <w:rsid w:val="63C27722"/>
    <w:rsid w:val="63C90AB0"/>
    <w:rsid w:val="6417181C"/>
    <w:rsid w:val="64195594"/>
    <w:rsid w:val="64410F8F"/>
    <w:rsid w:val="646C600B"/>
    <w:rsid w:val="64C71494"/>
    <w:rsid w:val="64D12312"/>
    <w:rsid w:val="64DB0A9B"/>
    <w:rsid w:val="64DC3F47"/>
    <w:rsid w:val="64E52D76"/>
    <w:rsid w:val="65063DB4"/>
    <w:rsid w:val="65075C24"/>
    <w:rsid w:val="651675E3"/>
    <w:rsid w:val="65515201"/>
    <w:rsid w:val="655645C6"/>
    <w:rsid w:val="65AD68DC"/>
    <w:rsid w:val="65AE4402"/>
    <w:rsid w:val="65B01313"/>
    <w:rsid w:val="65CF5148"/>
    <w:rsid w:val="65D06126"/>
    <w:rsid w:val="661C3E14"/>
    <w:rsid w:val="66633372"/>
    <w:rsid w:val="66782013"/>
    <w:rsid w:val="669435F8"/>
    <w:rsid w:val="669453A6"/>
    <w:rsid w:val="66A575B3"/>
    <w:rsid w:val="66C04F72"/>
    <w:rsid w:val="66E05A17"/>
    <w:rsid w:val="67BC2E06"/>
    <w:rsid w:val="67C47F0C"/>
    <w:rsid w:val="67F3434E"/>
    <w:rsid w:val="681D13CB"/>
    <w:rsid w:val="68A975EC"/>
    <w:rsid w:val="68D36EDC"/>
    <w:rsid w:val="69083E29"/>
    <w:rsid w:val="692D5039"/>
    <w:rsid w:val="69450BD9"/>
    <w:rsid w:val="6945507D"/>
    <w:rsid w:val="696C085C"/>
    <w:rsid w:val="696D1EDE"/>
    <w:rsid w:val="697119CE"/>
    <w:rsid w:val="69E15FA4"/>
    <w:rsid w:val="6A3A4BE5"/>
    <w:rsid w:val="6A55309E"/>
    <w:rsid w:val="6A7A6FA8"/>
    <w:rsid w:val="6A7D0039"/>
    <w:rsid w:val="6A7E25F5"/>
    <w:rsid w:val="6A835E5D"/>
    <w:rsid w:val="6A9A6657"/>
    <w:rsid w:val="6AD93CCF"/>
    <w:rsid w:val="6ADA5212"/>
    <w:rsid w:val="6B0A3E88"/>
    <w:rsid w:val="6B1F4E70"/>
    <w:rsid w:val="6B563571"/>
    <w:rsid w:val="6B735ED1"/>
    <w:rsid w:val="6B833C3B"/>
    <w:rsid w:val="6B874B2B"/>
    <w:rsid w:val="6BB838E4"/>
    <w:rsid w:val="6BB87D88"/>
    <w:rsid w:val="6BE40B7D"/>
    <w:rsid w:val="6BE6558D"/>
    <w:rsid w:val="6BF1329A"/>
    <w:rsid w:val="6BF38F77"/>
    <w:rsid w:val="6C0D5439"/>
    <w:rsid w:val="6C5E0930"/>
    <w:rsid w:val="6C7B57C3"/>
    <w:rsid w:val="6CC458FB"/>
    <w:rsid w:val="6CD209D6"/>
    <w:rsid w:val="6CD3474E"/>
    <w:rsid w:val="6CDF30F3"/>
    <w:rsid w:val="6CF21078"/>
    <w:rsid w:val="6D1E7C61"/>
    <w:rsid w:val="6D3B47CD"/>
    <w:rsid w:val="6D420E7F"/>
    <w:rsid w:val="6D513FF0"/>
    <w:rsid w:val="6D5B4E6F"/>
    <w:rsid w:val="6DA560EA"/>
    <w:rsid w:val="6DB427D1"/>
    <w:rsid w:val="6DBAB24B"/>
    <w:rsid w:val="6DDF784E"/>
    <w:rsid w:val="6E096679"/>
    <w:rsid w:val="6E0F643B"/>
    <w:rsid w:val="6E1312A6"/>
    <w:rsid w:val="6E361438"/>
    <w:rsid w:val="6E413F52"/>
    <w:rsid w:val="6E4678CD"/>
    <w:rsid w:val="6EA91C0A"/>
    <w:rsid w:val="6EB7253B"/>
    <w:rsid w:val="6ECFD2C3"/>
    <w:rsid w:val="6ED21161"/>
    <w:rsid w:val="6EFA4A66"/>
    <w:rsid w:val="6EFE6E73"/>
    <w:rsid w:val="6F1F1767"/>
    <w:rsid w:val="6F3F84D0"/>
    <w:rsid w:val="6F9E7295"/>
    <w:rsid w:val="6FD045D6"/>
    <w:rsid w:val="6FE442B3"/>
    <w:rsid w:val="6FEAE884"/>
    <w:rsid w:val="6FF869A5"/>
    <w:rsid w:val="70090BB2"/>
    <w:rsid w:val="702F4391"/>
    <w:rsid w:val="703561B0"/>
    <w:rsid w:val="703D260A"/>
    <w:rsid w:val="70AD69B0"/>
    <w:rsid w:val="70AF144D"/>
    <w:rsid w:val="70BC18E3"/>
    <w:rsid w:val="70E5A97C"/>
    <w:rsid w:val="70F52C1D"/>
    <w:rsid w:val="71017ADB"/>
    <w:rsid w:val="712E59B5"/>
    <w:rsid w:val="71654703"/>
    <w:rsid w:val="71784FCA"/>
    <w:rsid w:val="71AB4182"/>
    <w:rsid w:val="72253C9E"/>
    <w:rsid w:val="7249173A"/>
    <w:rsid w:val="72640322"/>
    <w:rsid w:val="727A5D97"/>
    <w:rsid w:val="72F861B0"/>
    <w:rsid w:val="732D105C"/>
    <w:rsid w:val="73320420"/>
    <w:rsid w:val="735A1725"/>
    <w:rsid w:val="73685544"/>
    <w:rsid w:val="737A5923"/>
    <w:rsid w:val="73901162"/>
    <w:rsid w:val="74263F9B"/>
    <w:rsid w:val="742D0BE7"/>
    <w:rsid w:val="744C2E8D"/>
    <w:rsid w:val="747131CA"/>
    <w:rsid w:val="74956EB9"/>
    <w:rsid w:val="74A1177B"/>
    <w:rsid w:val="74C43511"/>
    <w:rsid w:val="74D2128A"/>
    <w:rsid w:val="750379B1"/>
    <w:rsid w:val="75790588"/>
    <w:rsid w:val="76201FB0"/>
    <w:rsid w:val="767FCF1D"/>
    <w:rsid w:val="76A43EB3"/>
    <w:rsid w:val="76DE49AA"/>
    <w:rsid w:val="77336515"/>
    <w:rsid w:val="773A3D47"/>
    <w:rsid w:val="77766529"/>
    <w:rsid w:val="7783749C"/>
    <w:rsid w:val="77B95E16"/>
    <w:rsid w:val="77BF249E"/>
    <w:rsid w:val="77DA4BE2"/>
    <w:rsid w:val="77E7810A"/>
    <w:rsid w:val="77E927D1"/>
    <w:rsid w:val="77EFCF34"/>
    <w:rsid w:val="77FE4D75"/>
    <w:rsid w:val="77FFEDC4"/>
    <w:rsid w:val="783770E9"/>
    <w:rsid w:val="78D36201"/>
    <w:rsid w:val="790F4D60"/>
    <w:rsid w:val="79132AA2"/>
    <w:rsid w:val="79415644"/>
    <w:rsid w:val="79584959"/>
    <w:rsid w:val="79690914"/>
    <w:rsid w:val="79780B57"/>
    <w:rsid w:val="79C36276"/>
    <w:rsid w:val="79D044EF"/>
    <w:rsid w:val="79F6478D"/>
    <w:rsid w:val="7A3902E6"/>
    <w:rsid w:val="7A4F7B0A"/>
    <w:rsid w:val="7A59524D"/>
    <w:rsid w:val="7A6A2BD3"/>
    <w:rsid w:val="7A747570"/>
    <w:rsid w:val="7A844288"/>
    <w:rsid w:val="7AB14320"/>
    <w:rsid w:val="7AB4796D"/>
    <w:rsid w:val="7ACD41B1"/>
    <w:rsid w:val="7AD65B35"/>
    <w:rsid w:val="7AF60802"/>
    <w:rsid w:val="7B022DCE"/>
    <w:rsid w:val="7B14236D"/>
    <w:rsid w:val="7B4C246F"/>
    <w:rsid w:val="7BF5A576"/>
    <w:rsid w:val="7BF94F25"/>
    <w:rsid w:val="7C2741FB"/>
    <w:rsid w:val="7C3050A5"/>
    <w:rsid w:val="7C3F3BAE"/>
    <w:rsid w:val="7C50125C"/>
    <w:rsid w:val="7C5807CC"/>
    <w:rsid w:val="7C995849"/>
    <w:rsid w:val="7C9E08D4"/>
    <w:rsid w:val="7CFE75C5"/>
    <w:rsid w:val="7D515947"/>
    <w:rsid w:val="7D692C90"/>
    <w:rsid w:val="7DBA7990"/>
    <w:rsid w:val="7DD54B05"/>
    <w:rsid w:val="7DED3BB9"/>
    <w:rsid w:val="7DF759F9"/>
    <w:rsid w:val="7DF84014"/>
    <w:rsid w:val="7E0230E5"/>
    <w:rsid w:val="7E6F9B83"/>
    <w:rsid w:val="7E8620D5"/>
    <w:rsid w:val="7E906943"/>
    <w:rsid w:val="7EBE525E"/>
    <w:rsid w:val="7ED1B478"/>
    <w:rsid w:val="7F052E8D"/>
    <w:rsid w:val="7F370E72"/>
    <w:rsid w:val="7F463648"/>
    <w:rsid w:val="7F6FD545"/>
    <w:rsid w:val="7FA2B3E4"/>
    <w:rsid w:val="7FBB693B"/>
    <w:rsid w:val="7FEF758B"/>
    <w:rsid w:val="7FFC4290"/>
    <w:rsid w:val="7FFDDDED"/>
    <w:rsid w:val="7FFEFA40"/>
    <w:rsid w:val="7FFF1C37"/>
    <w:rsid w:val="853B192E"/>
    <w:rsid w:val="8BF7ACD9"/>
    <w:rsid w:val="97DF455E"/>
    <w:rsid w:val="9FBFE449"/>
    <w:rsid w:val="9FEB8822"/>
    <w:rsid w:val="ABFF731A"/>
    <w:rsid w:val="AFF3C7BC"/>
    <w:rsid w:val="B1FF03D3"/>
    <w:rsid w:val="BFBFBB4D"/>
    <w:rsid w:val="CDBF0C60"/>
    <w:rsid w:val="CE375869"/>
    <w:rsid w:val="D3ED8F75"/>
    <w:rsid w:val="D63EFF46"/>
    <w:rsid w:val="DB9ECEAC"/>
    <w:rsid w:val="DFDFF6CD"/>
    <w:rsid w:val="E5FBEE2E"/>
    <w:rsid w:val="E6E94DED"/>
    <w:rsid w:val="E9F70CDC"/>
    <w:rsid w:val="EEFDCA9E"/>
    <w:rsid w:val="F3CF266D"/>
    <w:rsid w:val="F3EFD201"/>
    <w:rsid w:val="F7BB1E83"/>
    <w:rsid w:val="F7FAB95F"/>
    <w:rsid w:val="FB77F04D"/>
    <w:rsid w:val="FCF6C4DF"/>
    <w:rsid w:val="FDB4367D"/>
    <w:rsid w:val="FE4E2431"/>
    <w:rsid w:val="FEDE1B47"/>
    <w:rsid w:val="FEF47C7C"/>
    <w:rsid w:val="FFD9063C"/>
    <w:rsid w:val="FFE6B84D"/>
    <w:rsid w:val="FFEEC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spacing w:line="560" w:lineRule="exact"/>
      <w:outlineLvl w:val="0"/>
    </w:pPr>
    <w:rPr>
      <w:rFonts w:eastAsia="黑体"/>
      <w:b/>
      <w:kern w:val="44"/>
      <w:sz w:val="32"/>
    </w:rPr>
  </w:style>
  <w:style w:type="paragraph" w:styleId="3">
    <w:name w:val="heading 2"/>
    <w:basedOn w:val="1"/>
    <w:next w:val="1"/>
    <w:link w:val="18"/>
    <w:qFormat/>
    <w:uiPriority w:val="0"/>
    <w:pPr>
      <w:keepNext/>
      <w:keepLines w:val="0"/>
      <w:widowControl w:val="0"/>
      <w:spacing w:beforeAutospacing="0" w:afterAutospacing="0" w:line="620" w:lineRule="exact"/>
      <w:ind w:firstLine="883" w:firstLineChars="200"/>
      <w:jc w:val="both"/>
      <w:outlineLvl w:val="1"/>
    </w:pPr>
    <w:rPr>
      <w:rFonts w:ascii="楷体_GB2312" w:hAnsi="楷体_GB2312" w:eastAsia="楷体_GB2312" w:cs="Times New Roman"/>
      <w:bCs/>
      <w:kern w:val="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99"/>
    <w:pPr>
      <w:widowControl w:val="0"/>
      <w:spacing w:after="120"/>
    </w:pPr>
    <w:rPr>
      <w:rFonts w:ascii="Calibri" w:eastAsia="宋体" w:cs="Calibri"/>
      <w:sz w:val="21"/>
      <w:szCs w:val="21"/>
    </w:rPr>
  </w:style>
  <w:style w:type="paragraph" w:styleId="6">
    <w:name w:val="Body Text Indent"/>
    <w:basedOn w:val="1"/>
    <w:next w:val="1"/>
    <w:qFormat/>
    <w:uiPriority w:val="0"/>
    <w:pPr>
      <w:ind w:firstLine="555"/>
    </w:pPr>
    <w:rPr>
      <w:sz w:val="2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4"/>
    <w:pPr>
      <w:spacing w:line="620" w:lineRule="exact"/>
    </w:pPr>
    <w:rPr>
      <w:rFonts w:ascii="黑体" w:hAnsi="黑体" w:eastAsia="黑体" w:cs="黑体"/>
      <w:kern w:val="1"/>
      <w:sz w:val="28"/>
      <w:szCs w:val="36"/>
    </w:rPr>
  </w:style>
  <w:style w:type="paragraph" w:styleId="10">
    <w:name w:val="Body Text First Indent 2"/>
    <w:basedOn w:val="6"/>
    <w:next w:val="1"/>
    <w:qFormat/>
    <w:uiPriority w:val="0"/>
    <w:pPr>
      <w:tabs>
        <w:tab w:val="left" w:pos="2250"/>
      </w:tabs>
      <w:ind w:firstLine="640" w:firstLineChars="200"/>
    </w:pPr>
    <w:rPr>
      <w:rFonts w:eastAsia="仿宋_GB2312"/>
      <w:color w:val="000000"/>
    </w:r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TOC1"/>
    <w:basedOn w:val="1"/>
    <w:next w:val="1"/>
    <w:semiHidden/>
    <w:qFormat/>
    <w:uiPriority w:val="99"/>
    <w:pPr>
      <w:snapToGrid w:val="0"/>
      <w:spacing w:line="640" w:lineRule="exact"/>
      <w:ind w:firstLine="705"/>
    </w:pPr>
    <w:rPr>
      <w:rFonts w:ascii="仿宋_GB2312" w:eastAsia="仿宋_GB2312" w:cs="仿宋_GB2312"/>
      <w:color w:val="000000"/>
      <w:sz w:val="36"/>
      <w:szCs w:val="36"/>
    </w:rPr>
  </w:style>
  <w:style w:type="paragraph" w:customStyle="1" w:styleId="16">
    <w:name w:val="正文空2字"/>
    <w:basedOn w:val="17"/>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7">
    <w:name w:val="左对齐正文"/>
    <w:qFormat/>
    <w:uiPriority w:val="99"/>
    <w:rPr>
      <w:rFonts w:ascii="Calibri" w:hAnsi="Calibri" w:eastAsia="仿宋_GB2312" w:cs="Calibri"/>
      <w:kern w:val="2"/>
      <w:sz w:val="32"/>
      <w:szCs w:val="32"/>
      <w:lang w:val="en-US" w:eastAsia="zh-CN" w:bidi="ar-SA"/>
    </w:rPr>
  </w:style>
  <w:style w:type="character" w:customStyle="1" w:styleId="18">
    <w:name w:val="标题 2 Char"/>
    <w:basedOn w:val="12"/>
    <w:link w:val="3"/>
    <w:qFormat/>
    <w:uiPriority w:val="0"/>
    <w:rPr>
      <w:rFonts w:ascii="楷体_GB2312" w:hAnsi="楷体_GB2312" w:eastAsia="楷体_GB2312" w:cs="Times New Roman"/>
      <w:bCs/>
      <w:kern w:val="0"/>
    </w:rPr>
  </w:style>
  <w:style w:type="paragraph" w:customStyle="1" w:styleId="19">
    <w:name w:val="列出段落1"/>
    <w:basedOn w:val="1"/>
    <w:qFormat/>
    <w:uiPriority w:val="34"/>
    <w:pPr>
      <w:ind w:firstLine="420" w:firstLineChars="200"/>
    </w:pPr>
  </w:style>
  <w:style w:type="paragraph" w:customStyle="1" w:styleId="20">
    <w:name w:val="新A4正文"/>
    <w:basedOn w:val="1"/>
    <w:qFormat/>
    <w:uiPriority w:val="0"/>
    <w:pPr>
      <w:ind w:firstLine="698" w:firstLineChars="133"/>
    </w:pPr>
    <w:rPr>
      <w:spacing w:val="12"/>
      <w:szCs w:val="32"/>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rPr>
  </w:style>
  <w:style w:type="paragraph" w:customStyle="1" w:styleId="22">
    <w:name w:val="Normal (Web)"/>
    <w:basedOn w:val="1"/>
    <w:qFormat/>
    <w:uiPriority w:val="0"/>
    <w:pPr>
      <w:jc w:val="left"/>
    </w:pPr>
    <w:rPr>
      <w:rFonts w:ascii="Calibri" w:hAnsi="Calibri"/>
      <w:kern w:val="0"/>
      <w:sz w:val="24"/>
    </w:rPr>
  </w:style>
  <w:style w:type="paragraph" w:customStyle="1" w:styleId="23">
    <w:name w:val="页脚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basedOn w:val="24"/>
    <w:qFormat/>
    <w:uiPriority w:val="0"/>
    <w:pPr>
      <w:tabs>
        <w:tab w:val="center" w:pos="4153"/>
        <w:tab w:val="right" w:pos="8306"/>
      </w:tabs>
      <w:snapToGrid w:val="0"/>
      <w:jc w:val="left"/>
    </w:pPr>
    <w:rPr>
      <w:sz w:val="18"/>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25162</Words>
  <Characters>25522</Characters>
  <Lines>0</Lines>
  <Paragraphs>0</Paragraphs>
  <TotalTime>10</TotalTime>
  <ScaleCrop>false</ScaleCrop>
  <LinksUpToDate>false</LinksUpToDate>
  <CharactersWithSpaces>25567</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13</dc:creator>
  <cp:lastModifiedBy>msk</cp:lastModifiedBy>
  <cp:lastPrinted>2023-09-06T17:16:00Z</cp:lastPrinted>
  <dcterms:modified xsi:type="dcterms:W3CDTF">2023-09-15T16:14:03Z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494304296329DA9249090465E15D54B0</vt:lpwstr>
  </property>
</Properties>
</file>