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6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关于调整城区供暖期限等有关事项的通知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桓政办发〔2016〕4号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近年来，市场煤价下跌，供热成本随之下降。为更好地惠及民生，县政府研究确定，适当延长供暖期限，同步降低热源企业供热价格，继续对城市低保对象实行供暖补贴。现将有关事项通知如下：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Style w:val="6"/>
          <w:rFonts w:hint="eastAsia" w:ascii="微软雅黑" w:hAnsi="微软雅黑" w:eastAsia="微软雅黑" w:cs="微软雅黑"/>
        </w:rPr>
        <w:t>一、供暖价格及供暖期限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（一）按面积收费价格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1.城区居民供暖价格按套内建筑面积23元/平方米。复式住宅单层安装采暖设施的，按单层面积加收30%供暖费；双层均安装采暖设施的，按全部面积计收供暖费；阁楼安装采暖设施且有房产证的，按房产证注明面积计收供暖费；没有房产证的，按阁楼下层住房面积的50%计收供暖费；地下室、杂物间、车库安装采暖设施的，按居民住宅供暖价格计收供暖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无房产证和有房产证但证上未载明套内面积（或未注明公摊面积）的，套内建筑面积计算仍按桓台县物价局《关于调整蒸汽和集中供暖价格的通知》（桓价字〔2004〕31号）有关规定执行。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2.学校、幼儿园、敬老院、社区居（村）委会等（不包括对外出租及商业经营用房）供暖价格按建筑面积22元/平方米。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3.非居民采暖（包括学校、幼儿园、敬老院、社区居委会等对外出租及商业经营用房）按建筑面积35元/平方米。楼层高度超过3.5米的，每超过1米加收15%供暖费（不足1米的按1米计算）。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4.居民家庭安装小型换热设备的，按照每个换热器每供暖季300元收取供暖费。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（二）按热量计量收费价格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1.居民用户基本热价为6.9元/平方米；计量热价为0.161元/千瓦时。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2.学校、幼儿园、敬老院、社区居（村）委会等用户基本热价为6.6元/平方米，计量热价为0.161元/千瓦时。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3.非居民用户基本热价为10.5元/平方米，计量热价为0.245元/千瓦时。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4.供热计量价格实行两部制热价，即基本热价加计量热价。基本热价按照房屋面积收取。其中，居民住宅按照套内建筑面积收取；非居民住宅按照建筑面积收取。计量热价按计量装置显示数据收取。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计算公式为：用热总费用=基本热费+计量热费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其中：基本热费=基本热价（元/平方米）&amp;times;计费面积（平方米）；计量热费=计量热价（元/千瓦时）&amp;times;用热量（千瓦时）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（三）供暖期由原来的120天调整为135天。自当年的11月8日至次年的3月23日。2015-2016供热年度未予提前的供暖天数，视天气情况安排至2016年3月23日以后或2016-2017供热年度。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（四）社会供热站对用户供暖，按上述规定执行。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（五）城市低保对象每户补贴600元，于每年11月8日前发放完毕。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Style w:val="6"/>
          <w:rFonts w:hint="eastAsia" w:ascii="微软雅黑" w:hAnsi="微软雅黑" w:eastAsia="微软雅黑" w:cs="微软雅黑"/>
        </w:rPr>
        <w:t>二、调整热源企业民用供热价格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（一）自2015-2016年供暖期开始，各热源企业供桓台县春源热力公司蒸汽价格由47元/吉焦调整为44元/吉焦。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（二）自2015-2016年供暖期开始，桓台县春源热力公司供社会供热站用于居民、学校、幼儿园、敬老院、社区居（村）委会等取暖的蒸汽价格由47元/吉焦调整为46元/吉焦，用于非居民采暖的蒸汽价格由62元/吉焦调整为57元/吉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Style w:val="6"/>
          <w:rFonts w:hint="eastAsia" w:ascii="微软雅黑" w:hAnsi="微软雅黑" w:eastAsia="微软雅黑" w:cs="微软雅黑"/>
        </w:rPr>
        <w:t>三、完善煤热价格联动机制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以现行热源企业（唐山热电厂）标煤单价490元/吨（0.07元/大卡）为基数，标煤价格变动在20元/吨以内（含20元/吨）时，供热价格不作调整。在此基础上，标煤单价每上涨或下降10元/吨，蒸汽价格相应上、下调整0.4元/吉焦，由县物价局根据煤价变动情况，每季度调整一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Style w:val="6"/>
          <w:rFonts w:hint="eastAsia" w:ascii="微软雅黑" w:hAnsi="微软雅黑" w:eastAsia="微软雅黑" w:cs="微软雅黑"/>
        </w:rPr>
        <w:t>四、认真落实相关政策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此次城区供暖相关政策调整，关系广大群众的切身利益，各有关部门、单位要高度重视，密切配合，认真落实县政府延长供暖期限等惠民措施。财政部门负责补贴资金的筹措，及时足额拨付民政部门，并会同审计部门切实加强对资金使用情况的监督检查，确保专款专用；民政部门负责补贴对象资格审定和补贴资金的发放工作，确保补贴对象不重不漏，资金发放准确及时；物价部门负责加强对供暖价格执行情况的监督检查，严肃查处各种违价行为；各供热经营企业要采取切实可行措施，严格执行延长居民供暖期限等政策，保证供热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本通知自2015年11月8日起施行，有效期至2018年11月7日。《桓台县人民政办公室关于调整城区供暖价格的通知》（桓政办发〔2008〕104号）自本通知施行之日起废止。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320" w:firstLineChars="1800"/>
        <w:jc w:val="left"/>
        <w:textAlignment w:val="auto"/>
      </w:pPr>
      <w:r>
        <w:rPr>
          <w:rFonts w:hint="eastAsia" w:ascii="微软雅黑" w:hAnsi="微软雅黑" w:eastAsia="微软雅黑" w:cs="微软雅黑"/>
        </w:rPr>
        <w:t>桓台县人民政府办公室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</w:rPr>
        <w:t>2016年1月28日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3142"/>
    <w:rsid w:val="5FCF3142"/>
    <w:rsid w:val="6FE8DC02"/>
    <w:rsid w:val="7FFD1194"/>
    <w:rsid w:val="DFDD427B"/>
    <w:rsid w:val="FA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2024-01-15T15:38:00Z</dcterms:created>
  <dc:creator>msk</dc:creator>
  <cp:lastModifiedBy>msk</cp:lastModifiedBy>
  <dcterms:modified xsi:type="dcterms:W3CDTF">2024-01-15T15:41:18Z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76435BDEC57EDF18F5E0A4652153379D</vt:lpwstr>
  </property>
</Properties>
</file>