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BF" w:rsidRDefault="00FB2CBF" w:rsidP="00FB2CBF">
      <w:pPr>
        <w:pStyle w:val="1"/>
        <w:spacing w:before="1020" w:beforeAutospacing="0" w:after="390" w:afterAutospacing="0"/>
        <w:jc w:val="center"/>
        <w:rPr>
          <w:rFonts w:ascii="Simsun" w:hAnsi="Simsun"/>
          <w:color w:val="333333"/>
          <w:sz w:val="42"/>
          <w:szCs w:val="42"/>
        </w:rPr>
      </w:pPr>
      <w:r>
        <w:rPr>
          <w:rFonts w:ascii="Simsun" w:hAnsi="Simsun"/>
          <w:color w:val="333333"/>
          <w:sz w:val="42"/>
          <w:szCs w:val="42"/>
        </w:rPr>
        <w:t>桓台县质量技术监督局</w:t>
      </w:r>
      <w:r>
        <w:rPr>
          <w:rFonts w:ascii="Simsun" w:hAnsi="Simsun"/>
          <w:color w:val="333333"/>
          <w:sz w:val="42"/>
          <w:szCs w:val="42"/>
        </w:rPr>
        <w:t>2013</w:t>
      </w:r>
      <w:r>
        <w:rPr>
          <w:rFonts w:ascii="Simsun" w:hAnsi="Simsun"/>
          <w:color w:val="333333"/>
          <w:sz w:val="42"/>
          <w:szCs w:val="42"/>
        </w:rPr>
        <w:t>年度政府信息公开工作年度报告</w:t>
      </w:r>
    </w:p>
    <w:p w:rsidR="00FB2CBF" w:rsidRDefault="00FB2CBF" w:rsidP="00FB2CBF">
      <w:pPr>
        <w:pStyle w:val="a3"/>
        <w:spacing w:before="0" w:beforeAutospacing="0" w:after="0" w:afterAutospacing="0"/>
        <w:ind w:firstLine="640"/>
        <w:rPr>
          <w:rFonts w:ascii="仿宋_GB2312" w:eastAsia="仿宋_GB2312" w:hAnsi="Simsun"/>
          <w:color w:val="000000"/>
          <w:sz w:val="32"/>
          <w:szCs w:val="32"/>
        </w:rPr>
      </w:pPr>
    </w:p>
    <w:p w:rsidR="00FB2CBF" w:rsidRDefault="00FB2CBF" w:rsidP="00FB2CBF">
      <w:pPr>
        <w:pStyle w:val="a3"/>
        <w:spacing w:before="0" w:beforeAutospacing="0" w:after="0" w:afterAutospacing="0"/>
        <w:ind w:firstLine="640"/>
        <w:rPr>
          <w:rFonts w:ascii="Simsun" w:hAnsi="Simsun"/>
          <w:color w:val="000000"/>
          <w:sz w:val="27"/>
          <w:szCs w:val="27"/>
        </w:rPr>
      </w:pPr>
      <w:r>
        <w:rPr>
          <w:rFonts w:ascii="仿宋_GB2312" w:eastAsia="仿宋_GB2312" w:hAnsi="Simsun" w:hint="eastAsia"/>
          <w:color w:val="000000"/>
          <w:sz w:val="32"/>
          <w:szCs w:val="32"/>
        </w:rPr>
        <w:t>根据《关于做好2013年政府信息公开工作年度报告编制工作的通知》（以下简称《通知》）的相关要求，特向社会公布2013年度桓台县质量技术监督局信息公开工作年度报告。本年报所列数据的统计期限是</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640"/>
        <w:rPr>
          <w:rFonts w:ascii="Simsun" w:hAnsi="Simsun"/>
          <w:color w:val="000000"/>
          <w:sz w:val="27"/>
          <w:szCs w:val="27"/>
        </w:rPr>
      </w:pPr>
      <w:r>
        <w:rPr>
          <w:rFonts w:ascii="黑体" w:eastAsia="黑体" w:hAnsi="黑体" w:hint="eastAsia"/>
          <w:color w:val="000000"/>
          <w:sz w:val="32"/>
          <w:szCs w:val="32"/>
        </w:rPr>
        <w:t>一、概述</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Fonts w:ascii="仿宋_GB2312" w:eastAsia="仿宋_GB2312" w:hAnsi="Simsun" w:hint="eastAsia"/>
          <w:color w:val="000000"/>
          <w:sz w:val="32"/>
          <w:szCs w:val="32"/>
        </w:rPr>
        <w:t>桓台县质量技术监督局严格按照《通知》要求，进一步深入开展政务信息公开建设，加大质监工作宣传力度，增强与社会公众的沟通，拓宽社会各界的监督渠道，各项工作取得了新成绩。</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Fonts w:ascii="黑体" w:eastAsia="黑体" w:hAnsi="黑体" w:hint="eastAsia"/>
          <w:color w:val="000000"/>
          <w:sz w:val="32"/>
          <w:szCs w:val="32"/>
        </w:rPr>
        <w:t>二、政府信息公开的组织领导和制度建设情况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Style w:val="a4"/>
          <w:rFonts w:ascii="仿宋_GB2312" w:eastAsia="仿宋_GB2312" w:hAnsi="Simsun" w:hint="eastAsia"/>
          <w:color w:val="000000"/>
          <w:sz w:val="32"/>
          <w:szCs w:val="32"/>
        </w:rPr>
        <w:t>1、成立了信息公开工作领导小组。</w:t>
      </w:r>
      <w:proofErr w:type="gramStart"/>
      <w:r>
        <w:rPr>
          <w:rFonts w:ascii="仿宋_GB2312" w:eastAsia="仿宋_GB2312" w:hAnsi="Simsun" w:hint="eastAsia"/>
          <w:color w:val="000000"/>
          <w:sz w:val="32"/>
          <w:szCs w:val="32"/>
        </w:rPr>
        <w:t>县质监</w:t>
      </w:r>
      <w:proofErr w:type="gramEnd"/>
      <w:r>
        <w:rPr>
          <w:rFonts w:ascii="仿宋_GB2312" w:eastAsia="仿宋_GB2312" w:hAnsi="Simsun" w:hint="eastAsia"/>
          <w:color w:val="000000"/>
          <w:sz w:val="32"/>
          <w:szCs w:val="32"/>
        </w:rPr>
        <w:t>局高度重视信息公开工作，成立了由市局党组书记、局长李慎胜任组长、分管领导李</w:t>
      </w:r>
      <w:proofErr w:type="gramStart"/>
      <w:r>
        <w:rPr>
          <w:rFonts w:ascii="仿宋_GB2312" w:eastAsia="仿宋_GB2312" w:hAnsi="Simsun" w:hint="eastAsia"/>
          <w:color w:val="000000"/>
          <w:sz w:val="32"/>
          <w:szCs w:val="32"/>
        </w:rPr>
        <w:t>新民任</w:t>
      </w:r>
      <w:proofErr w:type="gramEnd"/>
      <w:r>
        <w:rPr>
          <w:rFonts w:ascii="仿宋_GB2312" w:eastAsia="仿宋_GB2312" w:hAnsi="Simsun" w:hint="eastAsia"/>
          <w:color w:val="000000"/>
          <w:sz w:val="32"/>
          <w:szCs w:val="32"/>
        </w:rPr>
        <w:t>副组长的信息公开工作领导小组。领导小组下设办公室，负责协调政府信息工作相关事务。</w:t>
      </w:r>
      <w:r>
        <w:rPr>
          <w:rFonts w:ascii="仿宋_GB2312" w:eastAsia="仿宋_GB2312" w:hAnsi="Simsun" w:hint="eastAsia"/>
          <w:color w:val="000000"/>
          <w:sz w:val="32"/>
          <w:szCs w:val="32"/>
        </w:rPr>
        <w:lastRenderedPageBreak/>
        <w:t>通过强化组织领导，进一步细化工作分工，落实工作责任。</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20"/>
        <w:rPr>
          <w:rFonts w:ascii="Simsun" w:hAnsi="Simsun"/>
          <w:color w:val="000000"/>
          <w:sz w:val="27"/>
          <w:szCs w:val="27"/>
        </w:rPr>
      </w:pPr>
      <w:r>
        <w:rPr>
          <w:rStyle w:val="a4"/>
          <w:rFonts w:ascii="仿宋_GB2312" w:eastAsia="仿宋_GB2312" w:hAnsi="Simsun" w:hint="eastAsia"/>
          <w:color w:val="000000"/>
          <w:sz w:val="32"/>
          <w:szCs w:val="32"/>
        </w:rPr>
        <w:t>2、建立了审查、发布、责任追究机制。</w:t>
      </w:r>
      <w:r>
        <w:rPr>
          <w:rFonts w:ascii="仿宋_GB2312" w:eastAsia="仿宋_GB2312" w:hAnsi="Simsun" w:hint="eastAsia"/>
          <w:color w:val="000000"/>
          <w:sz w:val="32"/>
          <w:szCs w:val="32"/>
        </w:rPr>
        <w:t>为不断完善信息公开相关工作制度，我局制定了政府信息工作保密审查制度、信息公开责任追究制度、新闻发言人制度等规章制度，对政府信息公开的范围、内容、形式、处理流程和责任主体等都做了全面的规定，凡是公开信息都通过层层把关审查，严格执行“谁主管、谁负责、谁把关”，确保政府信息公开不出纰漏。</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640"/>
        <w:rPr>
          <w:rFonts w:ascii="Simsun" w:hAnsi="Simsun"/>
          <w:color w:val="000000"/>
          <w:sz w:val="27"/>
          <w:szCs w:val="27"/>
        </w:rPr>
      </w:pPr>
      <w:r>
        <w:rPr>
          <w:rFonts w:ascii="黑体" w:eastAsia="黑体" w:hAnsi="黑体" w:hint="eastAsia"/>
          <w:color w:val="000000"/>
          <w:sz w:val="32"/>
          <w:szCs w:val="32"/>
        </w:rPr>
        <w:t>三、重点领域政府信息公开工作推进情况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640"/>
        <w:rPr>
          <w:rFonts w:ascii="Simsun" w:hAnsi="Simsun"/>
          <w:color w:val="000000"/>
          <w:sz w:val="27"/>
          <w:szCs w:val="27"/>
        </w:rPr>
      </w:pPr>
      <w:r>
        <w:rPr>
          <w:rFonts w:ascii="仿宋_GB2312" w:eastAsia="仿宋_GB2312" w:hAnsi="Simsun" w:hint="eastAsia"/>
          <w:color w:val="000000"/>
          <w:sz w:val="32"/>
          <w:szCs w:val="32"/>
        </w:rPr>
        <w:t>本年度无重点领域政府公开信息。</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640"/>
        <w:rPr>
          <w:rFonts w:ascii="Simsun" w:hAnsi="Simsun"/>
          <w:color w:val="000000"/>
          <w:sz w:val="27"/>
          <w:szCs w:val="27"/>
        </w:rPr>
      </w:pPr>
      <w:r>
        <w:rPr>
          <w:rFonts w:ascii="黑体" w:eastAsia="黑体" w:hAnsi="黑体" w:hint="eastAsia"/>
          <w:color w:val="000000"/>
          <w:sz w:val="32"/>
          <w:szCs w:val="32"/>
        </w:rPr>
        <w:t>四、主动公开政务信息以及公开平台建设情况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Style w:val="a4"/>
          <w:rFonts w:ascii="仿宋_GB2312" w:eastAsia="仿宋_GB2312" w:hAnsi="Simsun" w:hint="eastAsia"/>
          <w:color w:val="000000"/>
          <w:sz w:val="32"/>
          <w:szCs w:val="32"/>
        </w:rPr>
        <w:t>1、主动公开的信息。</w:t>
      </w:r>
      <w:r>
        <w:rPr>
          <w:rFonts w:ascii="仿宋_GB2312" w:eastAsia="仿宋_GB2312" w:hAnsi="Simsun" w:hint="eastAsia"/>
          <w:color w:val="000000"/>
          <w:sz w:val="32"/>
          <w:szCs w:val="32"/>
        </w:rPr>
        <w:t>2013年，</w:t>
      </w:r>
      <w:proofErr w:type="gramStart"/>
      <w:r>
        <w:rPr>
          <w:rFonts w:ascii="仿宋_GB2312" w:eastAsia="仿宋_GB2312" w:hAnsi="Simsun" w:hint="eastAsia"/>
          <w:color w:val="000000"/>
          <w:sz w:val="32"/>
          <w:szCs w:val="32"/>
        </w:rPr>
        <w:t>县质监</w:t>
      </w:r>
      <w:proofErr w:type="gramEnd"/>
      <w:r>
        <w:rPr>
          <w:rFonts w:ascii="仿宋_GB2312" w:eastAsia="仿宋_GB2312" w:hAnsi="Simsun" w:hint="eastAsia"/>
          <w:color w:val="000000"/>
          <w:sz w:val="32"/>
          <w:szCs w:val="32"/>
        </w:rPr>
        <w:t>局共主动公开政府信息50条。其中，机构职能、人事类2条；政策法规类6条；业务公开类41条；规划计划、统计信息类1条；；预算决算类0条，招标采购类0条。</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Style w:val="a4"/>
          <w:rFonts w:ascii="仿宋_GB2312" w:eastAsia="仿宋_GB2312" w:hAnsi="Simsun" w:hint="eastAsia"/>
          <w:color w:val="000000"/>
          <w:sz w:val="32"/>
          <w:szCs w:val="32"/>
        </w:rPr>
        <w:t>2、积极拓展信息公开平台。一是</w:t>
      </w:r>
      <w:r>
        <w:rPr>
          <w:rFonts w:ascii="仿宋_GB2312" w:eastAsia="仿宋_GB2312" w:hAnsi="Simsun" w:hint="eastAsia"/>
          <w:color w:val="000000"/>
          <w:sz w:val="32"/>
          <w:szCs w:val="32"/>
        </w:rPr>
        <w:t>充分利用淄博金质网站、桓台信息、桓台政务等平台进行信息发布，及时向社会公布工作最新进展情况，接受群众舆论监督；</w:t>
      </w:r>
      <w:r>
        <w:rPr>
          <w:rStyle w:val="a4"/>
          <w:rFonts w:ascii="仿宋_GB2312" w:eastAsia="仿宋_GB2312" w:hAnsi="Simsun" w:hint="eastAsia"/>
          <w:color w:val="000000"/>
          <w:sz w:val="32"/>
          <w:szCs w:val="32"/>
        </w:rPr>
        <w:t>二是</w:t>
      </w:r>
      <w:r>
        <w:rPr>
          <w:rFonts w:ascii="仿宋_GB2312" w:eastAsia="仿宋_GB2312" w:hAnsi="Simsun" w:hint="eastAsia"/>
          <w:color w:val="000000"/>
          <w:sz w:val="32"/>
          <w:szCs w:val="32"/>
        </w:rPr>
        <w:t>进一</w:t>
      </w:r>
      <w:r>
        <w:rPr>
          <w:rFonts w:ascii="仿宋_GB2312" w:eastAsia="仿宋_GB2312" w:hAnsi="Simsun" w:hint="eastAsia"/>
          <w:color w:val="000000"/>
          <w:sz w:val="32"/>
          <w:szCs w:val="32"/>
        </w:rPr>
        <w:lastRenderedPageBreak/>
        <w:t>步构建多样化的公开渠道。本着“促进公开，方便公众”的原则，不断丰富和完善公开渠道。充分发挥“12365”的桥梁纽带作用，使之逐步成为社会公众与质监部门联系的“电话门户”；</w:t>
      </w:r>
      <w:r>
        <w:rPr>
          <w:rStyle w:val="a4"/>
          <w:rFonts w:ascii="仿宋_GB2312" w:eastAsia="仿宋_GB2312" w:hAnsi="Simsun" w:hint="eastAsia"/>
          <w:color w:val="000000"/>
          <w:sz w:val="32"/>
          <w:szCs w:val="32"/>
        </w:rPr>
        <w:t>三是</w:t>
      </w:r>
      <w:r>
        <w:rPr>
          <w:rFonts w:ascii="仿宋_GB2312" w:eastAsia="仿宋_GB2312" w:hAnsi="Simsun" w:hint="eastAsia"/>
          <w:color w:val="000000"/>
          <w:sz w:val="32"/>
          <w:szCs w:val="32"/>
        </w:rPr>
        <w:t>加强与新闻媒体的合作。不断加强与县电视台、县广播电台、《淄博日报》等主流媒体的联系，及时报道质监工作动态，传递重大活动进展，解读新出台的政策措施。各类与群众生活关系密切的政府信息，及时通过媒体通气会和新闻发布会等形式及时向群众公开，增加了执法和服务工作的透明度。</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五、政府信息公开申请的办理情况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t>本年度</w:t>
      </w:r>
      <w:proofErr w:type="gramStart"/>
      <w:r>
        <w:rPr>
          <w:rFonts w:ascii="仿宋_GB2312" w:eastAsia="仿宋_GB2312" w:hAnsi="Simsun" w:hint="eastAsia"/>
          <w:color w:val="000000"/>
          <w:sz w:val="32"/>
          <w:szCs w:val="32"/>
        </w:rPr>
        <w:t>无申请</w:t>
      </w:r>
      <w:proofErr w:type="gramEnd"/>
      <w:r>
        <w:rPr>
          <w:rFonts w:ascii="仿宋_GB2312" w:eastAsia="仿宋_GB2312" w:hAnsi="Simsun" w:hint="eastAsia"/>
          <w:color w:val="000000"/>
          <w:sz w:val="32"/>
          <w:szCs w:val="32"/>
        </w:rPr>
        <w:t>公开信息和不予公开政府信息。</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六、政府信息公开收费及减免情况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t>本年度未发生政府信息公开工作收费及减免情况。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七、因政府信息公开申请提起行政复议、行政诉讼情况。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t>本年度未发生有关政府信息公开的申请行政复议和提起行政诉讼情况。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八、政府信息公开保密审查及监督检查情况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lastRenderedPageBreak/>
        <w:t>建立健全了保密审查制度和信息发布审核制度，严格发布流程，本年度没有出现信息安全泄密事件。</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九、所属事业单位信息公开推进情况。</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t>主要通过统一上报政务信息，将政务信息逐步公开。</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黑体" w:eastAsia="黑体" w:hAnsi="黑体" w:hint="eastAsia"/>
          <w:color w:val="000000"/>
          <w:sz w:val="32"/>
          <w:szCs w:val="32"/>
        </w:rPr>
        <w:t>十、存在的主要问题和改进措施</w:t>
      </w:r>
      <w:r>
        <w:rPr>
          <w:rFonts w:ascii="仿宋_GB2312" w:eastAsia="仿宋_GB2312" w:hAnsi="Simsun" w:hint="eastAsia"/>
          <w:color w:val="000000"/>
          <w:sz w:val="32"/>
          <w:szCs w:val="32"/>
        </w:rPr>
        <w:br/>
      </w:r>
      <w:r>
        <w:rPr>
          <w:rFonts w:ascii="仿宋_GB2312" w:eastAsia="仿宋_GB2312" w:hAnsi="Simsun" w:hint="eastAsia"/>
          <w:color w:val="000000"/>
          <w:sz w:val="32"/>
          <w:szCs w:val="32"/>
        </w:rPr>
        <w:t> </w:t>
      </w:r>
      <w:r>
        <w:rPr>
          <w:rFonts w:ascii="仿宋_GB2312" w:eastAsia="仿宋_GB2312" w:hAnsi="Simsun" w:hint="eastAsia"/>
          <w:color w:val="000000"/>
          <w:sz w:val="32"/>
          <w:szCs w:val="32"/>
        </w:rPr>
        <w:t xml:space="preserve"> 2013年，我局政府信息公开工作虽然取得了一定的成效，但尚存在一些不足和差距，主要表现在：政府信息公开的内容还不够深入全面；主动公开工作的日常化、常态化有待进一步加强；政府信息公开的尺度难以把握等问题。</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480"/>
        <w:rPr>
          <w:rFonts w:ascii="Simsun" w:hAnsi="Simsun"/>
          <w:color w:val="000000"/>
          <w:sz w:val="27"/>
          <w:szCs w:val="27"/>
        </w:rPr>
      </w:pPr>
      <w:r>
        <w:rPr>
          <w:rFonts w:ascii="仿宋_GB2312" w:eastAsia="仿宋_GB2312" w:hAnsi="Simsun" w:hint="eastAsia"/>
          <w:color w:val="000000"/>
          <w:sz w:val="32"/>
          <w:szCs w:val="32"/>
        </w:rPr>
        <w:t>2014年，我局将按照县委县政府和上级部门的要求，进一步加强和深化政府信息公开工作，在强化信息的时效性和工作规范化等方面下功夫，在不断拓展政府信息公开的宽度和广度的同时，进一步规范政府信息公开的程序，努力为群众关注质量、参与质量、享受质量提供丰富的政务信息。</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Fonts w:ascii="黑体" w:eastAsia="黑体" w:hAnsi="黑体" w:hint="eastAsia"/>
          <w:color w:val="000000"/>
          <w:sz w:val="32"/>
          <w:szCs w:val="32"/>
        </w:rPr>
        <w:t>十一、需要说明的事项与附表</w:t>
      </w:r>
    </w:p>
    <w:p w:rsidR="00FB2CBF" w:rsidRDefault="00FB2CBF" w:rsidP="00FB2CBF">
      <w:pPr>
        <w:pStyle w:val="a3"/>
        <w:spacing w:before="0" w:beforeAutospacing="0" w:after="0" w:afterAutospacing="0"/>
        <w:rPr>
          <w:rFonts w:ascii="Simsun" w:hAnsi="Simsun"/>
          <w:color w:val="000000"/>
          <w:sz w:val="27"/>
          <w:szCs w:val="27"/>
        </w:rPr>
      </w:pPr>
    </w:p>
    <w:p w:rsidR="00FB2CBF" w:rsidRDefault="00FB2CBF" w:rsidP="00FB2CBF">
      <w:pPr>
        <w:pStyle w:val="a3"/>
        <w:spacing w:before="0" w:beforeAutospacing="0" w:after="0" w:afterAutospacing="0"/>
        <w:ind w:firstLine="579"/>
        <w:rPr>
          <w:rFonts w:ascii="Simsun" w:hAnsi="Simsun"/>
          <w:color w:val="000000"/>
          <w:sz w:val="27"/>
          <w:szCs w:val="27"/>
        </w:rPr>
      </w:pPr>
      <w:r>
        <w:rPr>
          <w:rFonts w:ascii="仿宋_GB2312" w:eastAsia="仿宋_GB2312" w:hAnsi="Simsun" w:hint="eastAsia"/>
          <w:color w:val="000000"/>
          <w:sz w:val="32"/>
          <w:szCs w:val="32"/>
        </w:rPr>
        <w:t>无</w:t>
      </w:r>
    </w:p>
    <w:p w:rsidR="00FB2CBF" w:rsidRPr="00014B4D" w:rsidRDefault="00FB2CBF" w:rsidP="00FB2CBF"/>
    <w:p w:rsidR="00CF4DCE" w:rsidRPr="00FB2CBF" w:rsidRDefault="00CF4DCE" w:rsidP="00FB2CBF">
      <w:bookmarkStart w:id="0" w:name="_GoBack"/>
      <w:bookmarkEnd w:id="0"/>
    </w:p>
    <w:sectPr w:rsidR="00CF4DCE" w:rsidRPr="00FB2CBF"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245CF4"/>
    <w:rsid w:val="004735E3"/>
    <w:rsid w:val="006B0388"/>
    <w:rsid w:val="006B4684"/>
    <w:rsid w:val="00716970"/>
    <w:rsid w:val="0086257B"/>
    <w:rsid w:val="00972003"/>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2020-12-09T05:25:00Z</dcterms:created>
  <dcterms:modified xsi:type="dcterms:W3CDTF">2020-12-09T05:25:00Z</dcterms:modified>
</cp:coreProperties>
</file>