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CA" w:rsidRDefault="007940CA" w:rsidP="007940CA">
      <w:pPr>
        <w:pStyle w:val="1"/>
        <w:spacing w:before="1020" w:beforeAutospacing="0" w:after="390" w:afterAutospacing="0"/>
        <w:jc w:val="center"/>
        <w:rPr>
          <w:rFonts w:ascii="微软雅黑" w:eastAsia="微软雅黑" w:hAnsi="微软雅黑"/>
          <w:color w:val="333333"/>
          <w:sz w:val="42"/>
          <w:szCs w:val="42"/>
        </w:rPr>
      </w:pPr>
      <w:r>
        <w:rPr>
          <w:rFonts w:ascii="微软雅黑" w:eastAsia="微软雅黑" w:hAnsi="微软雅黑" w:hint="eastAsia"/>
          <w:color w:val="333333"/>
          <w:sz w:val="42"/>
          <w:szCs w:val="42"/>
        </w:rPr>
        <w:t>桓台县食品药品监督管理局2012年度政府信息公开年度报告</w:t>
      </w:r>
    </w:p>
    <w:p w:rsidR="007940CA" w:rsidRDefault="007940CA" w:rsidP="007940CA">
      <w:pPr>
        <w:pStyle w:val="a3"/>
        <w:spacing w:before="0" w:beforeAutospacing="0" w:after="0" w:afterAutospacing="0"/>
        <w:ind w:firstLineChars="200" w:firstLine="540"/>
        <w:rPr>
          <w:rFonts w:ascii="微软雅黑" w:eastAsia="微软雅黑" w:hAnsi="微软雅黑"/>
          <w:color w:val="000000"/>
          <w:sz w:val="27"/>
          <w:szCs w:val="27"/>
        </w:rPr>
      </w:pPr>
      <w:bookmarkStart w:id="0" w:name="_GoBack"/>
      <w:bookmarkEnd w:id="0"/>
      <w:r>
        <w:rPr>
          <w:rFonts w:ascii="微软雅黑" w:eastAsia="微软雅黑" w:hAnsi="微软雅黑" w:hint="eastAsia"/>
          <w:color w:val="000000"/>
          <w:sz w:val="27"/>
          <w:szCs w:val="27"/>
        </w:rPr>
        <w:t>根据《中华人民共和国政府信息公开条例》（以下简称《条例》）和县政府办公室《关于做好2012年政府信息公开年度报告编制和发布工作的通知》（桓政办通知〔2013〕8号要求，特编制桓台县食品药品监督管理局2012年政府信息公开年度报告。全文包括概述、政府信息主动公开情况、政府信息依申请公开情况、咨询情况、复议、诉讼和申诉的情况，以及存在的主要问题和改进措施。</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一、概述</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《条例》颁布施行以来，我局按照县政府统一部署，加强组织领导，健全工作机制，认真贯彻《条例》和各项要求，扎实推进政府信息公开工作，主要开展了以下重点工作：</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（一）建立工作机构</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为切实加强政府信息公开工作组织领导，我局成立了政府信息公开工作领导小组，由局党组书记、局长董峰任组长，领导班子其他成员任副组长，各科室负责人为成员，领导、组织、协调和监督政务公开工作，办公室牵头实施日常工作。</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（二）强化制度建设</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依法推行政务信息公开，</w:t>
      </w:r>
      <w:proofErr w:type="gramStart"/>
      <w:r>
        <w:rPr>
          <w:rFonts w:ascii="微软雅黑" w:eastAsia="微软雅黑" w:hAnsi="微软雅黑" w:hint="eastAsia"/>
          <w:color w:val="000000"/>
          <w:sz w:val="27"/>
          <w:szCs w:val="27"/>
        </w:rPr>
        <w:t>依信息</w:t>
      </w:r>
      <w:proofErr w:type="gramEnd"/>
      <w:r>
        <w:rPr>
          <w:rFonts w:ascii="微软雅黑" w:eastAsia="微软雅黑" w:hAnsi="微软雅黑" w:hint="eastAsia"/>
          <w:color w:val="000000"/>
          <w:sz w:val="27"/>
          <w:szCs w:val="27"/>
        </w:rPr>
        <w:t>公开属性，将政务信息分为主动公开、依申请公开、不予公开三类。</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1.及时对本局各类政府信息进行梳理。</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2.按规范编制、公布政府信息公开的内容和程序，完善、优化了政府信息公开工作机制，进一步保障了公民、法人和其他组织的知情权、参与权和监督权。</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3.对信息的发布由专人专管，保证了信息正常发布。</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（三）认真组织政府信息公开工作</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及时安排工作人员学习掌握《条例》的内容和意义，按要求组织清理本单位政府信息，经审核后，统一编制、组织公开公布。</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二、主动公开政府信息情况</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自2012年1月1日至2012年12月31日，我局依托桓台政务网站、淄博市食品药品监督管理局网站、局党务政务公开信息栏累计主动公开各类食品药品监管信息127条。</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我局深入贯彻《条例》和省、市、县有关文件精神，结合实际，建立了相关工作机制。制定了《桓台县食品药品监督管理局政务信息公开目录》和《桓台县食品药品监督管理局政务信息公开指南》及涉及政府信息发布协调、保密审查和依申请公开等多项制度，并在局办公室设立申请公开受理点，向社会公开受理电话，机关当面受理等措施，明确分工、细化步骤、优化流程，确保政府信息及时主动公开，信息公开申请及时办理反馈。2012年通过《桓台大众》、淄博市食品</w:t>
      </w:r>
      <w:r>
        <w:rPr>
          <w:rFonts w:ascii="微软雅黑" w:eastAsia="微软雅黑" w:hAnsi="微软雅黑" w:hint="eastAsia"/>
          <w:color w:val="000000"/>
          <w:sz w:val="27"/>
          <w:szCs w:val="27"/>
        </w:rPr>
        <w:lastRenderedPageBreak/>
        <w:t>药品监督管理局网站、山东省食品药品监督管理局网站、《中国医药报》等媒体公开食品药品监管相关信息127篇。</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三、依申请公开政府信息情况</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截止到2012年底，我单位未接到政府信息公开申请。</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四、政府信息公开收费及减免情况</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我局实行免费提供政府公开信息。</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五、行政复议和提起行政诉讼情况</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2012年以来我局未接到有关政府信息公开方面的行政复议和提起行政诉讼。</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六、存在主要问题和改进措施</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目前我局政府信息公开工作主要问题，一是公开的程序需要进一步严格；二是公开的内容需要进一步深化；三是公开的力度需要进一步加大；四是受</w:t>
      </w:r>
      <w:proofErr w:type="gramStart"/>
      <w:r>
        <w:rPr>
          <w:rFonts w:ascii="微软雅黑" w:eastAsia="微软雅黑" w:hAnsi="微软雅黑" w:hint="eastAsia"/>
          <w:color w:val="000000"/>
          <w:sz w:val="27"/>
          <w:szCs w:val="27"/>
        </w:rPr>
        <w:t>众范围</w:t>
      </w:r>
      <w:proofErr w:type="gramEnd"/>
      <w:r>
        <w:rPr>
          <w:rFonts w:ascii="微软雅黑" w:eastAsia="微软雅黑" w:hAnsi="微软雅黑" w:hint="eastAsia"/>
          <w:color w:val="000000"/>
          <w:sz w:val="27"/>
          <w:szCs w:val="27"/>
        </w:rPr>
        <w:t>需要进一步扩展。</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七、今后工作打算</w:t>
      </w:r>
    </w:p>
    <w:p w:rsidR="007940CA" w:rsidRDefault="007940CA" w:rsidP="007940CA">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以后的工作中，我局的政府信息公开工作，要发扬成绩，克服存在的不足。不断拓展政务公开的渠道和形式，按照政务公开工作的要求，提高行政效率；将我局的工作职责、执法依据、办理程序、办理时限、办理结果等需要公开的事项，及时地以便于公众知晓的方式发布，不断增强我局各项工作的透明度，以使外界能够快捷地通过各种渠道对我局的工作有更全面、客观的了解，赢取相关机关和公众对我局食品药品监管工作更多的支持配合，保障公众饮食用药安全，促进全县食品医药产业的持续快速健康发展。</w:t>
      </w:r>
    </w:p>
    <w:p w:rsidR="00CF4DCE" w:rsidRPr="007940CA" w:rsidRDefault="00CF4DCE" w:rsidP="007940CA"/>
    <w:sectPr w:rsidR="00CF4DCE" w:rsidRPr="007940CA"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245CF4"/>
    <w:rsid w:val="00395784"/>
    <w:rsid w:val="004735E3"/>
    <w:rsid w:val="004A51E0"/>
    <w:rsid w:val="006B0388"/>
    <w:rsid w:val="006B4684"/>
    <w:rsid w:val="00716970"/>
    <w:rsid w:val="007940CA"/>
    <w:rsid w:val="0086257B"/>
    <w:rsid w:val="00972003"/>
    <w:rsid w:val="00B07456"/>
    <w:rsid w:val="00BF1313"/>
    <w:rsid w:val="00C42772"/>
    <w:rsid w:val="00CF4DCE"/>
    <w:rsid w:val="00D620F6"/>
    <w:rsid w:val="00DF24AF"/>
    <w:rsid w:val="00E34B6B"/>
    <w:rsid w:val="00E70C9B"/>
    <w:rsid w:val="00EB35DA"/>
    <w:rsid w:val="00EC641B"/>
    <w:rsid w:val="00F2059D"/>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2020-12-09T05:28:00Z</dcterms:created>
  <dcterms:modified xsi:type="dcterms:W3CDTF">2020-12-09T05:28:00Z</dcterms:modified>
</cp:coreProperties>
</file>