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6B" w:rsidRDefault="0002406B" w:rsidP="0002406B">
      <w:pPr>
        <w:pStyle w:val="a3"/>
        <w:spacing w:before="0" w:beforeAutospacing="0" w:after="0" w:afterAutospacing="0" w:line="555" w:lineRule="atLeast"/>
        <w:ind w:firstLine="885"/>
        <w:jc w:val="center"/>
        <w:rPr>
          <w:rFonts w:ascii="微软雅黑" w:eastAsia="微软雅黑" w:hAnsi="微软雅黑"/>
          <w:color w:val="000000"/>
          <w:sz w:val="27"/>
          <w:szCs w:val="27"/>
        </w:rPr>
      </w:pPr>
      <w:r>
        <w:rPr>
          <w:rFonts w:ascii="方正小标宋简体" w:eastAsia="方正小标宋简体" w:hAnsi="微软雅黑" w:hint="eastAsia"/>
          <w:color w:val="000000"/>
          <w:sz w:val="44"/>
          <w:szCs w:val="44"/>
        </w:rPr>
        <w:t>桓台县工商行政管理局</w:t>
      </w:r>
    </w:p>
    <w:p w:rsidR="0002406B" w:rsidRDefault="0002406B" w:rsidP="0002406B">
      <w:pPr>
        <w:pStyle w:val="a3"/>
        <w:spacing w:before="0" w:beforeAutospacing="0" w:after="0" w:afterAutospacing="0" w:line="555" w:lineRule="atLeast"/>
        <w:ind w:firstLine="885"/>
        <w:jc w:val="center"/>
        <w:rPr>
          <w:rFonts w:ascii="微软雅黑" w:eastAsia="微软雅黑" w:hAnsi="微软雅黑" w:hint="eastAsia"/>
          <w:color w:val="000000"/>
          <w:sz w:val="27"/>
          <w:szCs w:val="27"/>
        </w:rPr>
      </w:pPr>
      <w:r>
        <w:rPr>
          <w:rFonts w:ascii="方正小标宋简体" w:eastAsia="方正小标宋简体" w:hAnsi="微软雅黑" w:hint="eastAsia"/>
          <w:color w:val="000000"/>
          <w:sz w:val="44"/>
          <w:szCs w:val="44"/>
        </w:rPr>
        <w:t>2009年度政府信息公开工作年度报告</w:t>
      </w:r>
    </w:p>
    <w:p w:rsidR="0002406B" w:rsidRDefault="0002406B" w:rsidP="0002406B">
      <w:pPr>
        <w:pStyle w:val="a3"/>
        <w:spacing w:before="0" w:beforeAutospacing="0" w:after="0" w:afterAutospacing="0" w:line="555" w:lineRule="atLeast"/>
        <w:ind w:firstLine="885"/>
        <w:rPr>
          <w:rFonts w:ascii="微软雅黑" w:eastAsia="微软雅黑" w:hAnsi="微软雅黑" w:hint="eastAsia"/>
          <w:color w:val="000000"/>
          <w:sz w:val="27"/>
          <w:szCs w:val="27"/>
        </w:rPr>
      </w:pPr>
      <w:r>
        <w:rPr>
          <w:rFonts w:ascii="方正小标宋简体" w:eastAsia="方正小标宋简体" w:hAnsi="微软雅黑" w:hint="eastAsia"/>
          <w:color w:val="000000"/>
          <w:sz w:val="44"/>
          <w:szCs w:val="44"/>
        </w:rPr>
        <w:t> </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本报告根据《中华人民共和国政府信息公开条例》的规定，由桓台县工商局编制。全文包括：政府信息公开工作概述、主动公开信息的情况、依申请公开政府信息办理情况、政府信息公开收费及减免情况、因政府信息公开申请行政复议和提起行政诉讼的情况、政府信息公开工作存在的主要问题和改进情况等。统计数据的时限自2009年1月1日至2009年12月31日。</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一、概述</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微软雅黑" w:eastAsia="微软雅黑" w:hAnsi="微软雅黑" w:hint="eastAsia"/>
          <w:color w:val="000000"/>
          <w:sz w:val="32"/>
          <w:szCs w:val="32"/>
        </w:rPr>
        <w:t> </w:t>
      </w:r>
      <w:r>
        <w:rPr>
          <w:rFonts w:ascii="仿宋_GB2312" w:eastAsia="仿宋_GB2312" w:hAnsi="微软雅黑" w:hint="eastAsia"/>
          <w:color w:val="000000"/>
          <w:sz w:val="32"/>
          <w:szCs w:val="32"/>
        </w:rPr>
        <w:t>2009年，桓台县工商局按照上级要求扎实推进政府信息公开工作，形成了从上至下、从内到外的政务公开机制，构建了全方位、多层次的政府信息公开体系，政务公开工作取得良好成效。</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一）加强组织领导。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w:t>
      </w:r>
      <w:r>
        <w:rPr>
          <w:rFonts w:ascii="仿宋_GB2312" w:eastAsia="仿宋_GB2312" w:hAnsi="微软雅黑" w:hint="eastAsia"/>
          <w:color w:val="000000"/>
          <w:sz w:val="32"/>
          <w:szCs w:val="32"/>
        </w:rPr>
        <w:lastRenderedPageBreak/>
        <w:t>申请公开的内容和程序进行了全面细致的规定，增强了公开制度的可操作性，实现公开工作规范化管理。</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二）强化学习培训。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全年共开办培训班1期，培训干部职工80人次。</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三）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（四）注重审查保密。根据上级相关保密文件精神，桓台县工商局多次开展全系统主动公开政府信息保密审查</w:t>
      </w:r>
      <w:r>
        <w:rPr>
          <w:rFonts w:ascii="仿宋_GB2312" w:eastAsia="仿宋_GB2312" w:hAnsi="微软雅黑" w:hint="eastAsia"/>
          <w:color w:val="000000"/>
          <w:sz w:val="32"/>
          <w:szCs w:val="32"/>
        </w:rPr>
        <w:lastRenderedPageBreak/>
        <w:t>和自查。通过保密审查，没有发现有涉密的信息被公开，各单位通过多次的信息梳理，增强了保密工作的自觉性。</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二、主动公开政府信息的情况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微软雅黑" w:eastAsia="微软雅黑" w:hAnsi="微软雅黑" w:hint="eastAsia"/>
          <w:color w:val="000000"/>
          <w:sz w:val="32"/>
          <w:szCs w:val="32"/>
        </w:rPr>
        <w:t>  </w:t>
      </w:r>
      <w:r>
        <w:rPr>
          <w:rFonts w:ascii="仿宋_GB2312" w:eastAsia="仿宋_GB2312" w:hAnsi="微软雅黑" w:hint="eastAsia"/>
          <w:color w:val="000000"/>
          <w:sz w:val="32"/>
          <w:szCs w:val="32"/>
        </w:rPr>
        <w:t>桓台县工商局坚持丰富公开形式，拓宽公开渠道， 2009年主动公开政府信息54条，确保社会公众及时全面获取信息。一是在县局、工商所登记注册窗口设置办事公示栏，主动公开相关政府信息。二是在综合服务厅向公众免费发放登记指南，指南详细载明了核名、设立、登记、变更、注销等登记流程，以及应提交的文件证件、工作时限、收费标准等，使公众详细了解行政审批相关信息。三是通过新闻发布会形式主动公开政府信息，召开了“3.15国际消费者权益日” 纪念宣传服务活动新闻发布会。四是通过报刊主动公开政府信息，对企业年检、“守合同重信用”企业评选、驰名商标争创等事项进行了公开发布，进一步加强了政府信息公开平台建设。</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三、依申请公开政府信息情况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2009年度，我局未收到政府信息公开申请。</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lastRenderedPageBreak/>
        <w:t>四、政府信息公开的收费及减免情况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为切实减轻小型企业负担，促进小</w:t>
      </w:r>
      <w:proofErr w:type="gramStart"/>
      <w:r>
        <w:rPr>
          <w:rFonts w:ascii="仿宋_GB2312" w:eastAsia="仿宋_GB2312" w:hAnsi="微软雅黑" w:hint="eastAsia"/>
          <w:color w:val="000000"/>
          <w:sz w:val="32"/>
          <w:szCs w:val="32"/>
        </w:rPr>
        <w:t>微企业</w:t>
      </w:r>
      <w:proofErr w:type="gramEnd"/>
      <w:r>
        <w:rPr>
          <w:rFonts w:ascii="仿宋_GB2312" w:eastAsia="仿宋_GB2312" w:hAnsi="微软雅黑" w:hint="eastAsia"/>
          <w:color w:val="000000"/>
          <w:sz w:val="32"/>
          <w:szCs w:val="32"/>
        </w:rPr>
        <w:t>的健康、快速发展，2009年，桓台县工商局严格按照文件要求落实减免政策。</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五</w:t>
      </w:r>
      <w:r>
        <w:rPr>
          <w:rFonts w:ascii="仿宋_GB2312" w:eastAsia="仿宋_GB2312" w:hAnsi="微软雅黑" w:hint="eastAsia"/>
          <w:color w:val="000000"/>
          <w:sz w:val="32"/>
          <w:szCs w:val="32"/>
        </w:rPr>
        <w:t>、因政府信息公开申请行政复议、提起行政诉讼的情况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2009年我局未发生因违反政府信息公开工作规定而出现的行政复议和行政诉讼情况。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六、政府信息公开工作存在的主要问题及改进情况</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w:t>
      </w:r>
      <w:r>
        <w:rPr>
          <w:rFonts w:ascii="仿宋_GB2312" w:eastAsia="仿宋_GB2312" w:hAnsi="微软雅黑" w:hint="eastAsia"/>
          <w:color w:val="000000"/>
          <w:sz w:val="32"/>
          <w:szCs w:val="32"/>
        </w:rPr>
        <w:lastRenderedPageBreak/>
        <w:t>富；二是信息公开的内容有待进一步完善，主动公开的政府信息与公众的需求还存在一些距离；三是长效工作机制建设需要完善，在更新维护、监督约束等方面的工作机制仍需健全。</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02406B" w:rsidRDefault="0002406B" w:rsidP="0002406B">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r>
        <w:rPr>
          <w:rFonts w:ascii="微软雅黑" w:eastAsia="微软雅黑" w:hAnsi="微软雅黑" w:hint="eastAsia"/>
          <w:color w:val="000000"/>
          <w:sz w:val="27"/>
          <w:szCs w:val="27"/>
        </w:rPr>
        <w:t> </w:t>
      </w:r>
      <w:r>
        <w:rPr>
          <w:rFonts w:ascii="微软雅黑" w:eastAsia="微软雅黑" w:hAnsi="微软雅黑" w:hint="eastAsia"/>
          <w:color w:val="000000"/>
          <w:sz w:val="32"/>
          <w:szCs w:val="32"/>
        </w:rPr>
        <w:t> </w:t>
      </w:r>
    </w:p>
    <w:p w:rsidR="00CF4DCE" w:rsidRPr="0002406B" w:rsidRDefault="00CF4DCE" w:rsidP="0002406B">
      <w:bookmarkStart w:id="0" w:name="_GoBack"/>
      <w:bookmarkEnd w:id="0"/>
    </w:p>
    <w:sectPr w:rsidR="00CF4DCE" w:rsidRPr="0002406B"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2406B"/>
    <w:rsid w:val="00054A9D"/>
    <w:rsid w:val="001113BD"/>
    <w:rsid w:val="001C5BDB"/>
    <w:rsid w:val="002004AA"/>
    <w:rsid w:val="00245CF4"/>
    <w:rsid w:val="00395784"/>
    <w:rsid w:val="004735E3"/>
    <w:rsid w:val="004A51E0"/>
    <w:rsid w:val="006053D4"/>
    <w:rsid w:val="00685F13"/>
    <w:rsid w:val="006B0388"/>
    <w:rsid w:val="006B4684"/>
    <w:rsid w:val="00716970"/>
    <w:rsid w:val="0075301A"/>
    <w:rsid w:val="007940CA"/>
    <w:rsid w:val="0086257B"/>
    <w:rsid w:val="00972003"/>
    <w:rsid w:val="00AC5DEA"/>
    <w:rsid w:val="00AF2BD8"/>
    <w:rsid w:val="00B07456"/>
    <w:rsid w:val="00BF1313"/>
    <w:rsid w:val="00C42772"/>
    <w:rsid w:val="00CF4DCE"/>
    <w:rsid w:val="00D620F6"/>
    <w:rsid w:val="00DF24AF"/>
    <w:rsid w:val="00E34B6B"/>
    <w:rsid w:val="00E70C9B"/>
    <w:rsid w:val="00EB35DA"/>
    <w:rsid w:val="00EC641B"/>
    <w:rsid w:val="00F2059D"/>
    <w:rsid w:val="00F66DEE"/>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74140868">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295987501">
      <w:bodyDiv w:val="1"/>
      <w:marLeft w:val="0"/>
      <w:marRight w:val="0"/>
      <w:marTop w:val="0"/>
      <w:marBottom w:val="0"/>
      <w:divBdr>
        <w:top w:val="none" w:sz="0" w:space="0" w:color="auto"/>
        <w:left w:val="none" w:sz="0" w:space="0" w:color="auto"/>
        <w:bottom w:val="none" w:sz="0" w:space="0" w:color="auto"/>
        <w:right w:val="none" w:sz="0" w:space="0" w:color="auto"/>
      </w:divBdr>
      <w:divsChild>
        <w:div w:id="604077279">
          <w:marLeft w:val="0"/>
          <w:marRight w:val="0"/>
          <w:marTop w:val="1260"/>
          <w:marBottom w:val="0"/>
          <w:divBdr>
            <w:top w:val="none" w:sz="0" w:space="0" w:color="auto"/>
            <w:left w:val="none" w:sz="0" w:space="0" w:color="auto"/>
            <w:bottom w:val="none" w:sz="0" w:space="0" w:color="auto"/>
            <w:right w:val="none" w:sz="0" w:space="0" w:color="auto"/>
          </w:divBdr>
        </w:div>
      </w:divsChild>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12118747">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97179106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759445266">
      <w:bodyDiv w:val="1"/>
      <w:marLeft w:val="0"/>
      <w:marRight w:val="0"/>
      <w:marTop w:val="0"/>
      <w:marBottom w:val="0"/>
      <w:divBdr>
        <w:top w:val="none" w:sz="0" w:space="0" w:color="auto"/>
        <w:left w:val="none" w:sz="0" w:space="0" w:color="auto"/>
        <w:bottom w:val="none" w:sz="0" w:space="0" w:color="auto"/>
        <w:right w:val="none" w:sz="0" w:space="0" w:color="auto"/>
      </w:divBdr>
    </w:div>
    <w:div w:id="1918592283">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65426155">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2020-12-09T05:38:00Z</dcterms:created>
  <dcterms:modified xsi:type="dcterms:W3CDTF">2020-12-09T05:38:00Z</dcterms:modified>
</cp:coreProperties>
</file>