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jc w:val="center"/>
        <w:rPr>
          <w:rFonts w:ascii="宋体" w:hAnsi="宋体"/>
          <w:color w:val="000000"/>
        </w:rPr>
      </w:pPr>
      <w:r>
        <w:rPr>
          <w:rStyle w:val="6"/>
          <w:rFonts w:hint="eastAsia" w:ascii="黑体" w:hAnsi="黑体" w:eastAsia="黑体"/>
          <w:b/>
          <w:bCs/>
          <w:color w:val="3D3D3D"/>
          <w:sz w:val="44"/>
          <w:szCs w:val="44"/>
        </w:rPr>
        <w:t>桓台县食品药品监督管理局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jc w:val="center"/>
        <w:rPr>
          <w:rFonts w:ascii="宋体" w:hAnsi="宋体"/>
          <w:color w:val="000000"/>
        </w:rPr>
      </w:pPr>
      <w:r>
        <w:rPr>
          <w:rStyle w:val="6"/>
          <w:rFonts w:hint="eastAsia" w:ascii="微软雅黑" w:hAnsi="微软雅黑" w:eastAsia="微软雅黑"/>
          <w:b/>
          <w:bCs/>
          <w:color w:val="3D3D3D"/>
          <w:sz w:val="33"/>
          <w:szCs w:val="33"/>
        </w:rPr>
        <w:t>2008年政府信息公开情况年度报告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2008年，县食品药品监督管理局在县委、县政府的正确领导下，紧密结合食品药品监管工作实际，积极推进政府信息公开工作。按照《关于做好政府信息公开年度报告编制发布工作的通知》要求，现将具体情况汇报如下：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一、政府信息公开工作情况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2008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年，县食品药品监督管理局认真贯彻落实《中华人民共和国</w:t>
      </w:r>
      <w:r>
        <w:rPr>
          <w:rFonts w:hint="eastAsia" w:ascii="仿宋_GB2312" w:hAnsi="仿宋" w:eastAsia="仿宋_GB2312"/>
          <w:color w:val="3D3D3D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_GB2312" w:hAnsi="仿宋" w:eastAsia="仿宋_GB2312"/>
          <w:color w:val="3D3D3D"/>
          <w:sz w:val="32"/>
          <w:szCs w:val="32"/>
        </w:rPr>
        <w:t>信息公开条例》以及省市《关于做好当前政府信息公开工作的通知》要求，精心组织，突出重点，强化督查</w:t>
      </w:r>
      <w:r>
        <w:rPr>
          <w:rFonts w:hint="eastAsia" w:ascii="仿宋" w:hAnsi="仿宋" w:eastAsia="仿宋"/>
          <w:color w:val="3D3D3D"/>
          <w:sz w:val="32"/>
          <w:szCs w:val="32"/>
        </w:rPr>
        <w:t>,狠抓落实，按照以公开为原则、以不公开为例外的总体要求，以社会需求为导向，以提高执政能力和政府公信力为重点，总结工作经验，巩固已有成果，促进了公正透明行政管理体制的建立，保障公民、法人和其他组织行使知情权、参与权和监督权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二、政府信息公开的组织领导和制度建设情况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进一步加强政府信息公开工作的组织领导，对政府信息公开工作进行全面部署，成立信息公开工作领导小组，完善层层抓落实的工作机制，由县局办公室牵头负责信息公开工作，相关业务科室严格按照职责分工抓好信息公开工作落实。规范政府信息公开的原则、范围、内容、公开的形式方法等，确保政府信息公开工作有计划、按步骤、分阶段落实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三、发布解读、回应社会关切以及互动交流情况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仿宋" w:eastAsia="仿宋_GB2312"/>
          <w:color w:val="3D3D3D"/>
          <w:sz w:val="32"/>
          <w:szCs w:val="32"/>
        </w:rPr>
        <w:t>定期发布食品药品安全信息，在县局门户网站设立政务公开栏目，及时回应社会关切。</w:t>
      </w:r>
      <w:r>
        <w:rPr>
          <w:rFonts w:hint="eastAsia" w:ascii="仿宋" w:hAnsi="仿宋" w:eastAsia="仿宋"/>
          <w:color w:val="3D3D3D"/>
          <w:sz w:val="32"/>
          <w:szCs w:val="32"/>
        </w:rPr>
        <w:t>2008年无相关信息发布。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四、主动公开政府信息情况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rPr>
          <w:rFonts w:ascii="宋体" w:hAnsi="宋体"/>
          <w:color w:val="000000"/>
          <w:sz w:val="27"/>
          <w:szCs w:val="27"/>
        </w:rPr>
      </w:pPr>
      <w:r>
        <w:rPr>
          <w:rFonts w:ascii="Calibri" w:hAnsi="Calibri" w:eastAsia="仿宋_GB2312" w:cs="Calibri"/>
          <w:color w:val="3D3D3D"/>
          <w:sz w:val="32"/>
          <w:szCs w:val="32"/>
        </w:rPr>
        <w:t>  </w:t>
      </w:r>
      <w:r>
        <w:rPr>
          <w:rFonts w:ascii="Calibri" w:hAnsi="Calibri" w:eastAsia="楷体_GB2312" w:cs="Calibri"/>
          <w:color w:val="3D3D3D"/>
          <w:sz w:val="32"/>
          <w:szCs w:val="32"/>
        </w:rPr>
        <w:t>  </w:t>
      </w:r>
      <w:r>
        <w:rPr>
          <w:rFonts w:hint="eastAsia" w:ascii="楷体" w:hAnsi="楷体" w:eastAsia="楷体"/>
          <w:color w:val="3D3D3D"/>
          <w:sz w:val="32"/>
          <w:szCs w:val="32"/>
        </w:rPr>
        <w:t>一是主动公开涉及的内容。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我局主动公开政务信息包括工作动态、业内动态、基层动态、通知公告、公示公告等信息。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楷体" w:hAnsi="楷体" w:eastAsia="楷体"/>
          <w:color w:val="3D3D3D"/>
          <w:sz w:val="32"/>
          <w:szCs w:val="32"/>
        </w:rPr>
        <w:t>二是政府信息更新情况。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对主动公开涉及内容有变化的，我局及时将之发布到局门户网站及有关报纸杂志等媒体，及时清理过时、不完整信息，增加新的公开信息，确保公开信息的时效性、准确性和严肃性。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五、政府信息公开的收费及减免情况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目前我局依申请提供信息咨询等完全是无偿提供，不涉及收费事项。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六、政府信息公开保密审查及监督检查情况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建立健全了政府信息发布的保密审查机制，明确审查程序和责任人，正确处理公开和保密的关系，既防止出现因公开不当导致失密、泄密的问题，又确保公民、法人和其他组织的知情权，保证政府信息公开工作的顺利进行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rPr>
          <w:rFonts w:ascii="宋体" w:hAnsi="宋体"/>
          <w:color w:val="000000"/>
          <w:sz w:val="27"/>
          <w:szCs w:val="27"/>
        </w:rPr>
      </w:pPr>
      <w:r>
        <w:rPr>
          <w:rFonts w:ascii="Calibri" w:hAnsi="Calibri" w:eastAsia="仿宋" w:cs="Calibri"/>
          <w:color w:val="3D3D3D"/>
          <w:sz w:val="32"/>
          <w:szCs w:val="32"/>
        </w:rPr>
        <w:t>  </w:t>
      </w:r>
      <w:r>
        <w:rPr>
          <w:rFonts w:hint="eastAsia" w:ascii="黑体" w:hAnsi="黑体" w:eastAsia="黑体"/>
          <w:color w:val="3D3D3D"/>
          <w:sz w:val="32"/>
          <w:szCs w:val="32"/>
        </w:rPr>
        <w:t>七、落实《</w:t>
      </w:r>
      <w:r>
        <w:rPr>
          <w:rFonts w:hint="eastAsia" w:ascii="仿宋" w:hAnsi="仿宋" w:eastAsia="仿宋"/>
          <w:color w:val="3D3D3D"/>
          <w:sz w:val="32"/>
          <w:szCs w:val="32"/>
        </w:rPr>
        <w:t>2008</w:t>
      </w:r>
      <w:r>
        <w:rPr>
          <w:rFonts w:hint="eastAsia" w:ascii="黑体" w:hAnsi="黑体" w:eastAsia="黑体"/>
          <w:color w:val="3D3D3D"/>
          <w:sz w:val="32"/>
          <w:szCs w:val="32"/>
        </w:rPr>
        <w:t>年政务公开工作要点》情况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2008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年，我局认真按照《</w:t>
      </w:r>
      <w:r>
        <w:rPr>
          <w:rFonts w:hint="eastAsia" w:ascii="仿宋" w:hAnsi="仿宋" w:eastAsia="仿宋"/>
          <w:color w:val="3D3D3D"/>
          <w:sz w:val="32"/>
          <w:szCs w:val="32"/>
        </w:rPr>
        <w:t>2008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年政务公开要点》要求，结合食药监局职能和工作实际，稳步有序推进政务公开各项工作，印发任务分解方案，着力抓好政务公开各项工作的落实，圆满完成了《</w:t>
      </w:r>
      <w:r>
        <w:rPr>
          <w:rFonts w:hint="eastAsia" w:ascii="仿宋" w:hAnsi="仿宋" w:eastAsia="仿宋"/>
          <w:color w:val="3D3D3D"/>
          <w:sz w:val="32"/>
          <w:szCs w:val="32"/>
        </w:rPr>
        <w:t>2008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年政务公开要点》各项任务的落实。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八、存在的主要问题及改进情况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我局的政府信息公开工作虽然取得了一定的成绩，但通过工作实践，还是发现了一些问题需要不断完善和改进。主要是部分科室对政务公开工作重视不足，信息公开数量偏少、信息公开的内容、质量有待进一步提高等。为进一步做好信息公开工作，在今后的信息公开工作中我局将采取以下措施：一是着力加强公开工作队伍建设。实行政务公开人员备案制度，保持各科室、各派出机构政务公开队伍人员稳定；推动将信息公开列入培训计划，分级分层组织实施，切实提高人员队伍的综合素质和业务能力。二是统一思想，提高认识，督促各科室、各直属单位重视政府信息公开工作。三是努力规范工作流程。将按照《中华人民共和国政府信息公开条例》要求，进一步梳理我局所掌握的政府信息，指定专人，定期维护，确保政府信息公开工作按工作流程高效运转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014B4D"/>
    <w:rsid w:val="0002406B"/>
    <w:rsid w:val="00054A9D"/>
    <w:rsid w:val="000B2058"/>
    <w:rsid w:val="001113BD"/>
    <w:rsid w:val="001C5BDB"/>
    <w:rsid w:val="002004AA"/>
    <w:rsid w:val="00245CF4"/>
    <w:rsid w:val="00395784"/>
    <w:rsid w:val="004735E3"/>
    <w:rsid w:val="004A51E0"/>
    <w:rsid w:val="006053D4"/>
    <w:rsid w:val="00685F13"/>
    <w:rsid w:val="006B0388"/>
    <w:rsid w:val="006B4684"/>
    <w:rsid w:val="00716970"/>
    <w:rsid w:val="0075301A"/>
    <w:rsid w:val="007940CA"/>
    <w:rsid w:val="0086257B"/>
    <w:rsid w:val="00972003"/>
    <w:rsid w:val="00AC5DEA"/>
    <w:rsid w:val="00AF2BD8"/>
    <w:rsid w:val="00B07456"/>
    <w:rsid w:val="00BF1313"/>
    <w:rsid w:val="00C42772"/>
    <w:rsid w:val="00CF4DCE"/>
    <w:rsid w:val="00D620F6"/>
    <w:rsid w:val="00DF24AF"/>
    <w:rsid w:val="00E34B6B"/>
    <w:rsid w:val="00E70C9B"/>
    <w:rsid w:val="00EB35DA"/>
    <w:rsid w:val="00EC641B"/>
    <w:rsid w:val="00F2059D"/>
    <w:rsid w:val="00F66DEE"/>
    <w:rsid w:val="00FB2CBF"/>
    <w:rsid w:val="03C2610A"/>
    <w:rsid w:val="7EA5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2020-12-09T05:42:00Z</dcterms:created>
  <dc:creator>Microsoft 帐户</dc:creator>
  <cp:lastModifiedBy>╆小兔崽儿ゞ</cp:lastModifiedBy>
  <dcterms:modified xsi:type="dcterms:W3CDTF">2021-07-01T01:32:39Z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F2896FA5DE344E17977ACCFDD28DA665</vt:lpwstr>
  </property>
</Properties>
</file>