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20" w:beforeAutospacing="0" w:after="390" w:afterAutospacing="0"/>
        <w:jc w:val="center"/>
        <w:rPr>
          <w:rFonts w:ascii="宋体" w:hAnsi="宋体"/>
          <w:color w:val="333333"/>
          <w:sz w:val="42"/>
          <w:szCs w:val="42"/>
        </w:rPr>
      </w:pPr>
      <w:r>
        <w:rPr>
          <w:rFonts w:ascii="宋体" w:hAnsi="宋体"/>
          <w:color w:val="333333"/>
          <w:sz w:val="42"/>
          <w:szCs w:val="42"/>
        </w:rPr>
        <w:t>桓台县食品药品监督管理局2018年度政府信息公开年度报告</w:t>
      </w:r>
    </w:p>
    <w:p>
      <w:pPr>
        <w:widowControl/>
        <w:spacing w:line="450" w:lineRule="atLeast"/>
        <w:ind w:firstLine="510"/>
        <w:jc w:val="left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仿宋" w:hAnsi="仿宋" w:eastAsia="仿宋" w:cs="宋体"/>
          <w:color w:val="3D3D3D"/>
          <w:kern w:val="0"/>
          <w:sz w:val="32"/>
          <w:szCs w:val="32"/>
        </w:rPr>
        <w:t>2018年，县食品药品监督管理局在县委、县政府的正确领导下，紧密结合食品药品监管工作实际，积极推进政府信息公开工作。按照《关于做好政府信息公开年度报告编制发布工作的通知》要求，现将具体情况汇报如下：</w:t>
      </w:r>
    </w:p>
    <w:p>
      <w:pPr>
        <w:widowControl/>
        <w:spacing w:line="450" w:lineRule="atLeast"/>
        <w:ind w:firstLine="510"/>
        <w:jc w:val="left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仿宋" w:hAnsi="仿宋" w:eastAsia="仿宋" w:cs="宋体"/>
          <w:color w:val="3D3D3D"/>
          <w:kern w:val="0"/>
          <w:sz w:val="32"/>
          <w:szCs w:val="32"/>
        </w:rPr>
        <w:t>一、政府信息公开工作情况</w:t>
      </w:r>
    </w:p>
    <w:p>
      <w:pPr>
        <w:widowControl/>
        <w:spacing w:line="450" w:lineRule="atLeast"/>
        <w:ind w:firstLine="510"/>
        <w:jc w:val="left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仿宋" w:hAnsi="仿宋" w:eastAsia="仿宋" w:cs="宋体"/>
          <w:color w:val="3D3D3D"/>
          <w:kern w:val="0"/>
          <w:sz w:val="32"/>
          <w:szCs w:val="32"/>
        </w:rPr>
        <w:t>2018年，县食品药品监督管理局认真贯彻落实《中华人民共和国</w:t>
      </w:r>
      <w:r>
        <w:rPr>
          <w:rFonts w:hint="eastAsia" w:ascii="仿宋" w:hAnsi="仿宋" w:eastAsia="仿宋" w:cs="宋体"/>
          <w:color w:val="3D3D3D"/>
          <w:kern w:val="0"/>
          <w:sz w:val="32"/>
          <w:szCs w:val="32"/>
          <w:lang w:eastAsia="zh-CN"/>
        </w:rPr>
        <w:t>政府</w:t>
      </w:r>
      <w:bookmarkStart w:id="0" w:name="_GoBack"/>
      <w:bookmarkEnd w:id="0"/>
      <w:r>
        <w:rPr>
          <w:rFonts w:hint="eastAsia" w:ascii="仿宋" w:hAnsi="仿宋" w:eastAsia="仿宋" w:cs="宋体"/>
          <w:color w:val="3D3D3D"/>
          <w:kern w:val="0"/>
          <w:sz w:val="32"/>
          <w:szCs w:val="32"/>
        </w:rPr>
        <w:t>信息公开条例》以及省市《关于做好当前政府信息公开工作的通知》要求，精心组织，突出重点，强化督查,狠抓落实，按照以公开为原则、以不公开为例外的总体要求，以社会需求为导向，以提高执政能力和政府公信力为重点，总结工作经验，巩固已有成果，促进了公正透明行政管理体制的建立，保障公民、法人和其他组织行使知情权、参与权和监督权。</w:t>
      </w:r>
    </w:p>
    <w:p>
      <w:pPr>
        <w:widowControl/>
        <w:spacing w:line="450" w:lineRule="atLeast"/>
        <w:ind w:firstLine="510"/>
        <w:jc w:val="left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仿宋" w:hAnsi="仿宋" w:eastAsia="仿宋" w:cs="宋体"/>
          <w:color w:val="3D3D3D"/>
          <w:kern w:val="0"/>
          <w:sz w:val="32"/>
          <w:szCs w:val="32"/>
        </w:rPr>
        <w:t>二、政府信息公开的组织领导和制度建设情况</w:t>
      </w:r>
    </w:p>
    <w:p>
      <w:pPr>
        <w:widowControl/>
        <w:spacing w:line="450" w:lineRule="atLeast"/>
        <w:ind w:firstLine="510"/>
        <w:jc w:val="left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仿宋" w:hAnsi="仿宋" w:eastAsia="仿宋" w:cs="宋体"/>
          <w:color w:val="3D3D3D"/>
          <w:kern w:val="0"/>
          <w:sz w:val="32"/>
          <w:szCs w:val="32"/>
        </w:rPr>
        <w:t>进一步加强政府信息公开工作的组织领导，对政府信息公开工作进行全面部署，成立信息公开工作领导小组，完善层层抓落实的工作机制，由县局办公室牵头负责信息公开工作，相关业务科室严格按照职责分工抓好信息公开工作落实。规范政府信息公开的原则、范围、内容、公开的形式方法等，确保政府信息公开工作有计划、按步骤、分阶段落实。</w:t>
      </w:r>
    </w:p>
    <w:p>
      <w:pPr>
        <w:widowControl/>
        <w:spacing w:line="450" w:lineRule="atLeast"/>
        <w:ind w:firstLine="510"/>
        <w:jc w:val="left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仿宋" w:hAnsi="仿宋" w:eastAsia="仿宋" w:cs="宋体"/>
          <w:color w:val="3D3D3D"/>
          <w:kern w:val="0"/>
          <w:sz w:val="32"/>
          <w:szCs w:val="32"/>
        </w:rPr>
        <w:t>三、发布解读、回应社会关切以及互动交流情况</w:t>
      </w:r>
    </w:p>
    <w:p>
      <w:pPr>
        <w:widowControl/>
        <w:spacing w:line="450" w:lineRule="atLeast"/>
        <w:ind w:firstLine="510"/>
        <w:jc w:val="left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仿宋" w:hAnsi="仿宋" w:eastAsia="仿宋" w:cs="宋体"/>
          <w:color w:val="3D3D3D"/>
          <w:kern w:val="0"/>
          <w:sz w:val="32"/>
          <w:szCs w:val="32"/>
        </w:rPr>
        <w:t>定期发布食品药品安全信息，在县局门户网站设立政务公开栏目，及时回应社会关切。2018年，发布抽检信息9次，行政处罚信息51次，行政许可信息69余次。</w:t>
      </w:r>
    </w:p>
    <w:p>
      <w:pPr>
        <w:widowControl/>
        <w:spacing w:line="480" w:lineRule="atLeast"/>
        <w:ind w:firstLine="510"/>
        <w:jc w:val="left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仿宋" w:hAnsi="仿宋" w:eastAsia="仿宋" w:cs="宋体"/>
          <w:color w:val="3D3D3D"/>
          <w:kern w:val="0"/>
          <w:sz w:val="32"/>
          <w:szCs w:val="32"/>
        </w:rPr>
        <w:t>四、主动公开政府信息情况</w:t>
      </w:r>
    </w:p>
    <w:p>
      <w:pPr>
        <w:widowControl/>
        <w:spacing w:line="480" w:lineRule="atLeast"/>
        <w:jc w:val="left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ascii="Calibri" w:hAnsi="Calibri" w:eastAsia="仿宋" w:cs="Calibri"/>
          <w:color w:val="3D3D3D"/>
          <w:kern w:val="0"/>
          <w:sz w:val="32"/>
          <w:szCs w:val="32"/>
        </w:rPr>
        <w:t>    </w:t>
      </w:r>
      <w:r>
        <w:rPr>
          <w:rFonts w:hint="eastAsia" w:ascii="仿宋" w:hAnsi="仿宋" w:eastAsia="仿宋" w:cs="宋体"/>
          <w:color w:val="3D3D3D"/>
          <w:kern w:val="0"/>
          <w:sz w:val="32"/>
          <w:szCs w:val="32"/>
        </w:rPr>
        <w:t>一是主动公开涉及的内容。我局主动公开政务信息包括工作动态、业内动态、基层动态、通知公告、公示公告等信息。</w:t>
      </w:r>
    </w:p>
    <w:p>
      <w:pPr>
        <w:widowControl/>
        <w:spacing w:line="480" w:lineRule="atLeast"/>
        <w:ind w:firstLine="510"/>
        <w:jc w:val="left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仿宋" w:hAnsi="仿宋" w:eastAsia="仿宋" w:cs="宋体"/>
          <w:color w:val="3D3D3D"/>
          <w:kern w:val="0"/>
          <w:sz w:val="32"/>
          <w:szCs w:val="32"/>
        </w:rPr>
        <w:t>二是政府信息更新情况。对主动公开涉及内容有变化的，我局及时将之发布到局门户网站及有关报纸杂志等媒体，及时清理过时、不完整信息，增加新的公开信息，确保公开信息的时效性、准确性和严肃性。</w:t>
      </w:r>
    </w:p>
    <w:p>
      <w:pPr>
        <w:widowControl/>
        <w:spacing w:line="480" w:lineRule="atLeast"/>
        <w:ind w:firstLine="510"/>
        <w:jc w:val="left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仿宋" w:hAnsi="仿宋" w:eastAsia="仿宋" w:cs="宋体"/>
          <w:color w:val="3D3D3D"/>
          <w:kern w:val="0"/>
          <w:sz w:val="32"/>
          <w:szCs w:val="32"/>
        </w:rPr>
        <w:t>五、政府信息公开的收费及减免情况</w:t>
      </w:r>
    </w:p>
    <w:p>
      <w:pPr>
        <w:widowControl/>
        <w:spacing w:line="480" w:lineRule="atLeast"/>
        <w:ind w:firstLine="510"/>
        <w:jc w:val="left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仿宋" w:hAnsi="仿宋" w:eastAsia="仿宋" w:cs="宋体"/>
          <w:color w:val="3D3D3D"/>
          <w:kern w:val="0"/>
          <w:sz w:val="32"/>
          <w:szCs w:val="32"/>
        </w:rPr>
        <w:t>目前我局依申请提供信息咨询等完全是无偿提供，不涉及收费事项。</w:t>
      </w:r>
    </w:p>
    <w:p>
      <w:pPr>
        <w:widowControl/>
        <w:spacing w:line="480" w:lineRule="atLeast"/>
        <w:ind w:firstLine="510"/>
        <w:jc w:val="left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仿宋" w:hAnsi="仿宋" w:eastAsia="仿宋" w:cs="宋体"/>
          <w:color w:val="3D3D3D"/>
          <w:kern w:val="0"/>
          <w:sz w:val="32"/>
          <w:szCs w:val="32"/>
        </w:rPr>
        <w:t>六、政府信息公开保密审查及监督检查情况</w:t>
      </w:r>
    </w:p>
    <w:p>
      <w:pPr>
        <w:widowControl/>
        <w:spacing w:line="480" w:lineRule="atLeast"/>
        <w:ind w:firstLine="510"/>
        <w:jc w:val="left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仿宋" w:hAnsi="仿宋" w:eastAsia="仿宋" w:cs="宋体"/>
          <w:color w:val="3D3D3D"/>
          <w:kern w:val="0"/>
          <w:sz w:val="32"/>
          <w:szCs w:val="32"/>
        </w:rPr>
        <w:t>建立健全了政府信息发布的保密审查机制，明确审查程序和责任人，正确处理公开和保密的关系，既防止出现因公开不当导致失密、泄密的问题，又确保公民、法人和其他组织的知情权，保证政府信息公开工作的顺利进行。</w:t>
      </w:r>
    </w:p>
    <w:p>
      <w:pPr>
        <w:widowControl/>
        <w:spacing w:line="480" w:lineRule="atLeast"/>
        <w:jc w:val="left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ascii="Calibri" w:hAnsi="Calibri" w:eastAsia="仿宋" w:cs="Calibri"/>
          <w:color w:val="3D3D3D"/>
          <w:kern w:val="0"/>
          <w:sz w:val="32"/>
          <w:szCs w:val="32"/>
        </w:rPr>
        <w:t>  </w:t>
      </w:r>
      <w:r>
        <w:rPr>
          <w:rFonts w:hint="eastAsia" w:ascii="仿宋" w:hAnsi="仿宋" w:eastAsia="仿宋" w:cs="宋体"/>
          <w:color w:val="3D3D3D"/>
          <w:kern w:val="0"/>
          <w:sz w:val="32"/>
          <w:szCs w:val="32"/>
        </w:rPr>
        <w:t>七、落实《2018年政务公开工作要点》情况</w:t>
      </w:r>
    </w:p>
    <w:p>
      <w:pPr>
        <w:widowControl/>
        <w:spacing w:line="480" w:lineRule="atLeast"/>
        <w:ind w:firstLine="510"/>
        <w:jc w:val="left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仿宋" w:hAnsi="仿宋" w:eastAsia="仿宋" w:cs="宋体"/>
          <w:color w:val="3D3D3D"/>
          <w:kern w:val="0"/>
          <w:sz w:val="32"/>
          <w:szCs w:val="32"/>
        </w:rPr>
        <w:t>2018年，我局认真按照《2018年政务公开要点》要求，结合食药监局职能和工作实际，稳步有序推进政务公开各项工作，印发任务分解方案，着力抓好政务公开各项工作的落实，圆满完成了《2018年政务公开要点》各项任务的落实。</w:t>
      </w:r>
    </w:p>
    <w:p>
      <w:pPr>
        <w:widowControl/>
        <w:spacing w:line="480" w:lineRule="atLeast"/>
        <w:ind w:firstLine="510"/>
        <w:jc w:val="left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仿宋" w:hAnsi="仿宋" w:eastAsia="仿宋" w:cs="宋体"/>
          <w:color w:val="3D3D3D"/>
          <w:kern w:val="0"/>
          <w:sz w:val="32"/>
          <w:szCs w:val="32"/>
        </w:rPr>
        <w:t>八、人大政协提案办理情况</w:t>
      </w:r>
    </w:p>
    <w:p>
      <w:pPr>
        <w:widowControl/>
        <w:spacing w:line="480" w:lineRule="atLeast"/>
        <w:ind w:firstLine="510"/>
        <w:jc w:val="left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仿宋" w:hAnsi="仿宋" w:eastAsia="仿宋" w:cs="宋体"/>
          <w:color w:val="3D3D3D"/>
          <w:kern w:val="0"/>
          <w:sz w:val="32"/>
          <w:szCs w:val="32"/>
        </w:rPr>
        <w:t>2018年收到人大代表建议、政协提案共计3件，按时办结完成，依法公开3件。</w:t>
      </w:r>
    </w:p>
    <w:p>
      <w:pPr>
        <w:widowControl/>
        <w:spacing w:line="480" w:lineRule="atLeast"/>
        <w:ind w:firstLine="510"/>
        <w:jc w:val="left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仿宋" w:hAnsi="仿宋" w:eastAsia="仿宋" w:cs="宋体"/>
          <w:color w:val="3D3D3D"/>
          <w:kern w:val="0"/>
          <w:sz w:val="32"/>
          <w:szCs w:val="32"/>
        </w:rPr>
        <w:t>九、存在的主要问题及改进情况</w:t>
      </w:r>
    </w:p>
    <w:p>
      <w:pPr>
        <w:widowControl/>
        <w:spacing w:line="480" w:lineRule="atLeast"/>
        <w:ind w:firstLine="510"/>
        <w:jc w:val="left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仿宋" w:hAnsi="仿宋" w:eastAsia="仿宋" w:cs="宋体"/>
          <w:color w:val="3D3D3D"/>
          <w:kern w:val="0"/>
          <w:sz w:val="32"/>
          <w:szCs w:val="32"/>
        </w:rPr>
        <w:t>我局的政府信息公开工作虽然取得了一定的成绩，但通过工作实践，还是发现了一些问题需要不断完善和改进。主要是部分科室对政务公开工作重视不足，信息公开数量偏少、信息公开的内容、质量有待进一步提高等。为进一步做好信息公开工作，在今后的信息公开工作中我局将采取以下措施：一是着力加强公开工作队伍建设。实行政务公开人员备案制度，保持各科室、各派出机构政务公开队伍人员稳定；推动将信息公开列入培训计划，分级分层组织实施，切实提高人员队伍的综合素质和业务能力。二是统一思想，提高认识，督促各科室、各直属单位重视政府信息公开工作。三是努力规范工作流程。将按照《中华人民共和国政府信息公开条例》要求，进一步梳理我局所掌握的政府信息，指定专人，定期维护，确保政府信息公开工作按工作流程高效运转。</w:t>
      </w:r>
    </w:p>
    <w:p/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5E3"/>
    <w:rsid w:val="004735E3"/>
    <w:rsid w:val="00BF1313"/>
    <w:rsid w:val="00CF4DCE"/>
    <w:rsid w:val="00E70C9B"/>
    <w:rsid w:val="7A88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标题 1 Char"/>
    <w:basedOn w:val="5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219</Words>
  <Characters>1253</Characters>
  <Lines>10</Lines>
  <Paragraphs>2</Paragraphs>
  <TotalTime>9</TotalTime>
  <ScaleCrop>false</ScaleCrop>
  <LinksUpToDate>false</LinksUpToDate>
  <CharactersWithSpaces>1470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2020-12-09T04:56:00Z</dcterms:created>
  <dc:creator>Microsoft 帐户</dc:creator>
  <cp:lastModifiedBy>╆小兔崽儿ゞ</cp:lastModifiedBy>
  <dcterms:modified xsi:type="dcterms:W3CDTF">2021-07-01T01:40:17Z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DC9104FDFD8442D2A6206F481C862031</vt:lpwstr>
  </property>
</Properties>
</file>