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</w:pPr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6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2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  <w:p>
            <w:pPr>
              <w:ind w:right="960"/>
              <w:jc w:val="center"/>
              <w:rPr>
                <w:rFonts w:ascii="黑体" w:eastAsia="黑体"/>
              </w:rPr>
            </w:pPr>
          </w:p>
          <w:p>
            <w:pPr>
              <w:ind w:right="48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县政协</w:t>
            </w:r>
          </w:p>
          <w:p>
            <w:pPr>
              <w:ind w:right="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提案委员会</w:t>
            </w:r>
          </w:p>
          <w:p>
            <w:pPr>
              <w:ind w:right="480"/>
              <w:jc w:val="center"/>
            </w:pPr>
            <w:r>
              <w:rPr>
                <w:rFonts w:hint="eastAsia" w:ascii="黑体" w:eastAsia="黑体"/>
              </w:rPr>
              <w:t xml:space="preserve">  审查意见</w:t>
            </w:r>
          </w:p>
        </w:tc>
        <w:tc>
          <w:tcPr>
            <w:tcW w:w="698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1120" w:firstLineChars="3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同意立案。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提交          研究办理。</w:t>
            </w:r>
          </w:p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委员：</w:t>
            </w:r>
          </w:p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23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县政协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分管主席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审核意见</w:t>
            </w:r>
          </w:p>
        </w:tc>
        <w:tc>
          <w:tcPr>
            <w:tcW w:w="698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</w:trPr>
        <w:tc>
          <w:tcPr>
            <w:tcW w:w="2317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县委或县政府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分管领导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批示意见</w:t>
            </w:r>
          </w:p>
        </w:tc>
        <w:tc>
          <w:tcPr>
            <w:tcW w:w="6983" w:type="dxa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主办单位：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协办单位：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分管领导：       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360" w:firstLineChars="10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 月     日</w:t>
            </w:r>
          </w:p>
        </w:tc>
      </w:tr>
    </w:tbl>
    <w:p/>
    <w:p>
      <w:pPr>
        <w:spacing w:line="760" w:lineRule="exact"/>
        <w:jc w:val="center"/>
        <w:rPr>
          <w:rFonts w:ascii="方正小标宋简体" w:eastAsia="方正小标宋简体"/>
          <w:w w:val="90"/>
          <w:sz w:val="46"/>
          <w:szCs w:val="46"/>
        </w:rPr>
      </w:pPr>
    </w:p>
    <w:p>
      <w:pPr>
        <w:spacing w:beforeLines="50"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中国人民政治协商会议</w:t>
      </w:r>
    </w:p>
    <w:p>
      <w:pPr>
        <w:spacing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桓台县第十四届委员会第</w:t>
      </w:r>
      <w:r>
        <w:rPr>
          <w:rFonts w:hint="eastAsia" w:ascii="方正小标宋简体" w:eastAsia="方正小标宋简体"/>
          <w:w w:val="90"/>
          <w:sz w:val="52"/>
          <w:szCs w:val="52"/>
          <w:lang w:val="en-US" w:eastAsia="zh-CN"/>
        </w:rPr>
        <w:t>四</w:t>
      </w:r>
      <w:r>
        <w:rPr>
          <w:rFonts w:hint="eastAsia" w:ascii="方正小标宋简体" w:eastAsia="方正小标宋简体"/>
          <w:w w:val="90"/>
          <w:sz w:val="52"/>
          <w:szCs w:val="52"/>
        </w:rPr>
        <w:t>次会议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提   案</w:t>
      </w:r>
    </w:p>
    <w:p>
      <w:pPr>
        <w:spacing w:line="240" w:lineRule="exact"/>
      </w:pP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第     号</w:t>
      </w:r>
    </w:p>
    <w:p>
      <w:p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144780</wp:posOffset>
                </wp:positionV>
                <wp:extent cx="5832475" cy="635"/>
                <wp:effectExtent l="0" t="17145" r="15875" b="20320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475" cy="635"/>
                        </a:xfrm>
                        <a:prstGeom prst="line">
                          <a:avLst/>
                        </a:prstGeom>
                        <a:ln w="34925" cap="flat" cmpd="sng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-6.05pt;margin-top:11.4pt;height:0.05pt;width:459.25pt;z-index:251658240;mso-width-relative:page;mso-height-relative:page;" filled="f" stroked="t" coordsize="21600,21600" o:gfxdata="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2AoIX&#10;1wAAAAkBAAAPAAAAAAAAAAEAIAAAACIAAABkcnMvZG93bnJldi54bWxQSwECFAAUAAAACACHTuJA&#10;/YrqJekBAADbAwAADgAAAAAAAAABACAAAAAmAQAAZHJzL2Uyb0RvYy54bWxQSwUGAAAAAAYABgBZ&#10;AQAAgQUAAAAA&#10;">
                <v:fill on="f" focussize="0,0"/>
                <v:stroke r:id="rId4" weight="2.75pt" color="#000000" color2="#FFFFFF" joinstyle="round" o:relid="rId4" filltype="pattern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</w:pPr>
    </w:p>
    <w:p>
      <w:pPr>
        <w:spacing w:line="480" w:lineRule="exact"/>
      </w:pPr>
    </w:p>
    <w:tbl>
      <w:tblPr>
        <w:tblStyle w:val="3"/>
        <w:tblW w:w="92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4574"/>
        <w:gridCol w:w="2804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案   由：</w:t>
            </w:r>
          </w:p>
        </w:tc>
        <w:tc>
          <w:tcPr>
            <w:tcW w:w="7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关于在小清河南岸修建排涝设施的建议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94" w:hRule="atLeast"/>
        </w:trPr>
        <w:tc>
          <w:tcPr>
            <w:tcW w:w="91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10560" w:firstLineChars="2400"/>
              <w:rPr>
                <w:rFonts w:ascii="黑体" w:eastAsia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提案者</w:t>
            </w: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单位及通讯地址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李兆京</w:t>
            </w: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1380643484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auto" w:sz="6" w:space="0"/>
              <w:left w:val="nil"/>
              <w:bottom w:val="single" w:color="auto" w:sz="18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4574" w:type="dxa"/>
            <w:tcBorders>
              <w:top w:val="single" w:color="auto" w:sz="6" w:space="0"/>
              <w:left w:val="dotted" w:color="auto" w:sz="12" w:space="0"/>
              <w:bottom w:val="single" w:color="auto" w:sz="18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dotted" w:color="auto" w:sz="12" w:space="0"/>
              <w:bottom w:val="single" w:color="auto" w:sz="18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38" w:tblpY="293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00" w:lineRule="exact"/>
            </w:pPr>
            <w:r>
              <w:rPr>
                <w:rFonts w:hint="eastAsia" w:ascii="黑体" w:hAnsi="黑体" w:eastAsia="黑体" w:cs="黑体"/>
              </w:rPr>
              <w:t>理由：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小清河南岸以南的地势是桓台县最低的地势，雨季容易发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生涝灾，从近年来比较大的涝灾发生在1964年一次，发生在1996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年一次，发生在今年一次，特别是今年的台风“利奇马”给小清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河南岸的沿河村庄造成了很大的损失，有的养殖专业户的损失数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以千万记，对我县比较大的企业也造成了前所未有的损失，高达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十几亿的损失，造成灾害的原因，就是因为大雨到来时间，小清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河的水位上涨，上游来的水不能及时的泄到小清河里，造成了内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涝，给人们群众造成了很大的损失。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20" w:type="dxa"/>
          </w:tcPr>
          <w:p>
            <w:pPr>
              <w:spacing w:line="610" w:lineRule="exact"/>
            </w:pPr>
          </w:p>
        </w:tc>
      </w:tr>
    </w:tbl>
    <w:tbl>
      <w:tblPr>
        <w:tblStyle w:val="3"/>
        <w:tblpPr w:leftFromText="180" w:rightFromText="180" w:vertAnchor="text" w:horzAnchor="page" w:tblpX="12998" w:tblpY="71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黑体" w:eastAsia="黑体"/>
              </w:rPr>
              <w:t>建议和办法：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一、现在荆家镇沿小清河有15个村，都处在地势比较洼的位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置，一旦雨季到来时，没有强排站点，不能实现自救，建议水利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部门通过勘测在小清河南岸合适的地方设置一个强排站，以利于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雨季到来时，特别是发生内涝时能够自救，减少给人们群众的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损失，保障人民的生命财产安全。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二、建议县里有统一的规划，利用湖河相通项目把沿岸的各个小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直流、排涝沟渠都疏通好，和强排站连接，力保在干旱时能引进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水来，涝灾时可以快速疏导，旱涝保收，更大的保障沿岸老百姓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的利益。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三、建议建立一套行之有效的制度，来维护好这些水利设施，不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能因为大灾过后就积极的投入，没有灾情了就肆意破坏，要有人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监管，用功在平时，才能保证水利设施完好，用时好用，保证其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功效。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20" w:type="dxa"/>
          </w:tcPr>
          <w:p>
            <w:pPr>
              <w:spacing w:line="610" w:lineRule="exact"/>
            </w:pPr>
          </w:p>
        </w:tc>
      </w:tr>
    </w:tbl>
    <w:p>
      <w:pPr>
        <w:spacing w:line="20" w:lineRule="exact"/>
      </w:pPr>
    </w:p>
    <w:sectPr>
      <w:pgSz w:w="23757" w:h="16783" w:orient="landscape"/>
      <w:pgMar w:top="1134" w:right="1701" w:bottom="1134" w:left="1701" w:header="851" w:footer="992" w:gutter="0"/>
      <w:cols w:space="224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D2"/>
    <w:rsid w:val="00056CE2"/>
    <w:rsid w:val="00072F10"/>
    <w:rsid w:val="00095444"/>
    <w:rsid w:val="00122DF7"/>
    <w:rsid w:val="00134714"/>
    <w:rsid w:val="001715BB"/>
    <w:rsid w:val="00190CCD"/>
    <w:rsid w:val="002079A7"/>
    <w:rsid w:val="00265162"/>
    <w:rsid w:val="002832A4"/>
    <w:rsid w:val="002C521E"/>
    <w:rsid w:val="002D08C8"/>
    <w:rsid w:val="0030131D"/>
    <w:rsid w:val="0032620E"/>
    <w:rsid w:val="00336B5E"/>
    <w:rsid w:val="003B52CF"/>
    <w:rsid w:val="003C3F17"/>
    <w:rsid w:val="003C4B78"/>
    <w:rsid w:val="00421849"/>
    <w:rsid w:val="00495EA1"/>
    <w:rsid w:val="004D1A92"/>
    <w:rsid w:val="004F5C1F"/>
    <w:rsid w:val="00545714"/>
    <w:rsid w:val="0058263F"/>
    <w:rsid w:val="00584805"/>
    <w:rsid w:val="005A07D8"/>
    <w:rsid w:val="005A3AF8"/>
    <w:rsid w:val="005A7614"/>
    <w:rsid w:val="005B1C9A"/>
    <w:rsid w:val="0061535F"/>
    <w:rsid w:val="0065252E"/>
    <w:rsid w:val="00700928"/>
    <w:rsid w:val="0071170A"/>
    <w:rsid w:val="00714033"/>
    <w:rsid w:val="0072792D"/>
    <w:rsid w:val="007378E1"/>
    <w:rsid w:val="007416BD"/>
    <w:rsid w:val="007477CA"/>
    <w:rsid w:val="00790B3A"/>
    <w:rsid w:val="007E5922"/>
    <w:rsid w:val="007E6696"/>
    <w:rsid w:val="007F0707"/>
    <w:rsid w:val="008647E9"/>
    <w:rsid w:val="008A0E71"/>
    <w:rsid w:val="008E2EA5"/>
    <w:rsid w:val="008F059A"/>
    <w:rsid w:val="0092649D"/>
    <w:rsid w:val="009310A2"/>
    <w:rsid w:val="00933C8C"/>
    <w:rsid w:val="009624FC"/>
    <w:rsid w:val="0097788C"/>
    <w:rsid w:val="00980820"/>
    <w:rsid w:val="009D058B"/>
    <w:rsid w:val="009F632A"/>
    <w:rsid w:val="00A45858"/>
    <w:rsid w:val="00A80962"/>
    <w:rsid w:val="00A852DA"/>
    <w:rsid w:val="00A92FFC"/>
    <w:rsid w:val="00AC0762"/>
    <w:rsid w:val="00AE74C3"/>
    <w:rsid w:val="00B16BFF"/>
    <w:rsid w:val="00B92183"/>
    <w:rsid w:val="00C42204"/>
    <w:rsid w:val="00C93588"/>
    <w:rsid w:val="00CF11AA"/>
    <w:rsid w:val="00D02FBB"/>
    <w:rsid w:val="00D208D2"/>
    <w:rsid w:val="00D2239D"/>
    <w:rsid w:val="00D37007"/>
    <w:rsid w:val="00D73AA2"/>
    <w:rsid w:val="00D77182"/>
    <w:rsid w:val="00D95AAC"/>
    <w:rsid w:val="00DA1784"/>
    <w:rsid w:val="00DD148A"/>
    <w:rsid w:val="00E127A9"/>
    <w:rsid w:val="00E274B7"/>
    <w:rsid w:val="00E551EA"/>
    <w:rsid w:val="00E97998"/>
    <w:rsid w:val="00EB5A12"/>
    <w:rsid w:val="00ED19D2"/>
    <w:rsid w:val="00F32318"/>
    <w:rsid w:val="00F62BF6"/>
    <w:rsid w:val="00F93CF0"/>
    <w:rsid w:val="00FA1110"/>
    <w:rsid w:val="00FB08A6"/>
    <w:rsid w:val="00FC72AC"/>
    <w:rsid w:val="0EB83618"/>
    <w:rsid w:val="14087847"/>
    <w:rsid w:val="15262BA3"/>
    <w:rsid w:val="17313577"/>
    <w:rsid w:val="186E5F87"/>
    <w:rsid w:val="1D1C6CF3"/>
    <w:rsid w:val="1DFE4E9E"/>
    <w:rsid w:val="274173DE"/>
    <w:rsid w:val="2BA8442D"/>
    <w:rsid w:val="2BB828BE"/>
    <w:rsid w:val="2D5768C3"/>
    <w:rsid w:val="36231C1C"/>
    <w:rsid w:val="38C13670"/>
    <w:rsid w:val="3A791E10"/>
    <w:rsid w:val="3B6B6583"/>
    <w:rsid w:val="3D8A364C"/>
    <w:rsid w:val="45962C42"/>
    <w:rsid w:val="4A006E0A"/>
    <w:rsid w:val="4A2926BF"/>
    <w:rsid w:val="50A26BB3"/>
    <w:rsid w:val="57897241"/>
    <w:rsid w:val="5AF840E4"/>
    <w:rsid w:val="5C4610E4"/>
    <w:rsid w:val="5F8E4203"/>
    <w:rsid w:val="69332380"/>
    <w:rsid w:val="6A5E467E"/>
    <w:rsid w:val="716F70C6"/>
    <w:rsid w:val="717A030A"/>
    <w:rsid w:val="725320FA"/>
    <w:rsid w:val="7ABF4E4D"/>
    <w:rsid w:val="7BA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</Words>
  <Characters>331</Characters>
  <Lines>2</Lines>
  <Paragraphs>1</Paragraphs>
  <TotalTime>1</TotalTime>
  <ScaleCrop>false</ScaleCrop>
  <LinksUpToDate>false</LinksUpToDate>
  <CharactersWithSpaces>387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2018-07-18T08:35:00Z</dcterms:created>
  <dc:creator>X</dc:creator>
  <cp:lastModifiedBy>admin</cp:lastModifiedBy>
  <cp:lastPrinted>2017-12-08T00:45:00Z</cp:lastPrinted>
  <dcterms:modified xsi:type="dcterms:W3CDTF">2020-05-21T02:26:00Z</dcterms:modified>
  <dc:title>县政协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