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eastAsia="仿宋_GB231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跨境投资贸易流程再造实施方案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为推进跨境投资贸易便利化，根据县委、县政府关于加快制度创新推动流程再造的要求，现制定跨境投资贸易流程再造实施方案。该方案由县商务局牵头组织实施。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深化跨境投资贸易领域“放管服”改革，聚焦审批“减事项、减环节、减材料、减时间”，全面推行“一窗受理·一次办好”，推进跨境投资、通关便利化服务、外汇收支、出口退税流程再造，积极打造“审批事项少、办事效率高、服务质量优、企业获得感强”的投资贸易环境，为建设开放型城市、打造对外开放新高地提供有力支撑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二、主要任务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（一）推进跨境投资便利化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．创新审批服务模式。用好山东政务服务网企业开办“一窗通”系统，实行开办企业“全程网办”，进一步压缩企业开办时间，推广“智能审批”企业开办模式，全面推广电子营业执照。对评估评审报告编制、环境影响评估、水土保持方案、建设项目取水许可等全面实行“容缺受理”，在开工前完成审批（审查）即可。深化工程建设项目审批制度改革，每个审批阶段实行“一家牵头”并联办理，“一个窗口”综合受理材料、“一张表单”整合申报材料；全面推广“拿地即开工，建成即使用”模式。（责任单位：县生态环境局、县住房城乡建设局、县水利局、县行政审批服务局、县大数据局）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．全面落实外商投资准入前国民待遇加负面清单管理制度。凡不涉及负面清单的外商投资项目立项，除国家产业政策有特殊要求外，仅做告知性备案，着力构建与负面清单管理方式相适应的事中事后监管制度。清理和取消资质资格获取、招投标、权益保护等方面存在的差别化待遇，实现各类市场主体依法平等准入相关行业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领域和业务。（责任单位：县发展改革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、县市场监管局）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推动投资贸易融合发展。积极促进境内境外双向投资，引导企业开展跨国并购，带动资本、技术、品牌等引进来，促进回归投资发展。高质量发展对外承包工程，推动企业投资建设境外营销服务网络、海外仓、境外经贸合作区，促进对外承包工程和境外投资带动外贸进出口。（责任单位：县发展改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 xml:space="preserve">、县商务局、人民银行桓台支行）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4.运用好双向投资促进公共服务平台。积极链接用好“选择山东”云平台，向市级部门推荐我县对外重点合作项目、投资需求、境外合作园区投资贸易信息，全面汇集国际投资项目和人才信息，推动我县供需信息及时发布、智能匹配。运用好山东城市会客厅淄博客厅的推介窗口，促进投资、技术、人才、贸易供需信息精准对接我县企业或项目。（责任单位：县商务局）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（二）提高通关便利化服务效能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    5.积极跟进国际贸易“单一窗口”功能及拓展。深化与海关、银行、保险、税务、铁路等相关行业部门合作，协助组织做好“单一窗口”新业务对接和推广培训工作，引导企业用好“单一窗口”中“出口信用”和“信保贷”等服务项目。（责任单位</w:t>
      </w:r>
      <w:r>
        <w:rPr>
          <w:rFonts w:hint="eastAsia" w:ascii="仿宋_GB2312" w:eastAsia="仿宋_GB2312"/>
          <w:sz w:val="32"/>
          <w:szCs w:val="32"/>
          <w:highlight w:val="none"/>
        </w:rPr>
        <w:t>：县商务局、县交通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运输</w:t>
      </w:r>
      <w:r>
        <w:rPr>
          <w:rFonts w:hint="eastAsia" w:ascii="仿宋_GB2312" w:eastAsia="仿宋_GB2312"/>
          <w:sz w:val="32"/>
          <w:szCs w:val="32"/>
          <w:highlight w:val="none"/>
        </w:rPr>
        <w:t>局、县地方金融监管局、县税务局）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（三）推进外汇收支、出口退税便利化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6.优化外汇管理。落实山东省关于扩大货物贸易、服务贸易便利化试点的要求，扩大试点企业范围，优化贸易外汇收支单证审核，进一步提升试点企业外汇收支便利化水平；优化货物贸易外汇业务报告方式，取消企业向所在地外汇管 理局报告辅导期内业务的要求；落实关于放宽出口收入待核查账户开立的要求，允许企业办理货物贸易收入时，自主决定是否开立出口收入待核查账户；便利企业分支机构名录登记，全面推广名录登记网上办理；允许承包工程企业境外资金集中管理。（责任单位：人民银行桓台支行）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7.创新优化出口退税服务。落实出口企业分类管理和重点企业联系制度，按照省统一部署，在出口退（免）税申</w:t>
      </w:r>
      <w:r>
        <w:rPr>
          <w:rFonts w:hint="eastAsia" w:ascii="仿宋_GB2312" w:eastAsia="仿宋_GB2312"/>
          <w:sz w:val="32"/>
          <w:szCs w:val="32"/>
        </w:rPr>
        <w:t>报、审核审批、退库全流程无纸化、线上办理的基础上，全面推行退税标准化服务，对退税业务受理、审核、审批等环节，明确统一的时间标准。巩固压缩出口企业退税审核审批平均用时5个工作日、一类企业1个工作日内办结的成果。在县税务局建立税企直连互通机制，做到政策落实“一户一策”。（责任单位：县税务局）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三、保障措施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加强组织领导，抓好组织实施，明确各项任务的推进步骤、完成时限和具体责任人，实行挂图作战和台账管理。通过新媒体平台、政策宣传活动等，加强政策解读，提高政策知晓率。建立外经贸重点企业“一站式”服务平台，积极收集和回应热点问题，最快速度帮助企业协调解决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7156E"/>
    <w:rsid w:val="00085863"/>
    <w:rsid w:val="000D74EB"/>
    <w:rsid w:val="001C3A99"/>
    <w:rsid w:val="001F2755"/>
    <w:rsid w:val="0025055D"/>
    <w:rsid w:val="003303F1"/>
    <w:rsid w:val="004A56D9"/>
    <w:rsid w:val="0087156E"/>
    <w:rsid w:val="008D076E"/>
    <w:rsid w:val="009C09AE"/>
    <w:rsid w:val="00A10C63"/>
    <w:rsid w:val="00BF24BC"/>
    <w:rsid w:val="00CC639B"/>
    <w:rsid w:val="00E50B8D"/>
    <w:rsid w:val="00FF73A5"/>
    <w:rsid w:val="0AE354B0"/>
    <w:rsid w:val="31534102"/>
    <w:rsid w:val="45D721BC"/>
    <w:rsid w:val="5F1F56A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</Words>
  <Characters>1533</Characters>
  <Lines>12</Lines>
  <Paragraphs>3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2020-07-16T11:14:00Z</dcterms:created>
  <dc:creator>Administrator</dc:creator>
  <cp:lastModifiedBy>DELL</cp:lastModifiedBy>
  <dcterms:modified xsi:type="dcterms:W3CDTF">2020-07-17T04:43:52Z</dcterms:modified>
  <dc:title>跨境投资贸易流程再造实施方案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