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索镇2021年度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2021年以来，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索镇人民政府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政府信息公开工作在县政府办的精心指导下，认真围绕重点工作和年度目标任务，按照“应公开、尽公开”的要求，扎实有序推进政务公开工作落实。根据《中华人民共和国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公开条例》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（以下简称《条例》）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和《山东省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公开办法》的规定，现将我镇2021年政务公开年度报告有关情况报告如下：报告统计数据时限为2021年1月1日至2021年12月31日。如对本报告有任何疑问，请与本单位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公开受理机构联系（地址：桓台县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镇人民政府，邮编：25640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，电话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0533-8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211465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  <w:t>1.主动公开方面：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2021年，索镇在进一步坚持和完善政务公开栏这一公开形式的基础上，认真创新政务公开的新载体、新形式，使政务公开的形式呈现灵活多样。一是</w:t>
      </w:r>
      <w:r>
        <w:rPr>
          <w:rFonts w:hint="eastAsia" w:ascii="宋体" w:hAnsi="宋体" w:eastAsia="仿宋_GB2312" w:cs="仿宋_GB2312"/>
          <w:color w:val="auto"/>
          <w:spacing w:val="12"/>
          <w:w w:val="102"/>
          <w:sz w:val="32"/>
          <w:szCs w:val="32"/>
          <w:lang w:val="en-US" w:eastAsia="zh-CN"/>
        </w:rPr>
        <w:t>健全完善微信公众号、政务网等信息发布渠道，2021年共计主动公开政府信息40条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。二是有效发挥公示栏等传统宣传方法的作用，让不同层次的群众通过不同渠道获取信息，自觉接受群众的监督。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  <w:t>2.依申请公开方面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收到通过县政府网站依申请公开政府信息1条，不予公开的政府信息0条，收到当面申请 0 条，信函申请 0 条。已进行处理答复，未进行收费。无针对索镇有关政府信息公开事务的行政复议、诉讼、申诉案例。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  <w:t>3.政府信息管理方面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：索镇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积极推进一般事项公开向重点事项公开、结果公开向全过程公开、自定公开内容向群众点题公开“三个转变”，进一步提高政务公开的质量，索镇主要做到“三个更加”：一是公开的内容更加充实。对政务公开的范围、政务公开的内容、政务公开的形式、政务公开的制度等作了进一步的明确。二是公开的时间更加及时。针对公开项目的不同情况，确定公开时间，做到常规性工作定期公开和更新，临时性工作随时公开，固定性工作长期公开。三是公开重点更加突出。坚持把群众最关心、最需要了解的事项作为政务公开的重点，从信息公开、电子政务和便民服务三个方面入手，加大推行政务公开的力度。四是规范政务公开和政务信息公开档案资料的归档和管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  <w:t>4.政府信息公开平台建设方面：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索镇认真贯彻落实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中华人民共和国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公开条例》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（以下简称《条例》）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和《山东省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公开办法》的规定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和县委、县人民政府有关文件和会议精神，将政务公开工作摆上重要日程，列入重要议事日程，保障经费和人员配置，及时在网站上公布年度报告。一是加强和完善领导机制。充实和调整政务公开工作领导小组，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成立了由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党委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副书记任组长的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公开工作领导小组，领导小组下设办公室在党政办，负责统筹协调编制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公开内容，全力推进我镇的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二是建立健全六项制度。索镇通过建立健全政务公开责任、审议、评议、反馈、审查和监督等六项制度，做好信息公开保密审查工作，做到无涉密事件的发生。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  <w:t>5.监督保障方面：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在狠抓内部制约机制的同时，重点以《中华人民共和国政府信息公开条例》实施为突破口，抓好外部监督制约机制的完善，建立健全长效管理机制，形成用制度规范行为、按制度办事、靠制度管人的机制。将政务公开工作与党风廉政建设、行风建设综合进行检查、考评，考评结果纳入岗位目标责任制。使政务公开工作更加扎实、有序开展。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3"/>
        <w:tblpPr w:leftFromText="180" w:rightFromText="180" w:vertAnchor="text" w:horzAnchor="page" w:tblpX="1370" w:tblpY="728"/>
        <w:tblOverlap w:val="never"/>
        <w:tblW w:w="101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694"/>
        <w:gridCol w:w="3363"/>
        <w:gridCol w:w="576"/>
        <w:gridCol w:w="621"/>
        <w:gridCol w:w="634"/>
        <w:gridCol w:w="634"/>
        <w:gridCol w:w="841"/>
        <w:gridCol w:w="684"/>
        <w:gridCol w:w="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2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6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2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自然人</w:t>
            </w:r>
          </w:p>
        </w:tc>
        <w:tc>
          <w:tcPr>
            <w:tcW w:w="341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法人或其他组织</w:t>
            </w:r>
          </w:p>
        </w:tc>
        <w:tc>
          <w:tcPr>
            <w:tcW w:w="62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2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商业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科研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机构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社会公益组织</w:t>
            </w:r>
          </w:p>
        </w:tc>
        <w:tc>
          <w:tcPr>
            <w:tcW w:w="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法律服务机构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</w:p>
        </w:tc>
        <w:tc>
          <w:tcPr>
            <w:tcW w:w="62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本年度办理结果</w:t>
            </w:r>
          </w:p>
        </w:tc>
        <w:tc>
          <w:tcPr>
            <w:tcW w:w="5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（一）予以公开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（三）不予公开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1.属于国家秘密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2.其他法律行政法规禁止公开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3.危及“三安全一稳定”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4.保护第三方合法权益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5.属于三类内部事务信息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6.属于四类过程性信息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7.属于行政执法案卷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8.属于行政查询事项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（四）无法提供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1.本机关不掌握相关政府信息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2.没有现成信息需要另行制作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3.补正后申请内容仍不明确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（五）不予处理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1.信访举报投诉类申请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2.重复申请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3.要求提供公开出版物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4.无正当理由大量反复申请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（六）其他处理</w:t>
            </w: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3.其他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4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（七）总计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四、结转下年度继续办理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尚未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尚未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尚未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年，我镇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工作在上级有关部门的领导下取得了一些成效，但仍然存在一些问题，一是政府信息公开的广度深度不够，方式方法简单，公开渠道不宽，与群众的期盼还有一定差距；二是依申请公开政府信息的社会知晓度还不高；三是宣传手段还不够丰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年，我镇将认真贯彻《中华人民共和国政府信息公开条例》和省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县的有关要求，进一步压实政务公开工作责任，不断提高我镇政府信息公开工作的质量，不断补齐工作短板，确保我镇政务信息公开工作更上一个台阶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加强对《中华人民共和国政府信息公开条例》的学习和贯彻力度，进一步压实工作责任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加大对政务公开督促检查力度，实行有效监督，严格责任追究，确保政务公开真实、全面、及时，全面提高政务公开工作的质量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扩大宣传，拓宽公开渠道，让社会群众了解政府信息公开的渠道、内容、服务方式，提高公众对政务公开工作的认知度。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  <w:t>1.依据《政府信息公开信息处理费管理办法》收取信息处理费的情况。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索镇2021年全年未出现收取信息处理费情况。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  <w:t>2.本行政机关人大代表建议和政协提案办理结果公开情况。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本年度我镇无人大代表建议和政协委员提案办理件。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8"/>
          <w:kern w:val="0"/>
          <w:sz w:val="32"/>
          <w:szCs w:val="32"/>
          <w:lang w:val="en-US" w:eastAsia="zh-CN" w:bidi="ar"/>
        </w:rPr>
        <w:t>3.本行政机关年度政务公开工作创新情况。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严格按照有关规定，建立健全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公开监督制约机制，明确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公开工作责任，加强对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公开的监督考核，建立健全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公开责任追究制度和社会评议制度，对各村、各部门信息公开进行监督，督促及时更新政务信息，提高公开质量和公开实效。广泛接受服务对象的监督，切实做好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公开工作。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760" w:firstLineChars="18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索镇人民政府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760" w:firstLineChars="1800"/>
        <w:jc w:val="left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2022年1月26日</w:t>
      </w:r>
    </w:p>
    <w:sectPr>
      <w:pgSz w:w="11906" w:h="16838"/>
      <w:pgMar w:top="1984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2C26C4-30E3-4520-AE14-490599706AA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C299C12-F02C-4B3A-8785-181FD4BA95A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23C1E2A-B419-4A34-B7E5-C418D4CCEFC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68986DC-5FF6-4175-B084-F50A833984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A856DDB-8034-4420-9266-6797E6522E3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F28B2EC-2B70-4D45-8108-7AEE4A8BF60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1DA962"/>
    <w:multiLevelType w:val="singleLevel"/>
    <w:tmpl w:val="451DA96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12"/>
    <w:rsid w:val="00DC7212"/>
    <w:rsid w:val="02BE582C"/>
    <w:rsid w:val="07025239"/>
    <w:rsid w:val="07267E44"/>
    <w:rsid w:val="0922463B"/>
    <w:rsid w:val="09A03EDE"/>
    <w:rsid w:val="0AC171E5"/>
    <w:rsid w:val="2720040C"/>
    <w:rsid w:val="29437F8A"/>
    <w:rsid w:val="2A0901D3"/>
    <w:rsid w:val="2E5F2C89"/>
    <w:rsid w:val="300D0C55"/>
    <w:rsid w:val="31250FF7"/>
    <w:rsid w:val="31460FB5"/>
    <w:rsid w:val="34AE62C7"/>
    <w:rsid w:val="36CF10AF"/>
    <w:rsid w:val="489918F9"/>
    <w:rsid w:val="4BDC3C89"/>
    <w:rsid w:val="4EE1328F"/>
    <w:rsid w:val="50D62D8D"/>
    <w:rsid w:val="56BF65F2"/>
    <w:rsid w:val="5CF30C21"/>
    <w:rsid w:val="5E47729E"/>
    <w:rsid w:val="620E4D6D"/>
    <w:rsid w:val="63780255"/>
    <w:rsid w:val="771542E1"/>
    <w:rsid w:val="7F5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2022-01-13T08:09:00Z</dcterms:created>
  <dc:creator>Administrator</dc:creator>
  <cp:lastModifiedBy>淹死的鱼</cp:lastModifiedBy>
  <dcterms:modified xsi:type="dcterms:W3CDTF">2022-01-27T08:24:24Z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89592FE451604FF08283B7014F463836</vt:lpwstr>
  </property>
</Properties>
</file>