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B8" w:rsidRDefault="00D31EB8"/>
    <w:p w:rsidR="008B6982" w:rsidRPr="00692870" w:rsidRDefault="00E36961" w:rsidP="008B698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92870">
        <w:rPr>
          <w:rFonts w:ascii="方正小标宋简体" w:eastAsia="方正小标宋简体" w:hAnsi="黑体" w:hint="eastAsia"/>
          <w:sz w:val="44"/>
          <w:szCs w:val="44"/>
        </w:rPr>
        <w:t>桓台县</w:t>
      </w:r>
      <w:r w:rsidR="00770B65" w:rsidRPr="00692870">
        <w:rPr>
          <w:rFonts w:ascii="方正小标宋简体" w:eastAsia="方正小标宋简体" w:hAnsi="黑体" w:hint="eastAsia"/>
          <w:sz w:val="44"/>
          <w:szCs w:val="44"/>
        </w:rPr>
        <w:t>退役军人</w:t>
      </w:r>
      <w:r w:rsidRPr="00692870">
        <w:rPr>
          <w:rFonts w:ascii="方正小标宋简体" w:eastAsia="方正小标宋简体" w:hAnsi="黑体" w:hint="eastAsia"/>
          <w:sz w:val="44"/>
          <w:szCs w:val="44"/>
        </w:rPr>
        <w:t>局</w:t>
      </w:r>
      <w:r w:rsidR="00461C95" w:rsidRPr="00692870">
        <w:rPr>
          <w:rFonts w:ascii="方正小标宋简体" w:eastAsia="方正小标宋简体" w:hAnsi="黑体" w:hint="eastAsia"/>
          <w:sz w:val="44"/>
          <w:szCs w:val="44"/>
        </w:rPr>
        <w:t>2019年</w:t>
      </w:r>
      <w:r w:rsidRPr="00692870">
        <w:rPr>
          <w:rFonts w:ascii="方正小标宋简体" w:eastAsia="方正小标宋简体" w:hAnsi="黑体" w:hint="eastAsia"/>
          <w:sz w:val="44"/>
          <w:szCs w:val="44"/>
        </w:rPr>
        <w:t>政府信息公开</w:t>
      </w:r>
    </w:p>
    <w:p w:rsidR="00D31EB8" w:rsidRPr="00692870" w:rsidRDefault="00E36961" w:rsidP="008B698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92870">
        <w:rPr>
          <w:rFonts w:ascii="方正小标宋简体" w:eastAsia="方正小标宋简体" w:hAnsi="黑体" w:hint="eastAsia"/>
          <w:sz w:val="44"/>
          <w:szCs w:val="44"/>
        </w:rPr>
        <w:t>工作年度报告</w:t>
      </w:r>
      <w:bookmarkStart w:id="0" w:name="_GoBack"/>
      <w:bookmarkEnd w:id="0"/>
    </w:p>
    <w:p w:rsidR="00D31EB8" w:rsidRDefault="00D31EB8">
      <w:pPr>
        <w:jc w:val="center"/>
        <w:rPr>
          <w:b/>
          <w:sz w:val="36"/>
          <w:szCs w:val="36"/>
        </w:rPr>
      </w:pPr>
    </w:p>
    <w:p w:rsidR="00D31EB8" w:rsidRPr="00692870" w:rsidRDefault="00E36961" w:rsidP="00B24AEF">
      <w:pPr>
        <w:spacing w:line="56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692870">
        <w:rPr>
          <w:rFonts w:ascii="黑体" w:eastAsia="黑体" w:hAnsi="黑体" w:hint="eastAsia"/>
          <w:sz w:val="32"/>
          <w:szCs w:val="32"/>
        </w:rPr>
        <w:t>一、总体情况</w:t>
      </w:r>
    </w:p>
    <w:p w:rsidR="00B62E0D" w:rsidRPr="00692870" w:rsidRDefault="00B62E0D" w:rsidP="00B24AE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9287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年，县退役军人事务局在县委、县政府的正确领导下，加强对政务信息公开工作的组织领导，把政府信息公开工作作为加强党风廉政建设、转变工作作风、狠抓工作落实的重要举措，不断规范信息公开程序，及时公开相关信息，</w:t>
      </w:r>
      <w:r w:rsidR="00D13F22" w:rsidRPr="00692870">
        <w:rPr>
          <w:rFonts w:ascii="Times New Roman" w:eastAsia="仿宋_GB2312" w:hAnsi="Times New Roman" w:cs="Times New Roman"/>
          <w:color w:val="3D3D3D"/>
          <w:sz w:val="32"/>
          <w:szCs w:val="32"/>
          <w:bdr w:val="none" w:sz="0" w:space="0" w:color="auto" w:frame="1"/>
        </w:rPr>
        <w:t>全年发布政务公开信息</w:t>
      </w:r>
      <w:r w:rsidR="00D13F22" w:rsidRPr="00692870">
        <w:rPr>
          <w:rFonts w:ascii="Times New Roman" w:eastAsia="仿宋_GB2312" w:hAnsi="Times New Roman" w:cs="Times New Roman"/>
          <w:color w:val="3D3D3D"/>
          <w:sz w:val="32"/>
          <w:szCs w:val="32"/>
          <w:bdr w:val="none" w:sz="0" w:space="0" w:color="auto" w:frame="1"/>
        </w:rPr>
        <w:t>2</w:t>
      </w:r>
      <w:r w:rsidR="00D13F22" w:rsidRPr="00692870">
        <w:rPr>
          <w:rFonts w:ascii="Times New Roman" w:eastAsia="仿宋_GB2312" w:hAnsi="Times New Roman" w:cs="Times New Roman"/>
          <w:color w:val="3D3D3D"/>
          <w:sz w:val="32"/>
          <w:szCs w:val="32"/>
          <w:bdr w:val="none" w:sz="0" w:space="0" w:color="auto" w:frame="1"/>
        </w:rPr>
        <w:t>条。本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报告中所列数据的统计期限为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1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12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31</w:t>
      </w:r>
      <w:r w:rsidRPr="00692870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D31EB8" w:rsidRPr="00692870" w:rsidRDefault="00E36961" w:rsidP="00B24AE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92870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Style w:val="a3"/>
        <w:tblW w:w="8931" w:type="dxa"/>
        <w:jc w:val="center"/>
        <w:tblLayout w:type="fixed"/>
        <w:tblLook w:val="04A0"/>
      </w:tblPr>
      <w:tblGrid>
        <w:gridCol w:w="2694"/>
        <w:gridCol w:w="1985"/>
        <w:gridCol w:w="2030"/>
        <w:gridCol w:w="2222"/>
      </w:tblGrid>
      <w:tr w:rsidR="00D31EB8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D31EB8" w:rsidRDefault="00E36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D31EB8">
        <w:trPr>
          <w:trHeight w:val="550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31EB8" w:rsidRPr="00692870" w:rsidRDefault="00E3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D31EB8" w:rsidRPr="00692870" w:rsidRDefault="00E3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本年新</w:t>
            </w:r>
          </w:p>
          <w:p w:rsidR="00D31EB8" w:rsidRPr="00692870" w:rsidRDefault="00E3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D31EB8" w:rsidRPr="00692870" w:rsidRDefault="00E3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对外公开</w:t>
            </w:r>
          </w:p>
          <w:p w:rsidR="00D31EB8" w:rsidRPr="00692870" w:rsidRDefault="00E3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总数量</w:t>
            </w:r>
          </w:p>
        </w:tc>
      </w:tr>
      <w:tr w:rsidR="00D31EB8">
        <w:trPr>
          <w:trHeight w:val="558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D31EB8">
        <w:trPr>
          <w:trHeight w:val="553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222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D31EB8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第二十条第（五）项</w:t>
            </w:r>
          </w:p>
        </w:tc>
      </w:tr>
      <w:tr w:rsidR="00D31EB8">
        <w:trPr>
          <w:trHeight w:val="623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处理决定数量</w:t>
            </w:r>
          </w:p>
        </w:tc>
      </w:tr>
      <w:tr w:rsidR="00D31EB8">
        <w:trPr>
          <w:trHeight w:val="544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D31EB8">
        <w:trPr>
          <w:trHeight w:val="536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D31EB8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第二十条第（六）项</w:t>
            </w:r>
          </w:p>
        </w:tc>
      </w:tr>
      <w:tr w:rsidR="00D31EB8">
        <w:trPr>
          <w:trHeight w:val="481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处理决定数量</w:t>
            </w:r>
          </w:p>
        </w:tc>
      </w:tr>
      <w:tr w:rsidR="00D31EB8">
        <w:trPr>
          <w:trHeight w:val="429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D31EB8">
        <w:trPr>
          <w:trHeight w:val="429"/>
          <w:jc w:val="center"/>
        </w:trPr>
        <w:tc>
          <w:tcPr>
            <w:tcW w:w="2694" w:type="dxa"/>
            <w:vAlign w:val="center"/>
          </w:tcPr>
          <w:p w:rsidR="00D31EB8" w:rsidRPr="00692870" w:rsidRDefault="00E36961">
            <w:pPr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D31EB8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D31EB8" w:rsidRDefault="00E36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D31EB8">
        <w:trPr>
          <w:trHeight w:val="497"/>
          <w:jc w:val="center"/>
        </w:trPr>
        <w:tc>
          <w:tcPr>
            <w:tcW w:w="2694" w:type="dxa"/>
            <w:vAlign w:val="center"/>
          </w:tcPr>
          <w:p w:rsidR="00D31EB8" w:rsidRDefault="00E36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31EB8" w:rsidRDefault="00E369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D31EB8" w:rsidRDefault="00E36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D31EB8">
        <w:trPr>
          <w:trHeight w:val="497"/>
          <w:jc w:val="center"/>
        </w:trPr>
        <w:tc>
          <w:tcPr>
            <w:tcW w:w="2694" w:type="dxa"/>
            <w:vAlign w:val="center"/>
          </w:tcPr>
          <w:p w:rsidR="00D31EB8" w:rsidRDefault="00E36961" w:rsidP="00692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行政事业性收费</w:t>
            </w:r>
          </w:p>
        </w:tc>
        <w:tc>
          <w:tcPr>
            <w:tcW w:w="198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D31EB8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第二十条第（九）项</w:t>
            </w:r>
          </w:p>
        </w:tc>
      </w:tr>
      <w:tr w:rsidR="00D31EB8">
        <w:trPr>
          <w:trHeight w:val="408"/>
          <w:jc w:val="center"/>
        </w:trPr>
        <w:tc>
          <w:tcPr>
            <w:tcW w:w="2694" w:type="dxa"/>
            <w:vAlign w:val="center"/>
          </w:tcPr>
          <w:p w:rsidR="00D31EB8" w:rsidRDefault="00E36961" w:rsidP="00692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D31EB8" w:rsidRPr="00692870" w:rsidRDefault="00E36961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采购总金额</w:t>
            </w:r>
          </w:p>
        </w:tc>
      </w:tr>
      <w:tr w:rsidR="00D31EB8">
        <w:trPr>
          <w:trHeight w:val="428"/>
          <w:jc w:val="center"/>
        </w:trPr>
        <w:tc>
          <w:tcPr>
            <w:tcW w:w="2694" w:type="dxa"/>
            <w:vAlign w:val="center"/>
          </w:tcPr>
          <w:p w:rsidR="00D31EB8" w:rsidRDefault="00E36961" w:rsidP="00692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2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92870">
              <w:rPr>
                <w:rFonts w:asciiTheme="minorEastAsia" w:hAnsiTheme="minorEastAsia"/>
                <w:sz w:val="24"/>
                <w:szCs w:val="24"/>
              </w:rPr>
              <w:t>70.799</w:t>
            </w:r>
            <w:r w:rsidRPr="00692870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</w:tr>
    </w:tbl>
    <w:p w:rsidR="00D31EB8" w:rsidRPr="00B24AEF" w:rsidRDefault="00E36961" w:rsidP="00B24AEF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B24AEF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Style w:val="a3"/>
        <w:tblW w:w="9611" w:type="dxa"/>
        <w:tblInd w:w="-572" w:type="dxa"/>
        <w:tblLayout w:type="fixed"/>
        <w:tblLook w:val="04A0"/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680"/>
        <w:gridCol w:w="709"/>
      </w:tblGrid>
      <w:tr w:rsidR="00D31EB8" w:rsidTr="00B24AEF">
        <w:trPr>
          <w:trHeight w:val="448"/>
        </w:trPr>
        <w:tc>
          <w:tcPr>
            <w:tcW w:w="4820" w:type="dxa"/>
            <w:gridSpan w:val="3"/>
            <w:vMerge w:val="restart"/>
            <w:vAlign w:val="center"/>
          </w:tcPr>
          <w:p w:rsidR="00D31EB8" w:rsidRDefault="00E36961"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791" w:type="dxa"/>
            <w:gridSpan w:val="7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D31EB8" w:rsidTr="00B24AEF">
        <w:trPr>
          <w:trHeight w:val="531"/>
        </w:trPr>
        <w:tc>
          <w:tcPr>
            <w:tcW w:w="4820" w:type="dxa"/>
            <w:gridSpan w:val="3"/>
            <w:vMerge/>
          </w:tcPr>
          <w:p w:rsidR="00D31EB8" w:rsidRDefault="00D31EB8"/>
        </w:tc>
        <w:tc>
          <w:tcPr>
            <w:tcW w:w="567" w:type="dxa"/>
            <w:vMerge w:val="restart"/>
            <w:vAlign w:val="center"/>
          </w:tcPr>
          <w:p w:rsidR="00D31EB8" w:rsidRDefault="00E369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15" w:type="dxa"/>
            <w:gridSpan w:val="5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9" w:type="dxa"/>
            <w:vMerge w:val="restart"/>
            <w:vAlign w:val="center"/>
          </w:tcPr>
          <w:p w:rsidR="00D31EB8" w:rsidRDefault="00E369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D31EB8" w:rsidTr="00B24AEF">
        <w:trPr>
          <w:trHeight w:val="1127"/>
        </w:trPr>
        <w:tc>
          <w:tcPr>
            <w:tcW w:w="4820" w:type="dxa"/>
            <w:gridSpan w:val="3"/>
            <w:vMerge/>
          </w:tcPr>
          <w:p w:rsidR="00D31EB8" w:rsidRDefault="00D31EB8"/>
        </w:tc>
        <w:tc>
          <w:tcPr>
            <w:tcW w:w="567" w:type="dxa"/>
            <w:vMerge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1EB8" w:rsidRDefault="00E369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 w:rsidR="00D31EB8" w:rsidRDefault="00E369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D31EB8" w:rsidRDefault="00E369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D31EB8" w:rsidRDefault="00E369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80" w:type="dxa"/>
            <w:vAlign w:val="center"/>
          </w:tcPr>
          <w:p w:rsidR="00D31EB8" w:rsidRDefault="00E369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9" w:type="dxa"/>
            <w:vMerge/>
            <w:vAlign w:val="center"/>
          </w:tcPr>
          <w:p w:rsidR="00D31EB8" w:rsidRDefault="00D31EB8">
            <w:pPr>
              <w:rPr>
                <w:szCs w:val="21"/>
              </w:rPr>
            </w:pPr>
          </w:p>
        </w:tc>
      </w:tr>
      <w:tr w:rsidR="00D31EB8" w:rsidTr="00B24AEF">
        <w:trPr>
          <w:trHeight w:val="449"/>
        </w:trPr>
        <w:tc>
          <w:tcPr>
            <w:tcW w:w="4820" w:type="dxa"/>
            <w:gridSpan w:val="3"/>
          </w:tcPr>
          <w:p w:rsidR="00D31EB8" w:rsidRDefault="00E36961"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  <w:vAlign w:val="center"/>
          </w:tcPr>
          <w:p w:rsidR="00D31EB8" w:rsidRDefault="00D31EB8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31EB8" w:rsidRDefault="00D31EB8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1EB8" w:rsidRDefault="00D31EB8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1EB8" w:rsidRDefault="00D31EB8">
            <w:pPr>
              <w:rPr>
                <w:szCs w:val="21"/>
              </w:rPr>
            </w:pPr>
          </w:p>
        </w:tc>
        <w:tc>
          <w:tcPr>
            <w:tcW w:w="680" w:type="dxa"/>
            <w:vAlign w:val="center"/>
          </w:tcPr>
          <w:p w:rsidR="00D31EB8" w:rsidRPr="00B62E0D" w:rsidRDefault="00D31EB8" w:rsidP="005235D0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92870"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D31EB8" w:rsidTr="00B24AEF">
        <w:trPr>
          <w:trHeight w:val="399"/>
        </w:trPr>
        <w:tc>
          <w:tcPr>
            <w:tcW w:w="4820" w:type="dxa"/>
            <w:gridSpan w:val="3"/>
          </w:tcPr>
          <w:p w:rsidR="00D31EB8" w:rsidRDefault="00E36961"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Pr="00692870" w:rsidRDefault="00B62E0D" w:rsidP="00692870">
            <w:pPr>
              <w:jc w:val="center"/>
              <w:rPr>
                <w:rFonts w:asciiTheme="minorEastAsia" w:hAnsiTheme="minorEastAsia"/>
              </w:rPr>
            </w:pPr>
            <w:r w:rsidRPr="00692870">
              <w:rPr>
                <w:rFonts w:asciiTheme="minorEastAsia" w:hAnsiTheme="minorEastAsia"/>
              </w:rPr>
              <w:t>0</w:t>
            </w:r>
          </w:p>
        </w:tc>
      </w:tr>
      <w:tr w:rsidR="00D31EB8" w:rsidTr="00B24AEF">
        <w:trPr>
          <w:trHeight w:val="418"/>
        </w:trPr>
        <w:tc>
          <w:tcPr>
            <w:tcW w:w="567" w:type="dxa"/>
            <w:vMerge w:val="restart"/>
            <w:vAlign w:val="center"/>
          </w:tcPr>
          <w:p w:rsidR="00D31EB8" w:rsidRDefault="00E36961"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c>
          <w:tcPr>
            <w:tcW w:w="567" w:type="dxa"/>
            <w:vMerge/>
          </w:tcPr>
          <w:p w:rsidR="00D31EB8" w:rsidRDefault="00D31EB8"/>
        </w:tc>
        <w:tc>
          <w:tcPr>
            <w:tcW w:w="4253" w:type="dxa"/>
            <w:gridSpan w:val="2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90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 w:val="restart"/>
            <w:vAlign w:val="center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26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19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397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16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09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15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21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12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 w:val="restart"/>
            <w:vAlign w:val="center"/>
          </w:tcPr>
          <w:p w:rsidR="00D31EB8" w:rsidRDefault="00E369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18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  <w:vAlign w:val="center"/>
          </w:tcPr>
          <w:p w:rsidR="00D31EB8" w:rsidRDefault="00D31EB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373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 w:val="restart"/>
            <w:vAlign w:val="center"/>
          </w:tcPr>
          <w:p w:rsidR="00D31EB8" w:rsidRDefault="00E369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</w:tcPr>
          <w:p w:rsidR="00D31EB8" w:rsidRDefault="00D31EB8"/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383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</w:tcPr>
          <w:p w:rsidR="00D31EB8" w:rsidRDefault="00D31EB8"/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16"/>
        </w:trPr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</w:tcPr>
          <w:p w:rsidR="00D31EB8" w:rsidRDefault="00D31EB8"/>
        </w:tc>
        <w:tc>
          <w:tcPr>
            <w:tcW w:w="2693" w:type="dxa"/>
          </w:tcPr>
          <w:p w:rsidR="00D31EB8" w:rsidRDefault="00E3696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c>
          <w:tcPr>
            <w:tcW w:w="567" w:type="dxa"/>
            <w:vMerge/>
          </w:tcPr>
          <w:p w:rsidR="00D31EB8" w:rsidRDefault="00D31EB8"/>
        </w:tc>
        <w:tc>
          <w:tcPr>
            <w:tcW w:w="1560" w:type="dxa"/>
            <w:vMerge/>
          </w:tcPr>
          <w:p w:rsidR="00D31EB8" w:rsidRDefault="00D31EB8"/>
        </w:tc>
        <w:tc>
          <w:tcPr>
            <w:tcW w:w="2693" w:type="dxa"/>
          </w:tcPr>
          <w:p w:rsidR="00D31EB8" w:rsidRDefault="00E36961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64"/>
        </w:trPr>
        <w:tc>
          <w:tcPr>
            <w:tcW w:w="567" w:type="dxa"/>
          </w:tcPr>
          <w:p w:rsidR="00D31EB8" w:rsidRDefault="00D31EB8"/>
        </w:tc>
        <w:tc>
          <w:tcPr>
            <w:tcW w:w="4253" w:type="dxa"/>
            <w:gridSpan w:val="2"/>
            <w:vAlign w:val="center"/>
          </w:tcPr>
          <w:p w:rsidR="00D31EB8" w:rsidRDefault="00E369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</w:tr>
      <w:tr w:rsidR="00D31EB8" w:rsidTr="00B24AEF">
        <w:trPr>
          <w:trHeight w:val="415"/>
        </w:trPr>
        <w:tc>
          <w:tcPr>
            <w:tcW w:w="567" w:type="dxa"/>
          </w:tcPr>
          <w:p w:rsidR="00D31EB8" w:rsidRDefault="00D31EB8"/>
        </w:tc>
        <w:tc>
          <w:tcPr>
            <w:tcW w:w="4253" w:type="dxa"/>
            <w:gridSpan w:val="2"/>
            <w:vAlign w:val="center"/>
          </w:tcPr>
          <w:p w:rsidR="00D31EB8" w:rsidRDefault="00E369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B62E0D" w:rsidP="00692870">
            <w:pPr>
              <w:jc w:val="center"/>
            </w:pPr>
            <w:r>
              <w:t>0</w:t>
            </w:r>
          </w:p>
        </w:tc>
      </w:tr>
      <w:tr w:rsidR="00D31EB8" w:rsidTr="00B24AEF">
        <w:tc>
          <w:tcPr>
            <w:tcW w:w="4820" w:type="dxa"/>
            <w:gridSpan w:val="3"/>
            <w:vAlign w:val="center"/>
          </w:tcPr>
          <w:p w:rsidR="00D31EB8" w:rsidRDefault="00E36961"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8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709" w:type="dxa"/>
          </w:tcPr>
          <w:p w:rsidR="00D31EB8" w:rsidRDefault="00D31EB8"/>
        </w:tc>
        <w:tc>
          <w:tcPr>
            <w:tcW w:w="680" w:type="dxa"/>
          </w:tcPr>
          <w:p w:rsidR="00D31EB8" w:rsidRDefault="00D31EB8"/>
        </w:tc>
        <w:tc>
          <w:tcPr>
            <w:tcW w:w="709" w:type="dxa"/>
          </w:tcPr>
          <w:p w:rsidR="00D31EB8" w:rsidRDefault="00B62E0D" w:rsidP="00692870">
            <w:pPr>
              <w:jc w:val="center"/>
            </w:pPr>
            <w:r>
              <w:t>0</w:t>
            </w:r>
          </w:p>
        </w:tc>
      </w:tr>
    </w:tbl>
    <w:p w:rsidR="00D31EB8" w:rsidRPr="00B24AEF" w:rsidRDefault="00E36961" w:rsidP="00B24AE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24AEF">
        <w:rPr>
          <w:rFonts w:ascii="黑体" w:eastAsia="黑体" w:hAnsi="黑体" w:hint="eastAsia"/>
          <w:sz w:val="32"/>
          <w:szCs w:val="32"/>
        </w:rPr>
        <w:t>四</w:t>
      </w:r>
      <w:r w:rsidR="00B24AEF">
        <w:rPr>
          <w:rFonts w:ascii="黑体" w:eastAsia="黑体" w:hAnsi="黑体" w:hint="eastAsia"/>
          <w:sz w:val="32"/>
          <w:szCs w:val="32"/>
        </w:rPr>
        <w:t>、</w:t>
      </w:r>
      <w:r w:rsidRPr="00B24AEF">
        <w:rPr>
          <w:rFonts w:ascii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Style w:val="a3"/>
        <w:tblW w:w="10206" w:type="dxa"/>
        <w:tblInd w:w="-572" w:type="dxa"/>
        <w:tblLayout w:type="fixed"/>
        <w:tblLook w:val="04A0"/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 w:rsidR="00D31EB8">
        <w:trPr>
          <w:trHeight w:val="472"/>
        </w:trPr>
        <w:tc>
          <w:tcPr>
            <w:tcW w:w="3402" w:type="dxa"/>
            <w:gridSpan w:val="5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D31EB8">
        <w:trPr>
          <w:trHeight w:val="563"/>
        </w:trPr>
        <w:tc>
          <w:tcPr>
            <w:tcW w:w="709" w:type="dxa"/>
            <w:vMerge w:val="restart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D31EB8">
        <w:tc>
          <w:tcPr>
            <w:tcW w:w="709" w:type="dxa"/>
            <w:vMerge/>
            <w:vAlign w:val="center"/>
          </w:tcPr>
          <w:p w:rsidR="00D31EB8" w:rsidRDefault="00D31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31EB8" w:rsidRDefault="00D31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D31EB8" w:rsidRDefault="00D31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:rsidR="00D31EB8" w:rsidRDefault="00D31EB8"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vMerge/>
            <w:vAlign w:val="center"/>
          </w:tcPr>
          <w:p w:rsidR="00D31EB8" w:rsidRDefault="00D31EB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D31EB8" w:rsidRDefault="00E369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D31EB8" w:rsidRPr="00692870">
        <w:trPr>
          <w:trHeight w:val="575"/>
        </w:trPr>
        <w:tc>
          <w:tcPr>
            <w:tcW w:w="709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="宋体" w:eastAsia="宋体" w:hAnsi="宋体"/>
                <w:szCs w:val="21"/>
              </w:rPr>
            </w:pPr>
            <w:r w:rsidRPr="00692870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="宋体" w:eastAsia="宋体" w:hAnsi="宋体"/>
                <w:szCs w:val="21"/>
              </w:rPr>
            </w:pPr>
            <w:r w:rsidRPr="00692870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1EB8" w:rsidRPr="00692870" w:rsidRDefault="00D31EB8" w:rsidP="0069287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31EB8" w:rsidRPr="00692870" w:rsidRDefault="00B62E0D" w:rsidP="00692870">
            <w:pPr>
              <w:jc w:val="center"/>
              <w:rPr>
                <w:rFonts w:ascii="宋体" w:eastAsia="宋体" w:hAnsi="宋体"/>
                <w:szCs w:val="21"/>
              </w:rPr>
            </w:pPr>
            <w:r w:rsidRPr="00692870">
              <w:rPr>
                <w:rFonts w:ascii="宋体" w:eastAsia="宋体" w:hAnsi="宋体"/>
                <w:szCs w:val="21"/>
              </w:rPr>
              <w:t>0</w:t>
            </w:r>
          </w:p>
        </w:tc>
      </w:tr>
    </w:tbl>
    <w:p w:rsidR="003A538E" w:rsidRDefault="003A538E" w:rsidP="00B24AE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五、人大代表建议和政协委员提案办理情况</w:t>
      </w:r>
    </w:p>
    <w:p w:rsidR="003A538E" w:rsidRPr="003A538E" w:rsidRDefault="003A538E" w:rsidP="00B24AE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538E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3A538E">
        <w:rPr>
          <w:rFonts w:ascii="Times New Roman" w:eastAsia="仿宋_GB2312" w:hAnsi="Times New Roman" w:cs="Times New Roman"/>
          <w:sz w:val="32"/>
          <w:szCs w:val="32"/>
        </w:rPr>
        <w:t>年，我局无人大代表建议和政协委员提案办理情况。</w:t>
      </w:r>
    </w:p>
    <w:p w:rsidR="00B24AEF" w:rsidRDefault="003A538E" w:rsidP="00B24AE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E36961" w:rsidRPr="00B24AEF">
        <w:rPr>
          <w:rFonts w:ascii="黑体" w:eastAsia="黑体" w:hAnsi="黑体" w:hint="eastAsia"/>
          <w:sz w:val="32"/>
          <w:szCs w:val="32"/>
        </w:rPr>
        <w:t>、存在的主要问题及改进情况</w:t>
      </w:r>
    </w:p>
    <w:p w:rsidR="00B24AEF" w:rsidRPr="00B24AEF" w:rsidRDefault="00775690" w:rsidP="00B24A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4AEF">
        <w:rPr>
          <w:rFonts w:ascii="仿宋_GB2312" w:eastAsia="仿宋_GB2312" w:hint="eastAsia"/>
          <w:sz w:val="32"/>
          <w:szCs w:val="32"/>
        </w:rPr>
        <w:t>主要存在问题：信息公开数量、信息覆盖面和信息公开制度完善方面有待于进一步提高。</w:t>
      </w:r>
    </w:p>
    <w:p w:rsidR="00775690" w:rsidRPr="00B24AEF" w:rsidRDefault="00775690" w:rsidP="00B24A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4AEF">
        <w:rPr>
          <w:rFonts w:ascii="仿宋_GB2312" w:eastAsia="仿宋_GB2312" w:hint="eastAsia"/>
          <w:sz w:val="32"/>
          <w:szCs w:val="32"/>
        </w:rPr>
        <w:t>下一步，我局</w:t>
      </w:r>
      <w:r w:rsidR="00873385" w:rsidRPr="00B24AEF">
        <w:rPr>
          <w:rFonts w:ascii="仿宋_GB2312" w:eastAsia="仿宋_GB2312" w:hint="eastAsia"/>
          <w:sz w:val="32"/>
          <w:szCs w:val="32"/>
        </w:rPr>
        <w:t>将加强政策研究，进一步明确申请政府信息公开的范围，</w:t>
      </w:r>
      <w:r w:rsidRPr="00B24AEF">
        <w:rPr>
          <w:rFonts w:ascii="仿宋_GB2312" w:eastAsia="仿宋_GB2312" w:hint="eastAsia"/>
          <w:sz w:val="32"/>
          <w:szCs w:val="32"/>
        </w:rPr>
        <w:t>健全完善相关工作机制和工作制度，规范政府信息公开程序，增强信息公开数量，不断提高信息的完整性、准确性和及时性。</w:t>
      </w:r>
    </w:p>
    <w:p w:rsidR="00D31EB8" w:rsidRPr="00B24AEF" w:rsidRDefault="003A538E" w:rsidP="00B24AE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E36961" w:rsidRPr="00B24AEF">
        <w:rPr>
          <w:rFonts w:ascii="黑体" w:eastAsia="黑体" w:hAnsi="黑体" w:hint="eastAsia"/>
          <w:sz w:val="32"/>
          <w:szCs w:val="32"/>
        </w:rPr>
        <w:t>、其他需要报告的事项</w:t>
      </w:r>
    </w:p>
    <w:p w:rsidR="00D31EB8" w:rsidRPr="00B24AEF" w:rsidRDefault="00E36961" w:rsidP="00B24AE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24AEF">
        <w:rPr>
          <w:rFonts w:ascii="仿宋_GB2312" w:eastAsia="仿宋_GB2312" w:hint="eastAsia"/>
          <w:sz w:val="32"/>
          <w:szCs w:val="32"/>
        </w:rPr>
        <w:t>无</w:t>
      </w:r>
      <w:r w:rsidR="00B24AEF">
        <w:rPr>
          <w:rFonts w:ascii="仿宋_GB2312" w:eastAsia="仿宋_GB2312" w:hint="eastAsia"/>
          <w:sz w:val="32"/>
          <w:szCs w:val="32"/>
        </w:rPr>
        <w:t>。</w:t>
      </w:r>
    </w:p>
    <w:p w:rsidR="00775690" w:rsidRPr="00B24AEF" w:rsidRDefault="00775690" w:rsidP="00775690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B24AEF">
        <w:rPr>
          <w:rFonts w:ascii="Times New Roman" w:eastAsia="仿宋" w:hAnsi="仿宋" w:cs="Times New Roman"/>
          <w:sz w:val="32"/>
          <w:szCs w:val="32"/>
        </w:rPr>
        <w:t>桓台县退役军人事务局</w:t>
      </w:r>
    </w:p>
    <w:p w:rsidR="00775690" w:rsidRPr="00B24AEF" w:rsidRDefault="00775690" w:rsidP="00775690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24AEF">
        <w:rPr>
          <w:rFonts w:ascii="Times New Roman" w:eastAsia="仿宋" w:hAnsi="Times New Roman" w:cs="Times New Roman"/>
          <w:sz w:val="32"/>
          <w:szCs w:val="32"/>
        </w:rPr>
        <w:t xml:space="preserve">                                </w:t>
      </w:r>
      <w:r w:rsidRPr="00B24AEF">
        <w:rPr>
          <w:rFonts w:ascii="Times New Roman" w:eastAsia="仿宋" w:hAnsi="仿宋" w:cs="Times New Roman"/>
          <w:sz w:val="32"/>
          <w:szCs w:val="32"/>
        </w:rPr>
        <w:t xml:space="preserve">　</w:t>
      </w:r>
      <w:r w:rsidRPr="00B24AEF">
        <w:rPr>
          <w:rFonts w:ascii="Times New Roman" w:eastAsia="仿宋" w:hAnsi="Times New Roman" w:cs="Times New Roman"/>
          <w:sz w:val="32"/>
          <w:szCs w:val="32"/>
        </w:rPr>
        <w:t xml:space="preserve"> 2020</w:t>
      </w:r>
      <w:r w:rsidRPr="00B24AEF">
        <w:rPr>
          <w:rFonts w:ascii="Times New Roman" w:eastAsia="仿宋" w:hAnsi="仿宋" w:cs="Times New Roman"/>
          <w:sz w:val="32"/>
          <w:szCs w:val="32"/>
        </w:rPr>
        <w:t>年</w:t>
      </w:r>
      <w:r w:rsidRPr="00B24AEF">
        <w:rPr>
          <w:rFonts w:ascii="Times New Roman" w:eastAsia="仿宋" w:hAnsi="Times New Roman" w:cs="Times New Roman"/>
          <w:sz w:val="32"/>
          <w:szCs w:val="32"/>
        </w:rPr>
        <w:t>1</w:t>
      </w:r>
      <w:r w:rsidRPr="00B24AEF">
        <w:rPr>
          <w:rFonts w:ascii="Times New Roman" w:eastAsia="仿宋" w:hAnsi="仿宋" w:cs="Times New Roman"/>
          <w:sz w:val="32"/>
          <w:szCs w:val="32"/>
        </w:rPr>
        <w:t>月</w:t>
      </w:r>
      <w:r w:rsidRPr="00B24AEF">
        <w:rPr>
          <w:rFonts w:ascii="Times New Roman" w:eastAsia="仿宋" w:hAnsi="Times New Roman" w:cs="Times New Roman"/>
          <w:sz w:val="32"/>
          <w:szCs w:val="32"/>
        </w:rPr>
        <w:t>20</w:t>
      </w:r>
      <w:r w:rsidRPr="00B24AEF">
        <w:rPr>
          <w:rFonts w:ascii="Times New Roman" w:eastAsia="仿宋" w:hAnsi="仿宋" w:cs="Times New Roman"/>
          <w:sz w:val="32"/>
          <w:szCs w:val="32"/>
        </w:rPr>
        <w:t>日</w:t>
      </w:r>
    </w:p>
    <w:p w:rsidR="00775690" w:rsidRPr="00775690" w:rsidRDefault="00775690">
      <w:pPr>
        <w:rPr>
          <w:sz w:val="28"/>
          <w:szCs w:val="28"/>
        </w:rPr>
      </w:pPr>
    </w:p>
    <w:sectPr w:rsidR="00775690" w:rsidRPr="00775690" w:rsidSect="00D3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63" w:rsidRDefault="00BA5863" w:rsidP="00770B65">
      <w:r>
        <w:separator/>
      </w:r>
    </w:p>
  </w:endnote>
  <w:endnote w:type="continuationSeparator" w:id="1">
    <w:p w:rsidR="00BA5863" w:rsidRDefault="00BA5863" w:rsidP="0077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63" w:rsidRDefault="00BA5863" w:rsidP="00770B65">
      <w:r>
        <w:separator/>
      </w:r>
    </w:p>
  </w:footnote>
  <w:footnote w:type="continuationSeparator" w:id="1">
    <w:p w:rsidR="00BA5863" w:rsidRDefault="00BA5863" w:rsidP="00770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24810"/>
    <w:rsid w:val="000414C6"/>
    <w:rsid w:val="00087FF0"/>
    <w:rsid w:val="00205C49"/>
    <w:rsid w:val="00216261"/>
    <w:rsid w:val="00270C0E"/>
    <w:rsid w:val="002A188B"/>
    <w:rsid w:val="002B3F15"/>
    <w:rsid w:val="002B6F68"/>
    <w:rsid w:val="003A538E"/>
    <w:rsid w:val="003D7EB2"/>
    <w:rsid w:val="00405DB6"/>
    <w:rsid w:val="00420F86"/>
    <w:rsid w:val="00461C95"/>
    <w:rsid w:val="00481ED7"/>
    <w:rsid w:val="004D2882"/>
    <w:rsid w:val="004E7B7A"/>
    <w:rsid w:val="005235D0"/>
    <w:rsid w:val="00692870"/>
    <w:rsid w:val="00697EE4"/>
    <w:rsid w:val="00714451"/>
    <w:rsid w:val="00717EE3"/>
    <w:rsid w:val="00732D81"/>
    <w:rsid w:val="00733F31"/>
    <w:rsid w:val="00741A40"/>
    <w:rsid w:val="00746739"/>
    <w:rsid w:val="007611C0"/>
    <w:rsid w:val="00770B65"/>
    <w:rsid w:val="00775690"/>
    <w:rsid w:val="007F43FC"/>
    <w:rsid w:val="00873385"/>
    <w:rsid w:val="00892DC4"/>
    <w:rsid w:val="008B6982"/>
    <w:rsid w:val="00920A8C"/>
    <w:rsid w:val="00920F33"/>
    <w:rsid w:val="00935E77"/>
    <w:rsid w:val="0096093C"/>
    <w:rsid w:val="009A29F7"/>
    <w:rsid w:val="00A93492"/>
    <w:rsid w:val="00AB077D"/>
    <w:rsid w:val="00AC222F"/>
    <w:rsid w:val="00AD49B5"/>
    <w:rsid w:val="00B24AEF"/>
    <w:rsid w:val="00B62E0D"/>
    <w:rsid w:val="00BA5863"/>
    <w:rsid w:val="00BF42A9"/>
    <w:rsid w:val="00C61A42"/>
    <w:rsid w:val="00C762CA"/>
    <w:rsid w:val="00CA24FE"/>
    <w:rsid w:val="00D13F22"/>
    <w:rsid w:val="00D201BD"/>
    <w:rsid w:val="00D31EB8"/>
    <w:rsid w:val="00D33F3A"/>
    <w:rsid w:val="00D541FF"/>
    <w:rsid w:val="00D7673F"/>
    <w:rsid w:val="00E03F11"/>
    <w:rsid w:val="00E04258"/>
    <w:rsid w:val="00E25CC8"/>
    <w:rsid w:val="00E36961"/>
    <w:rsid w:val="00E82A61"/>
    <w:rsid w:val="00EA3993"/>
    <w:rsid w:val="00F64982"/>
    <w:rsid w:val="00F957FA"/>
    <w:rsid w:val="00FA3378"/>
    <w:rsid w:val="00FE3091"/>
    <w:rsid w:val="0A81606F"/>
    <w:rsid w:val="10BC55E0"/>
    <w:rsid w:val="23ED41A3"/>
    <w:rsid w:val="275E1B70"/>
    <w:rsid w:val="2F617450"/>
    <w:rsid w:val="40D36A5E"/>
    <w:rsid w:val="4CBA29CD"/>
    <w:rsid w:val="4DE93206"/>
    <w:rsid w:val="522A7294"/>
    <w:rsid w:val="634518D7"/>
    <w:rsid w:val="7984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1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70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0B6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0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0B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231</Words>
  <Characters>1323</Characters>
  <Application>Microsoft Office Word</Application>
  <DocSecurity>0</DocSecurity>
  <Lines>11</Lines>
  <Paragraphs>3</Paragraphs>
  <ScaleCrop>false</ScaleCrop>
  <Company>P R C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办公室</cp:lastModifiedBy>
  <cp:revision>22</cp:revision>
  <dcterms:created xsi:type="dcterms:W3CDTF">2020-01-06T10:32:00Z</dcterms:created>
  <dcterms:modified xsi:type="dcterms:W3CDTF">2020-07-08T09:36:00Z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